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 xml:space="preserve"> </w:t>
      </w: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80" w:firstLineChars="300"/>
        <w:rPr>
          <w:rFonts w:hint="eastAsia" w:ascii="宋体" w:hAnsi="宋体" w:cs="宋体"/>
          <w:sz w:val="30"/>
          <w:szCs w:val="30"/>
          <w:u w:val="single"/>
        </w:rPr>
      </w:pPr>
      <w:r>
        <w:rPr>
          <w:rFonts w:hint="eastAsia" w:ascii="仿宋_GB2312" w:eastAsia="仿宋_GB2312"/>
          <w:sz w:val="36"/>
          <w:szCs w:val="36"/>
        </w:rPr>
        <w:t>项目名称：</w:t>
      </w:r>
      <w:r>
        <w:rPr>
          <w:rFonts w:hint="eastAsia" w:ascii="宋体" w:hAnsi="宋体" w:cs="宋体"/>
          <w:bCs/>
          <w:sz w:val="30"/>
          <w:u w:val="single"/>
        </w:rPr>
        <w:t>吉林万通药业有限公司软胶囊车间改造项目</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  </w:t>
      </w:r>
      <w:r>
        <w:rPr>
          <w:rFonts w:hint="eastAsia" w:ascii="宋体" w:hAnsi="宋体" w:eastAsia="仿宋_GB2312" w:cs="宋体"/>
          <w:bCs/>
          <w:sz w:val="30"/>
          <w:u w:val="single"/>
        </w:rPr>
        <w:t>吉林万通药业有限公司</w:t>
      </w:r>
      <w:r>
        <w:rPr>
          <w:rFonts w:hint="eastAsia" w:ascii="仿宋_GB2312" w:eastAsia="仿宋_GB2312"/>
          <w:sz w:val="36"/>
          <w:szCs w:val="36"/>
          <w:u w:val="single"/>
        </w:rPr>
        <w:t xml:space="preserve">                </w:t>
      </w: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0"/>
          <w:szCs w:val="30"/>
          <w:u w:val="single"/>
        </w:rPr>
        <w:t>2022年</w:t>
      </w:r>
      <w:r>
        <w:rPr>
          <w:rFonts w:hint="eastAsia" w:ascii="仿宋_GB2312" w:eastAsia="仿宋_GB2312"/>
          <w:sz w:val="30"/>
          <w:szCs w:val="30"/>
          <w:u w:val="single"/>
          <w:lang w:val="en-US" w:eastAsia="zh-CN"/>
        </w:rPr>
        <w:t>8</w:t>
      </w:r>
      <w:r>
        <w:rPr>
          <w:rFonts w:hint="eastAsia" w:ascii="仿宋_GB2312" w:eastAsia="仿宋_GB2312"/>
          <w:sz w:val="30"/>
          <w:szCs w:val="30"/>
          <w:u w:val="single"/>
        </w:rPr>
        <w:t>月</w:t>
      </w:r>
      <w:r>
        <w:rPr>
          <w:rFonts w:ascii="仿宋_GB2312" w:eastAsia="仿宋_GB2312"/>
          <w:sz w:val="30"/>
          <w:szCs w:val="30"/>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1"/>
        <w:spacing w:before="0" w:beforeAutospacing="0" w:after="0" w:afterAutospacing="0"/>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096"/>
        <w:gridCol w:w="27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建设项目名称</w:t>
            </w:r>
          </w:p>
        </w:tc>
        <w:tc>
          <w:tcPr>
            <w:tcW w:w="6488" w:type="dxa"/>
            <w:gridSpan w:val="3"/>
            <w:noWrap w:val="0"/>
            <w:vAlign w:val="center"/>
          </w:tcPr>
          <w:p>
            <w:pPr>
              <w:adjustRightInd w:val="0"/>
              <w:snapToGrid w:val="0"/>
              <w:jc w:val="center"/>
              <w:rPr>
                <w:rFonts w:hint="eastAsia"/>
                <w:sz w:val="24"/>
              </w:rPr>
            </w:pPr>
            <w:r>
              <w:rPr>
                <w:rFonts w:hint="eastAsia"/>
                <w:sz w:val="24"/>
              </w:rPr>
              <w:t>吉林万通药业有限公司软胶囊车间改造项目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项目代码</w:t>
            </w:r>
          </w:p>
        </w:tc>
        <w:tc>
          <w:tcPr>
            <w:tcW w:w="6488" w:type="dxa"/>
            <w:gridSpan w:val="3"/>
            <w:noWrap w:val="0"/>
            <w:vAlign w:val="center"/>
          </w:tcPr>
          <w:p>
            <w:pPr>
              <w:adjustRightInd w:val="0"/>
              <w:snapToGrid w:val="0"/>
              <w:jc w:val="center"/>
              <w:rPr>
                <w:sz w:val="24"/>
              </w:rPr>
            </w:pPr>
            <w:r>
              <w:rPr>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建设单位联系人</w:t>
            </w:r>
          </w:p>
        </w:tc>
        <w:tc>
          <w:tcPr>
            <w:tcW w:w="1637" w:type="dxa"/>
            <w:noWrap w:val="0"/>
            <w:vAlign w:val="center"/>
          </w:tcPr>
          <w:p>
            <w:pPr>
              <w:adjustRightInd w:val="0"/>
              <w:snapToGrid w:val="0"/>
              <w:jc w:val="center"/>
              <w:rPr>
                <w:sz w:val="24"/>
              </w:rPr>
            </w:pPr>
            <w:r>
              <w:rPr>
                <w:rStyle w:val="44"/>
                <w:rFonts w:hint="eastAsia" w:ascii="宋体" w:hAnsi="宋体"/>
                <w:bCs/>
                <w:color w:val="000000"/>
                <w:sz w:val="24"/>
              </w:rPr>
              <w:t>齐宇飞</w:t>
            </w:r>
          </w:p>
        </w:tc>
        <w:tc>
          <w:tcPr>
            <w:tcW w:w="2096" w:type="dxa"/>
            <w:noWrap w:val="0"/>
            <w:vAlign w:val="center"/>
          </w:tcPr>
          <w:p>
            <w:pPr>
              <w:adjustRightInd w:val="0"/>
              <w:snapToGrid w:val="0"/>
              <w:jc w:val="center"/>
              <w:rPr>
                <w:sz w:val="24"/>
              </w:rPr>
            </w:pPr>
            <w:r>
              <w:rPr>
                <w:sz w:val="24"/>
              </w:rPr>
              <w:t>联系方式</w:t>
            </w:r>
          </w:p>
        </w:tc>
        <w:tc>
          <w:tcPr>
            <w:tcW w:w="2755" w:type="dxa"/>
            <w:noWrap w:val="0"/>
            <w:vAlign w:val="center"/>
          </w:tcPr>
          <w:p>
            <w:pPr>
              <w:adjustRightInd w:val="0"/>
              <w:snapToGrid w:val="0"/>
              <w:jc w:val="center"/>
              <w:rPr>
                <w:sz w:val="24"/>
              </w:rPr>
            </w:pPr>
            <w:r>
              <w:rPr>
                <w:rStyle w:val="44"/>
                <w:rFonts w:hint="eastAsia" w:ascii="宋体" w:hAnsi="宋体"/>
                <w:bCs/>
                <w:color w:val="000000"/>
                <w:sz w:val="24"/>
              </w:rPr>
              <w:t>15699509027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建设地点</w:t>
            </w:r>
          </w:p>
        </w:tc>
        <w:tc>
          <w:tcPr>
            <w:tcW w:w="6488" w:type="dxa"/>
            <w:gridSpan w:val="3"/>
            <w:noWrap w:val="0"/>
            <w:vAlign w:val="center"/>
          </w:tcPr>
          <w:p>
            <w:pPr>
              <w:adjustRightInd w:val="0"/>
              <w:snapToGrid w:val="0"/>
              <w:jc w:val="center"/>
              <w:rPr>
                <w:sz w:val="24"/>
              </w:rPr>
            </w:pPr>
            <w:r>
              <w:rPr>
                <w:sz w:val="24"/>
              </w:rPr>
              <w:t xml:space="preserve"> 长春</w:t>
            </w:r>
            <w:r>
              <w:rPr>
                <w:rFonts w:hint="eastAsia"/>
                <w:sz w:val="24"/>
              </w:rPr>
              <w:t>市高新技术产业开发区创信路598</w:t>
            </w:r>
            <w:r>
              <w:rPr>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地理坐标</w:t>
            </w:r>
          </w:p>
        </w:tc>
        <w:tc>
          <w:tcPr>
            <w:tcW w:w="6488" w:type="dxa"/>
            <w:gridSpan w:val="3"/>
            <w:noWrap w:val="0"/>
            <w:vAlign w:val="center"/>
          </w:tcPr>
          <w:p>
            <w:pPr>
              <w:jc w:val="center"/>
              <w:rPr>
                <w:sz w:val="24"/>
              </w:rPr>
            </w:pPr>
            <w:r>
              <w:rPr>
                <w:sz w:val="24"/>
              </w:rPr>
              <w:t xml:space="preserve">（125度 </w:t>
            </w:r>
            <w:r>
              <w:rPr>
                <w:rFonts w:hint="eastAsia"/>
                <w:sz w:val="24"/>
              </w:rPr>
              <w:t>15</w:t>
            </w:r>
            <w:r>
              <w:rPr>
                <w:sz w:val="24"/>
              </w:rPr>
              <w:t xml:space="preserve"> 分 </w:t>
            </w:r>
            <w:r>
              <w:rPr>
                <w:rFonts w:hint="eastAsia"/>
                <w:sz w:val="24"/>
              </w:rPr>
              <w:t>25.718</w:t>
            </w:r>
            <w:r>
              <w:rPr>
                <w:sz w:val="24"/>
              </w:rPr>
              <w:t xml:space="preserve"> 秒，43度</w:t>
            </w:r>
            <w:r>
              <w:rPr>
                <w:rFonts w:hint="eastAsia"/>
                <w:sz w:val="24"/>
              </w:rPr>
              <w:t>48</w:t>
            </w:r>
            <w:r>
              <w:rPr>
                <w:sz w:val="24"/>
              </w:rPr>
              <w:t>分</w:t>
            </w:r>
            <w:r>
              <w:rPr>
                <w:rFonts w:hint="eastAsia"/>
                <w:sz w:val="24"/>
              </w:rPr>
              <w:t>18.119</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1637" w:type="dxa"/>
            <w:noWrap w:val="0"/>
            <w:vAlign w:val="center"/>
          </w:tcPr>
          <w:p>
            <w:pPr>
              <w:adjustRightInd w:val="0"/>
              <w:snapToGrid w:val="0"/>
              <w:jc w:val="center"/>
              <w:rPr>
                <w:sz w:val="24"/>
              </w:rPr>
            </w:pPr>
            <w:r>
              <w:rPr>
                <w:sz w:val="24"/>
              </w:rPr>
              <w:t>C</w:t>
            </w:r>
            <w:r>
              <w:rPr>
                <w:rFonts w:hint="eastAsia"/>
                <w:sz w:val="24"/>
              </w:rPr>
              <w:t>2720化学药品制剂制造</w:t>
            </w:r>
          </w:p>
        </w:tc>
        <w:tc>
          <w:tcPr>
            <w:tcW w:w="2096" w:type="dxa"/>
            <w:noWrap w:val="0"/>
            <w:vAlign w:val="center"/>
          </w:tcPr>
          <w:p>
            <w:pPr>
              <w:adjustRightInd w:val="0"/>
              <w:snapToGrid w:val="0"/>
              <w:jc w:val="center"/>
              <w:rPr>
                <w:sz w:val="24"/>
              </w:rPr>
            </w:pPr>
            <w:bookmarkStart w:id="1" w:name="_Hlk49843745"/>
            <w:r>
              <w:rPr>
                <w:sz w:val="24"/>
              </w:rPr>
              <w:t>建设项目</w:t>
            </w:r>
          </w:p>
          <w:p>
            <w:pPr>
              <w:adjustRightInd w:val="0"/>
              <w:snapToGrid w:val="0"/>
              <w:jc w:val="center"/>
              <w:rPr>
                <w:sz w:val="24"/>
              </w:rPr>
            </w:pPr>
            <w:r>
              <w:rPr>
                <w:sz w:val="24"/>
              </w:rPr>
              <w:t>行业类别</w:t>
            </w:r>
            <w:bookmarkEnd w:id="1"/>
          </w:p>
        </w:tc>
        <w:tc>
          <w:tcPr>
            <w:tcW w:w="2755" w:type="dxa"/>
            <w:noWrap w:val="0"/>
            <w:vAlign w:val="center"/>
          </w:tcPr>
          <w:p>
            <w:pPr>
              <w:adjustRightInd w:val="0"/>
              <w:snapToGrid w:val="0"/>
              <w:jc w:val="center"/>
              <w:rPr>
                <w:sz w:val="24"/>
              </w:rPr>
            </w:pPr>
            <w:r>
              <w:rPr>
                <w:rFonts w:hint="eastAsia"/>
                <w:iCs/>
                <w:sz w:val="24"/>
              </w:rPr>
              <w:t>二十四</w:t>
            </w:r>
            <w:r>
              <w:rPr>
                <w:iCs/>
                <w:sz w:val="24"/>
              </w:rPr>
              <w:t>、</w:t>
            </w:r>
            <w:r>
              <w:rPr>
                <w:rFonts w:hint="eastAsia"/>
                <w:iCs/>
                <w:sz w:val="24"/>
              </w:rPr>
              <w:t>医药制造业</w:t>
            </w:r>
            <w:r>
              <w:rPr>
                <w:iCs/>
                <w:sz w:val="24"/>
              </w:rPr>
              <w:t>/</w:t>
            </w:r>
            <w:r>
              <w:rPr>
                <w:rFonts w:hint="eastAsia"/>
                <w:iCs/>
                <w:sz w:val="24"/>
              </w:rPr>
              <w:t>47</w:t>
            </w:r>
            <w:r>
              <w:rPr>
                <w:iCs/>
                <w:sz w:val="24"/>
              </w:rPr>
              <w:t>.</w:t>
            </w:r>
            <w:r>
              <w:rPr>
                <w:rFonts w:hint="eastAsia"/>
                <w:iCs/>
                <w:sz w:val="24"/>
              </w:rPr>
              <w:t>化学药品原料药制造、化学药品制剂制造、兽用药品制造、生物药品制品制造</w:t>
            </w:r>
            <w:r>
              <w:rPr>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建设性质</w:t>
            </w:r>
          </w:p>
        </w:tc>
        <w:tc>
          <w:tcPr>
            <w:tcW w:w="1637" w:type="dxa"/>
            <w:noWrap w:val="0"/>
            <w:vAlign w:val="center"/>
          </w:tcPr>
          <w:p>
            <w:pPr>
              <w:jc w:val="left"/>
              <w:rPr>
                <w:sz w:val="24"/>
              </w:rPr>
            </w:pPr>
            <w:r>
              <w:rPr>
                <w:sz w:val="24"/>
              </w:rPr>
              <w:sym w:font="Wingdings 2" w:char="00A3"/>
            </w:r>
            <w:r>
              <w:rPr>
                <w:sz w:val="24"/>
              </w:rPr>
              <w:t>新建（迁建）</w:t>
            </w:r>
          </w:p>
          <w:p>
            <w:pPr>
              <w:jc w:val="left"/>
              <w:rPr>
                <w:sz w:val="24"/>
              </w:rPr>
            </w:pPr>
            <w:r>
              <w:rPr>
                <w:sz w:val="24"/>
              </w:rPr>
              <w:sym w:font="Wingdings 2" w:char="00A3"/>
            </w:r>
            <w:r>
              <w:rPr>
                <w:sz w:val="24"/>
              </w:rPr>
              <w:t>改建</w:t>
            </w:r>
          </w:p>
          <w:p>
            <w:pPr>
              <w:jc w:val="left"/>
              <w:rPr>
                <w:sz w:val="24"/>
              </w:rPr>
            </w:pPr>
            <w:r>
              <w:rPr>
                <w:sz w:val="24"/>
              </w:rPr>
              <w:sym w:font="Wingdings 2" w:char="0052"/>
            </w:r>
            <w:r>
              <w:rPr>
                <w:sz w:val="24"/>
              </w:rPr>
              <w:t>扩建</w:t>
            </w:r>
          </w:p>
          <w:p>
            <w:pPr>
              <w:jc w:val="left"/>
              <w:rPr>
                <w:sz w:val="24"/>
              </w:rPr>
            </w:pPr>
            <w:r>
              <w:rPr>
                <w:sz w:val="24"/>
              </w:rPr>
              <w:sym w:font="Wingdings 2" w:char="00A3"/>
            </w:r>
            <w:r>
              <w:rPr>
                <w:sz w:val="24"/>
              </w:rPr>
              <w:t>技术改造</w:t>
            </w:r>
          </w:p>
        </w:tc>
        <w:tc>
          <w:tcPr>
            <w:tcW w:w="2096" w:type="dxa"/>
            <w:noWrap w:val="0"/>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2755" w:type="dxa"/>
            <w:noWrap w:val="0"/>
            <w:vAlign w:val="center"/>
          </w:tcPr>
          <w:p>
            <w:pPr>
              <w:jc w:val="left"/>
              <w:rPr>
                <w:sz w:val="24"/>
              </w:rPr>
            </w:pPr>
            <w:r>
              <w:rPr>
                <w:sz w:val="24"/>
              </w:rPr>
              <w:sym w:font="Wingdings 2" w:char="0052"/>
            </w:r>
            <w:r>
              <w:rPr>
                <w:sz w:val="24"/>
              </w:rPr>
              <w:t xml:space="preserve">首次申报项目             </w:t>
            </w:r>
          </w:p>
          <w:p>
            <w:pPr>
              <w:jc w:val="left"/>
              <w:rPr>
                <w:sz w:val="24"/>
              </w:rPr>
            </w:pPr>
            <w:r>
              <w:rPr>
                <w:sz w:val="24"/>
              </w:rPr>
              <w:sym w:font="Wingdings 2" w:char="00A3"/>
            </w:r>
            <w:r>
              <w:rPr>
                <w:sz w:val="24"/>
              </w:rPr>
              <w:t>不予批准后再次申报项目</w:t>
            </w:r>
          </w:p>
          <w:p>
            <w:pPr>
              <w:jc w:val="left"/>
              <w:rPr>
                <w:sz w:val="24"/>
              </w:rPr>
            </w:pPr>
            <w:r>
              <w:rPr>
                <w:sz w:val="24"/>
              </w:rPr>
              <w:sym w:font="Wingdings 2" w:char="00A3"/>
            </w:r>
            <w:r>
              <w:rPr>
                <w:sz w:val="24"/>
              </w:rPr>
              <w:t xml:space="preserve">超五年重新审核项目     </w:t>
            </w:r>
          </w:p>
          <w:p>
            <w:pPr>
              <w:jc w:val="left"/>
              <w:rPr>
                <w:sz w:val="24"/>
              </w:rPr>
            </w:pPr>
            <w:r>
              <w:rPr>
                <w:sz w:val="24"/>
              </w:rPr>
              <w:sym w:font="Wingdings 2" w:char="00A3"/>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1637" w:type="dxa"/>
            <w:noWrap w:val="0"/>
            <w:vAlign w:val="center"/>
          </w:tcPr>
          <w:p>
            <w:pPr>
              <w:adjustRightInd w:val="0"/>
              <w:snapToGrid w:val="0"/>
              <w:jc w:val="center"/>
              <w:rPr>
                <w:rFonts w:hint="eastAsia" w:eastAsia="宋体"/>
                <w:sz w:val="24"/>
                <w:lang w:val="en-US" w:eastAsia="zh-CN"/>
              </w:rPr>
            </w:pPr>
            <w:r>
              <w:rPr>
                <w:rFonts w:hint="eastAsia"/>
                <w:lang w:val="en-US" w:eastAsia="zh-CN"/>
              </w:rPr>
              <w:t>/</w:t>
            </w:r>
          </w:p>
        </w:tc>
        <w:tc>
          <w:tcPr>
            <w:tcW w:w="2096" w:type="dxa"/>
            <w:noWrap w:val="0"/>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2755" w:type="dxa"/>
            <w:noWrap w:val="0"/>
            <w:vAlign w:val="center"/>
          </w:tcPr>
          <w:p>
            <w:pPr>
              <w:adjustRightInd w:val="0"/>
              <w:snapToGrid w:val="0"/>
              <w:jc w:val="center"/>
              <w:rPr>
                <w:rFonts w:hint="eastAsia" w:eastAsia="宋体"/>
                <w:sz w:val="24"/>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总投资（万元）</w:t>
            </w:r>
          </w:p>
        </w:tc>
        <w:tc>
          <w:tcPr>
            <w:tcW w:w="1637" w:type="dxa"/>
            <w:noWrap w:val="0"/>
            <w:vAlign w:val="center"/>
          </w:tcPr>
          <w:p>
            <w:pPr>
              <w:adjustRightInd w:val="0"/>
              <w:snapToGrid w:val="0"/>
              <w:jc w:val="center"/>
              <w:rPr>
                <w:sz w:val="24"/>
              </w:rPr>
            </w:pPr>
            <w:r>
              <w:rPr>
                <w:rFonts w:hint="eastAsia"/>
                <w:sz w:val="24"/>
              </w:rPr>
              <w:t>2100</w:t>
            </w:r>
          </w:p>
        </w:tc>
        <w:tc>
          <w:tcPr>
            <w:tcW w:w="2096" w:type="dxa"/>
            <w:noWrap w:val="0"/>
            <w:tcMar>
              <w:top w:w="16" w:type="dxa"/>
              <w:left w:w="16" w:type="dxa"/>
              <w:right w:w="16" w:type="dxa"/>
            </w:tcMar>
            <w:vAlign w:val="center"/>
          </w:tcPr>
          <w:p>
            <w:pPr>
              <w:adjustRightInd w:val="0"/>
              <w:snapToGrid w:val="0"/>
              <w:jc w:val="center"/>
              <w:rPr>
                <w:sz w:val="24"/>
              </w:rPr>
            </w:pPr>
            <w:r>
              <w:rPr>
                <w:sz w:val="24"/>
              </w:rPr>
              <w:t>环保投资（万元）</w:t>
            </w:r>
          </w:p>
        </w:tc>
        <w:tc>
          <w:tcPr>
            <w:tcW w:w="2755" w:type="dxa"/>
            <w:noWrap w:val="0"/>
            <w:vAlign w:val="center"/>
          </w:tcPr>
          <w:p>
            <w:pPr>
              <w:adjustRightInd w:val="0"/>
              <w:snapToGrid w:val="0"/>
              <w:jc w:val="center"/>
              <w:rPr>
                <w:sz w:val="24"/>
              </w:rPr>
            </w:pPr>
            <w:r>
              <w:rPr>
                <w:rFonts w:hint="eastAsia"/>
                <w:sz w:val="24"/>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环保投资占比（%）</w:t>
            </w:r>
          </w:p>
        </w:tc>
        <w:tc>
          <w:tcPr>
            <w:tcW w:w="1637" w:type="dxa"/>
            <w:noWrap w:val="0"/>
            <w:vAlign w:val="center"/>
          </w:tcPr>
          <w:p>
            <w:pPr>
              <w:adjustRightInd w:val="0"/>
              <w:snapToGrid w:val="0"/>
              <w:jc w:val="center"/>
              <w:rPr>
                <w:sz w:val="24"/>
              </w:rPr>
            </w:pPr>
            <w:r>
              <w:rPr>
                <w:rFonts w:hint="eastAsia"/>
                <w:sz w:val="24"/>
              </w:rPr>
              <w:t>2.9</w:t>
            </w:r>
            <w:r>
              <w:rPr>
                <w:sz w:val="24"/>
              </w:rPr>
              <w:t>%</w:t>
            </w:r>
          </w:p>
        </w:tc>
        <w:tc>
          <w:tcPr>
            <w:tcW w:w="2096" w:type="dxa"/>
            <w:noWrap w:val="0"/>
            <w:tcMar>
              <w:top w:w="16" w:type="dxa"/>
              <w:left w:w="16" w:type="dxa"/>
              <w:right w:w="16" w:type="dxa"/>
            </w:tcMar>
            <w:vAlign w:val="center"/>
          </w:tcPr>
          <w:p>
            <w:pPr>
              <w:adjustRightInd w:val="0"/>
              <w:snapToGrid w:val="0"/>
              <w:jc w:val="center"/>
              <w:rPr>
                <w:sz w:val="24"/>
              </w:rPr>
            </w:pPr>
            <w:r>
              <w:rPr>
                <w:sz w:val="24"/>
              </w:rPr>
              <w:t>施工工期</w:t>
            </w:r>
          </w:p>
        </w:tc>
        <w:tc>
          <w:tcPr>
            <w:tcW w:w="2755" w:type="dxa"/>
            <w:noWrap w:val="0"/>
            <w:vAlign w:val="center"/>
          </w:tcPr>
          <w:p>
            <w:pPr>
              <w:adjustRightInd w:val="0"/>
              <w:snapToGrid w:val="0"/>
              <w:jc w:val="center"/>
              <w:rPr>
                <w:sz w:val="24"/>
              </w:rPr>
            </w:pPr>
            <w:r>
              <w:rPr>
                <w:sz w:val="24"/>
              </w:rPr>
              <w:t>202</w:t>
            </w:r>
            <w:r>
              <w:rPr>
                <w:rFonts w:hint="eastAsia"/>
                <w:sz w:val="24"/>
              </w:rPr>
              <w:t>2</w:t>
            </w:r>
            <w:r>
              <w:rPr>
                <w:sz w:val="24"/>
              </w:rPr>
              <w:t>.</w:t>
            </w:r>
            <w:r>
              <w:rPr>
                <w:rFonts w:hint="eastAsia"/>
                <w:sz w:val="24"/>
                <w:lang w:val="en-US" w:eastAsia="zh-CN"/>
              </w:rPr>
              <w:t>8</w:t>
            </w:r>
            <w:r>
              <w:rPr>
                <w:sz w:val="24"/>
              </w:rPr>
              <w:t>-202</w:t>
            </w:r>
            <w:r>
              <w:rPr>
                <w:rFonts w:hint="eastAsia"/>
                <w:sz w:val="24"/>
              </w:rPr>
              <w:t>2</w:t>
            </w:r>
            <w:r>
              <w:rPr>
                <w:sz w:val="24"/>
              </w:rPr>
              <w:t>.</w:t>
            </w:r>
            <w:r>
              <w:rPr>
                <w:rFonts w:hint="eastAsia"/>
                <w:sz w:val="24"/>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noWrap w:val="0"/>
            <w:tcMar>
              <w:top w:w="16" w:type="dxa"/>
              <w:left w:w="16" w:type="dxa"/>
              <w:right w:w="16" w:type="dxa"/>
            </w:tcMar>
            <w:vAlign w:val="center"/>
          </w:tcPr>
          <w:p>
            <w:pPr>
              <w:adjustRightInd w:val="0"/>
              <w:snapToGrid w:val="0"/>
              <w:jc w:val="center"/>
              <w:rPr>
                <w:sz w:val="24"/>
              </w:rPr>
            </w:pPr>
            <w:r>
              <w:rPr>
                <w:sz w:val="24"/>
              </w:rPr>
              <w:t>是否开工建设</w:t>
            </w:r>
          </w:p>
        </w:tc>
        <w:tc>
          <w:tcPr>
            <w:tcW w:w="1637" w:type="dxa"/>
            <w:noWrap w:val="0"/>
            <w:vAlign w:val="center"/>
          </w:tcPr>
          <w:p>
            <w:pPr>
              <w:adjustRightInd w:val="0"/>
              <w:snapToGrid w:val="0"/>
              <w:rPr>
                <w:sz w:val="24"/>
              </w:rPr>
            </w:pPr>
            <w:r>
              <w:rPr>
                <w:sz w:val="24"/>
              </w:rPr>
              <w:sym w:font="Wingdings 2" w:char="0052"/>
            </w:r>
            <w:r>
              <w:rPr>
                <w:sz w:val="24"/>
              </w:rPr>
              <w:t>否</w:t>
            </w:r>
          </w:p>
          <w:p>
            <w:pPr>
              <w:adjustRightInd w:val="0"/>
              <w:snapToGrid w:val="0"/>
              <w:rPr>
                <w:sz w:val="24"/>
              </w:rPr>
            </w:pPr>
            <w:r>
              <w:rPr>
                <w:sz w:val="24"/>
              </w:rPr>
              <w:sym w:font="Wingdings 2" w:char="00A3"/>
            </w:r>
            <w:r>
              <w:rPr>
                <w:sz w:val="24"/>
              </w:rPr>
              <w:t>是：</w:t>
            </w:r>
            <w:r>
              <w:rPr>
                <w:sz w:val="24"/>
                <w:u w:val="single"/>
              </w:rPr>
              <w:t xml:space="preserve">             </w:t>
            </w:r>
          </w:p>
        </w:tc>
        <w:tc>
          <w:tcPr>
            <w:tcW w:w="2096" w:type="dxa"/>
            <w:noWrap w:val="0"/>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2755" w:type="dxa"/>
            <w:noWrap w:val="0"/>
            <w:vAlign w:val="center"/>
          </w:tcPr>
          <w:p>
            <w:pPr>
              <w:adjustRightInd w:val="0"/>
              <w:snapToGrid w:val="0"/>
              <w:jc w:val="center"/>
              <w:rPr>
                <w:sz w:val="24"/>
              </w:rPr>
            </w:pPr>
            <w:r>
              <w:rPr>
                <w:rFonts w:hint="eastAsia"/>
                <w:sz w:val="24"/>
              </w:rPr>
              <w:t>1</w:t>
            </w:r>
            <w:r>
              <w:rPr>
                <w:rFonts w:hint="eastAsia"/>
                <w:sz w:val="24"/>
                <w:lang w:val="en-US" w:eastAsia="zh-CN"/>
              </w:rPr>
              <w:t>6</w:t>
            </w:r>
            <w:r>
              <w:rPr>
                <w:rFonts w:hint="eastAsia"/>
                <w:sz w:val="24"/>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382" w:type="dxa"/>
            <w:noWrap w:val="0"/>
            <w:vAlign w:val="center"/>
          </w:tcPr>
          <w:p>
            <w:pPr>
              <w:autoSpaceDE w:val="0"/>
              <w:autoSpaceDN w:val="0"/>
              <w:adjustRightInd w:val="0"/>
              <w:snapToGrid w:val="0"/>
              <w:jc w:val="center"/>
              <w:rPr>
                <w:kern w:val="0"/>
                <w:sz w:val="24"/>
              </w:rPr>
            </w:pPr>
            <w:r>
              <w:rPr>
                <w:kern w:val="0"/>
                <w:sz w:val="24"/>
              </w:rPr>
              <w:t>专项评价设置情况</w:t>
            </w:r>
          </w:p>
        </w:tc>
        <w:tc>
          <w:tcPr>
            <w:tcW w:w="6488" w:type="dxa"/>
            <w:gridSpan w:val="3"/>
            <w:noWrap w:val="0"/>
            <w:vAlign w:val="center"/>
          </w:tcPr>
          <w:p>
            <w:pPr>
              <w:autoSpaceDE w:val="0"/>
              <w:autoSpaceDN w:val="0"/>
              <w:adjustRightInd w:val="0"/>
              <w:snapToGrid w:val="0"/>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382" w:type="dxa"/>
            <w:noWrap w:val="0"/>
            <w:vAlign w:val="center"/>
          </w:tcPr>
          <w:p>
            <w:pPr>
              <w:autoSpaceDE w:val="0"/>
              <w:autoSpaceDN w:val="0"/>
              <w:adjustRightInd w:val="0"/>
              <w:snapToGrid w:val="0"/>
              <w:jc w:val="center"/>
              <w:rPr>
                <w:kern w:val="0"/>
                <w:sz w:val="24"/>
              </w:rPr>
            </w:pPr>
            <w:r>
              <w:rPr>
                <w:sz w:val="24"/>
              </w:rPr>
              <w:t>规划情况</w:t>
            </w:r>
          </w:p>
        </w:tc>
        <w:tc>
          <w:tcPr>
            <w:tcW w:w="6488" w:type="dxa"/>
            <w:gridSpan w:val="3"/>
            <w:noWrap w:val="0"/>
            <w:vAlign w:val="center"/>
          </w:tcPr>
          <w:p>
            <w:pPr>
              <w:autoSpaceDE w:val="0"/>
              <w:autoSpaceDN w:val="0"/>
              <w:adjustRightInd w:val="0"/>
              <w:snapToGrid w:val="0"/>
              <w:spacing w:line="360" w:lineRule="auto"/>
              <w:jc w:val="left"/>
              <w:rPr>
                <w:rFonts w:hint="eastAsia"/>
                <w:sz w:val="24"/>
                <w:lang w:eastAsia="zh-CN"/>
              </w:rPr>
            </w:pPr>
            <w:r>
              <w:rPr>
                <w:rFonts w:hint="eastAsia"/>
                <w:sz w:val="24"/>
              </w:rPr>
              <w:t>文件名称：《长春高新技术开发区规划修编（2018-2030年）》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noWrap w:val="0"/>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6488" w:type="dxa"/>
            <w:gridSpan w:val="3"/>
            <w:noWrap w:val="0"/>
            <w:vAlign w:val="center"/>
          </w:tcPr>
          <w:p>
            <w:pPr>
              <w:autoSpaceDE w:val="0"/>
              <w:autoSpaceDN w:val="0"/>
              <w:adjustRightInd w:val="0"/>
              <w:snapToGrid w:val="0"/>
              <w:spacing w:line="360" w:lineRule="auto"/>
              <w:jc w:val="left"/>
              <w:rPr>
                <w:rFonts w:hint="eastAsia" w:ascii="Times New Roman" w:hAnsi="Times New Roman" w:cs="Times New Roman"/>
                <w:sz w:val="24"/>
              </w:rPr>
            </w:pPr>
            <w:r>
              <w:rPr>
                <w:rFonts w:hint="eastAsia" w:ascii="Times New Roman" w:hAnsi="Times New Roman" w:cs="Times New Roman"/>
                <w:sz w:val="24"/>
              </w:rPr>
              <w:t>文件名称：《长春高新技术产业开发区分区规划修编 （2018-2030）（部分区域）环境影响报告书》</w:t>
            </w:r>
          </w:p>
          <w:p>
            <w:pPr>
              <w:autoSpaceDE w:val="0"/>
              <w:autoSpaceDN w:val="0"/>
              <w:adjustRightInd w:val="0"/>
              <w:snapToGrid w:val="0"/>
              <w:spacing w:line="360" w:lineRule="auto"/>
              <w:jc w:val="left"/>
              <w:rPr>
                <w:rFonts w:hint="eastAsia" w:ascii="Times New Roman" w:hAnsi="Times New Roman" w:cs="Times New Roman"/>
                <w:sz w:val="24"/>
              </w:rPr>
            </w:pPr>
            <w:r>
              <w:rPr>
                <w:rFonts w:hint="eastAsia" w:ascii="Times New Roman" w:hAnsi="Times New Roman" w:cs="Times New Roman"/>
                <w:sz w:val="24"/>
              </w:rPr>
              <w:t xml:space="preserve">召集审批机关：吉林省生态环境厅 </w:t>
            </w:r>
          </w:p>
          <w:p>
            <w:pPr>
              <w:autoSpaceDE w:val="0"/>
              <w:autoSpaceDN w:val="0"/>
              <w:adjustRightInd w:val="0"/>
              <w:snapToGrid w:val="0"/>
              <w:spacing w:line="360" w:lineRule="auto"/>
              <w:jc w:val="left"/>
              <w:rPr>
                <w:rFonts w:hint="eastAsia" w:ascii="Times New Roman" w:hAnsi="Times New Roman" w:cs="Times New Roman"/>
                <w:sz w:val="24"/>
              </w:rPr>
            </w:pPr>
            <w:r>
              <w:rPr>
                <w:rFonts w:hint="eastAsia" w:ascii="Times New Roman" w:hAnsi="Times New Roman" w:cs="Times New Roman"/>
                <w:sz w:val="24"/>
              </w:rPr>
              <w:t>审查文件名称及文号：吉林省环境保护厅关于《长春高新技术产业开发区分区规划（2018-2030）（部分区域）环境影响报告书审查意见的函》（吉环函[2019]556 号）</w:t>
            </w:r>
          </w:p>
          <w:p>
            <w:pPr>
              <w:autoSpaceDE w:val="0"/>
              <w:autoSpaceDN w:val="0"/>
              <w:adjustRightInd w:val="0"/>
              <w:snapToGrid w:val="0"/>
              <w:spacing w:line="360" w:lineRule="auto"/>
              <w:jc w:val="left"/>
              <w:rPr>
                <w:rFonts w:hint="eastAsia" w:ascii="Times New Roman" w:hAnsi="Times New Roman" w:cs="Times New Roman"/>
                <w:sz w:val="24"/>
                <w:lang w:eastAsia="zh-CN"/>
              </w:rPr>
            </w:pPr>
            <w:r>
              <w:rPr>
                <w:rFonts w:hint="eastAsia" w:ascii="Times New Roman" w:hAnsi="Times New Roman" w:cs="Times New Roman"/>
                <w:sz w:val="24"/>
              </w:rPr>
              <w:t>文件名称：</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长春高新技术产业开发区区域规划环境影响跟踪评价报告书</w:t>
            </w:r>
            <w:r>
              <w:rPr>
                <w:rFonts w:hint="eastAsia" w:ascii="Times New Roman" w:hAnsi="Times New Roman" w:cs="Times New Roman"/>
                <w:sz w:val="24"/>
                <w:lang w:eastAsia="zh-CN"/>
              </w:rPr>
              <w:t>》</w:t>
            </w:r>
          </w:p>
          <w:p>
            <w:pPr>
              <w:autoSpaceDE w:val="0"/>
              <w:autoSpaceDN w:val="0"/>
              <w:adjustRightInd w:val="0"/>
              <w:snapToGrid w:val="0"/>
              <w:spacing w:line="360" w:lineRule="auto"/>
              <w:jc w:val="left"/>
              <w:rPr>
                <w:rFonts w:hint="eastAsia" w:ascii="Times New Roman" w:hAnsi="Times New Roman" w:cs="Times New Roman"/>
                <w:sz w:val="24"/>
              </w:rPr>
            </w:pPr>
            <w:r>
              <w:rPr>
                <w:rFonts w:hint="eastAsia" w:ascii="Times New Roman" w:hAnsi="Times New Roman" w:cs="Times New Roman"/>
                <w:sz w:val="24"/>
              </w:rPr>
              <w:t>审批机关：吉林省生态环境厅</w:t>
            </w:r>
          </w:p>
          <w:p>
            <w:pPr>
              <w:autoSpaceDE w:val="0"/>
              <w:autoSpaceDN w:val="0"/>
              <w:adjustRightInd w:val="0"/>
              <w:snapToGrid w:val="0"/>
              <w:spacing w:line="360" w:lineRule="auto"/>
              <w:jc w:val="left"/>
              <w:rPr>
                <w:rFonts w:hint="eastAsia" w:ascii="Times New Roman" w:hAnsi="Times New Roman" w:cs="Times New Roman"/>
                <w:sz w:val="24"/>
              </w:rPr>
            </w:pPr>
            <w:r>
              <w:rPr>
                <w:rFonts w:hint="eastAsia" w:ascii="Times New Roman" w:hAnsi="Times New Roman" w:cs="Times New Roman"/>
                <w:sz w:val="24"/>
              </w:rPr>
              <w:t>审查文件名称及文号：吉林省环境保护厅关于《长春高新技术产业开发区</w:t>
            </w:r>
            <w:r>
              <w:rPr>
                <w:rFonts w:hint="eastAsia" w:ascii="Times New Roman" w:hAnsi="Times New Roman" w:cs="Times New Roman"/>
                <w:sz w:val="24"/>
                <w:lang w:eastAsia="zh-CN"/>
              </w:rPr>
              <w:t>区域规划环境影响跟踪评价报告书的</w:t>
            </w:r>
            <w:r>
              <w:rPr>
                <w:rFonts w:hint="eastAsia" w:ascii="Times New Roman" w:hAnsi="Times New Roman" w:cs="Times New Roman"/>
                <w:sz w:val="24"/>
              </w:rPr>
              <w:t>审查意见》（吉环</w:t>
            </w:r>
            <w:r>
              <w:rPr>
                <w:rFonts w:hint="eastAsia" w:ascii="Times New Roman" w:hAnsi="Times New Roman" w:cs="Times New Roman"/>
                <w:sz w:val="24"/>
                <w:lang w:eastAsia="zh-CN"/>
              </w:rPr>
              <w:t>环评字</w:t>
            </w:r>
            <w:r>
              <w:rPr>
                <w:rFonts w:hint="eastAsia" w:ascii="Times New Roman" w:hAnsi="Times New Roman" w:cs="Times New Roman"/>
                <w:sz w:val="24"/>
              </w:rPr>
              <w:t>[2</w:t>
            </w:r>
            <w:r>
              <w:rPr>
                <w:rFonts w:hint="eastAsia" w:ascii="Times New Roman" w:hAnsi="Times New Roman" w:cs="Times New Roman"/>
                <w:sz w:val="24"/>
                <w:lang w:val="en-US" w:eastAsia="zh-CN"/>
              </w:rPr>
              <w:t>021</w:t>
            </w:r>
            <w:r>
              <w:rPr>
                <w:rFonts w:hint="eastAsia" w:ascii="Times New Roman" w:hAnsi="Times New Roman" w:cs="Times New Roman"/>
                <w:sz w:val="24"/>
              </w:rPr>
              <w:t>]</w:t>
            </w:r>
            <w:r>
              <w:rPr>
                <w:rFonts w:hint="eastAsia" w:ascii="Times New Roman" w:hAnsi="Times New Roman" w:cs="Times New Roman"/>
                <w:sz w:val="24"/>
                <w:lang w:val="en-US" w:eastAsia="zh-CN"/>
              </w:rPr>
              <w:t>44</w:t>
            </w:r>
            <w:r>
              <w:rPr>
                <w:rFonts w:hint="eastAsia" w:ascii="Times New Roman" w:hAnsi="Times New Roman" w:cs="Times New Roman"/>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9" w:hRule="atLeast"/>
          <w:jc w:val="center"/>
        </w:trPr>
        <w:tc>
          <w:tcPr>
            <w:tcW w:w="2382" w:type="dxa"/>
            <w:noWrap w:val="0"/>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 w:val="24"/>
              </w:rPr>
            </w:pPr>
            <w:r>
              <w:rPr>
                <w:kern w:val="0"/>
                <w:sz w:val="24"/>
              </w:rPr>
              <w:t>影响评价符合性分析</w:t>
            </w:r>
          </w:p>
        </w:tc>
        <w:tc>
          <w:tcPr>
            <w:tcW w:w="6488" w:type="dxa"/>
            <w:gridSpan w:val="3"/>
            <w:noWrap w:val="0"/>
            <w:vAlign w:val="center"/>
          </w:tcPr>
          <w:p>
            <w:pPr>
              <w:pStyle w:val="65"/>
              <w:spacing w:line="360" w:lineRule="auto"/>
              <w:ind w:firstLine="480" w:firstLineChars="200"/>
              <w:rPr>
                <w:sz w:val="24"/>
              </w:rPr>
            </w:pPr>
            <w:r>
              <w:rPr>
                <w:sz w:val="24"/>
              </w:rPr>
              <w:t>1. 规划区概况</w:t>
            </w:r>
          </w:p>
          <w:p>
            <w:pPr>
              <w:pStyle w:val="65"/>
              <w:spacing w:line="360" w:lineRule="auto"/>
              <w:ind w:right="84" w:firstLine="480" w:firstLineChars="200"/>
              <w:rPr>
                <w:rFonts w:hint="eastAsia"/>
                <w:sz w:val="24"/>
              </w:rPr>
            </w:pPr>
            <w:r>
              <w:rPr>
                <w:sz w:val="24"/>
              </w:rPr>
              <w:t>本项目位于“长春高新技术产业开发区分区规划”中的</w:t>
            </w:r>
            <w:r>
              <w:rPr>
                <w:rFonts w:hint="eastAsia"/>
                <w:sz w:val="24"/>
              </w:rPr>
              <w:t>生物与医药园区</w:t>
            </w:r>
            <w:r>
              <w:rPr>
                <w:sz w:val="24"/>
              </w:rPr>
              <w:t>内，目前开发区已取得区域环境影响评价报告书批复（吉环函[2019]556 号）。规划、规划环评结论及审查意见</w:t>
            </w:r>
            <w:r>
              <w:rPr>
                <w:rFonts w:hint="eastAsia"/>
                <w:sz w:val="24"/>
              </w:rPr>
              <w:t>如下：</w:t>
            </w:r>
          </w:p>
          <w:p>
            <w:pPr>
              <w:pStyle w:val="65"/>
              <w:spacing w:line="360" w:lineRule="auto"/>
              <w:ind w:left="112" w:right="82" w:firstLine="480"/>
              <w:rPr>
                <w:sz w:val="24"/>
              </w:rPr>
            </w:pPr>
            <w:r>
              <w:rPr>
                <w:sz w:val="24"/>
              </w:rPr>
              <w:t>规划区范围：长春高新技术产业开发区四至范围为西起长沈铁路，与长春汽车产业开发区比邻，东至卫明街，并与南关区隔永春河相望，北起电台街、卫星路，南与永春镇接壤，辖区总用地面积为 51.93km</w:t>
            </w:r>
            <w:r>
              <w:rPr>
                <w:sz w:val="24"/>
                <w:vertAlign w:val="superscript"/>
              </w:rPr>
              <w:t>2</w:t>
            </w:r>
            <w:r>
              <w:rPr>
                <w:sz w:val="24"/>
              </w:rPr>
              <w:t>，规划总建设用地面积约 46.35km</w:t>
            </w:r>
            <w:r>
              <w:rPr>
                <w:sz w:val="24"/>
                <w:vertAlign w:val="superscript"/>
              </w:rPr>
              <w:t>2</w:t>
            </w:r>
            <w:r>
              <w:rPr>
                <w:sz w:val="24"/>
              </w:rPr>
              <w:t>。</w:t>
            </w:r>
          </w:p>
          <w:p>
            <w:pPr>
              <w:pStyle w:val="65"/>
              <w:spacing w:line="360" w:lineRule="auto"/>
              <w:ind w:left="112" w:right="-44" w:firstLine="480"/>
              <w:rPr>
                <w:sz w:val="24"/>
              </w:rPr>
            </w:pPr>
            <w:r>
              <w:rPr>
                <w:sz w:val="24"/>
              </w:rPr>
              <w:t>产业定位：长春高新技术产业开发区形成以汽车及零部件产业、生物与医药产业、光电子与信息产业、电气机械与设备制造业、软件及服务外包产业、动漫及相关产业、现代服务产业、先进装备制造业为主的八大产业类型。</w:t>
            </w:r>
          </w:p>
          <w:p>
            <w:pPr>
              <w:pStyle w:val="65"/>
              <w:spacing w:line="360" w:lineRule="auto"/>
              <w:ind w:firstLine="480" w:firstLineChars="200"/>
              <w:rPr>
                <w:sz w:val="24"/>
              </w:rPr>
            </w:pPr>
            <w:r>
              <w:rPr>
                <w:sz w:val="24"/>
              </w:rPr>
              <w:t>禁止入区企业的条件主要包括：</w:t>
            </w:r>
          </w:p>
          <w:p>
            <w:pPr>
              <w:pStyle w:val="65"/>
              <w:tabs>
                <w:tab w:val="left" w:pos="953"/>
              </w:tabs>
              <w:spacing w:line="360" w:lineRule="auto"/>
              <w:ind w:firstLine="480" w:firstLineChars="200"/>
              <w:jc w:val="left"/>
              <w:rPr>
                <w:sz w:val="24"/>
              </w:rPr>
            </w:pPr>
            <w:r>
              <w:rPr>
                <w:sz w:val="24"/>
              </w:rPr>
              <w:t>（1）禁止引进不符合高新区主导产业定位项目；</w:t>
            </w:r>
          </w:p>
          <w:p>
            <w:pPr>
              <w:pStyle w:val="65"/>
              <w:tabs>
                <w:tab w:val="left" w:pos="953"/>
              </w:tabs>
              <w:spacing w:line="360" w:lineRule="auto"/>
              <w:ind w:firstLine="480" w:firstLineChars="200"/>
              <w:jc w:val="left"/>
              <w:rPr>
                <w:sz w:val="24"/>
              </w:rPr>
            </w:pPr>
            <w:r>
              <w:rPr>
                <w:sz w:val="24"/>
              </w:rPr>
              <w:t>（2）禁止引进不符合国家产业政策和工商投资名录中明令禁止的项目；</w:t>
            </w:r>
          </w:p>
          <w:p>
            <w:pPr>
              <w:pStyle w:val="65"/>
              <w:tabs>
                <w:tab w:val="left" w:pos="953"/>
              </w:tabs>
              <w:spacing w:line="360" w:lineRule="auto"/>
              <w:ind w:right="87" w:firstLine="480" w:firstLineChars="200"/>
              <w:jc w:val="left"/>
              <w:rPr>
                <w:sz w:val="24"/>
              </w:rPr>
            </w:pPr>
            <w:r>
              <w:rPr>
                <w:sz w:val="24"/>
              </w:rPr>
              <w:t>（3）禁止引进技术装备落后、清洁生产水平低、高物耗、高能耗和高污染的项目；</w:t>
            </w:r>
          </w:p>
          <w:p>
            <w:pPr>
              <w:pStyle w:val="65"/>
              <w:tabs>
                <w:tab w:val="left" w:pos="953"/>
              </w:tabs>
              <w:spacing w:line="360" w:lineRule="auto"/>
              <w:ind w:right="87" w:firstLine="480" w:firstLineChars="200"/>
              <w:jc w:val="left"/>
              <w:rPr>
                <w:sz w:val="24"/>
              </w:rPr>
            </w:pPr>
            <w:r>
              <w:rPr>
                <w:sz w:val="24"/>
              </w:rPr>
              <w:t>（4）禁止引进排放致癌、致畸、致突变物质和恶臭气体及工艺尾气通过治理难以达标排放的项目；</w:t>
            </w:r>
          </w:p>
          <w:p>
            <w:pPr>
              <w:pStyle w:val="65"/>
              <w:tabs>
                <w:tab w:val="left" w:pos="953"/>
              </w:tabs>
              <w:spacing w:line="360" w:lineRule="auto"/>
              <w:ind w:right="87" w:firstLine="480" w:firstLineChars="200"/>
              <w:jc w:val="left"/>
              <w:rPr>
                <w:sz w:val="24"/>
              </w:rPr>
            </w:pPr>
            <w:r>
              <w:rPr>
                <w:sz w:val="24"/>
              </w:rPr>
              <w:t>（5）禁止引进废水中含有难降解的有机物、重金属等物质，不能处理达到接管要求的项目。</w:t>
            </w:r>
          </w:p>
          <w:p>
            <w:pPr>
              <w:pStyle w:val="65"/>
              <w:spacing w:before="2" w:line="360" w:lineRule="auto"/>
              <w:ind w:left="604"/>
              <w:jc w:val="left"/>
              <w:rPr>
                <w:sz w:val="24"/>
              </w:rPr>
            </w:pPr>
            <w:r>
              <w:rPr>
                <w:sz w:val="24"/>
              </w:rPr>
              <w:t>产业及项目准入负面清单：</w:t>
            </w:r>
          </w:p>
          <w:p>
            <w:pPr>
              <w:pStyle w:val="65"/>
              <w:spacing w:line="360" w:lineRule="auto"/>
              <w:ind w:left="60" w:right="101" w:firstLine="480" w:firstLineChars="200"/>
              <w:jc w:val="left"/>
              <w:rPr>
                <w:sz w:val="24"/>
              </w:rPr>
            </w:pPr>
            <w:r>
              <w:rPr>
                <w:sz w:val="24"/>
              </w:rPr>
              <w:t>（1）</w:t>
            </w:r>
            <w:r>
              <w:rPr>
                <w:spacing w:val="-8"/>
                <w:sz w:val="24"/>
              </w:rPr>
              <w:t>属于《产业结构调整指导目录</w:t>
            </w:r>
            <w:r>
              <w:rPr>
                <w:sz w:val="24"/>
              </w:rPr>
              <w:t>（</w:t>
            </w:r>
            <w:r>
              <w:rPr>
                <w:rFonts w:eastAsia="Times New Roman"/>
                <w:sz w:val="24"/>
              </w:rPr>
              <w:t xml:space="preserve">2011 </w:t>
            </w:r>
            <w:r>
              <w:rPr>
                <w:sz w:val="24"/>
              </w:rPr>
              <w:t>年本</w:t>
            </w:r>
            <w:r>
              <w:rPr>
                <w:spacing w:val="-34"/>
                <w:sz w:val="24"/>
              </w:rPr>
              <w:t>）</w:t>
            </w:r>
            <w:r>
              <w:rPr>
                <w:spacing w:val="-33"/>
                <w:sz w:val="24"/>
              </w:rPr>
              <w:t>》及</w:t>
            </w:r>
            <w:r>
              <w:rPr>
                <w:sz w:val="24"/>
              </w:rPr>
              <w:t>（</w:t>
            </w:r>
            <w:r>
              <w:rPr>
                <w:rFonts w:eastAsia="Times New Roman"/>
                <w:sz w:val="24"/>
              </w:rPr>
              <w:t xml:space="preserve">2013 </w:t>
            </w:r>
            <w:r>
              <w:rPr>
                <w:sz w:val="24"/>
              </w:rPr>
              <w:t>年修正</w:t>
            </w:r>
            <w:r>
              <w:rPr>
                <w:spacing w:val="-34"/>
                <w:sz w:val="24"/>
              </w:rPr>
              <w:t>）</w:t>
            </w:r>
            <w:r>
              <w:rPr>
                <w:spacing w:val="-21"/>
                <w:sz w:val="24"/>
              </w:rPr>
              <w:t>、《外</w:t>
            </w:r>
            <w:r>
              <w:rPr>
                <w:sz w:val="24"/>
              </w:rPr>
              <w:t>商投资产业指导目录（</w:t>
            </w:r>
            <w:r>
              <w:rPr>
                <w:rFonts w:eastAsia="Times New Roman"/>
                <w:sz w:val="24"/>
              </w:rPr>
              <w:t xml:space="preserve">2015 </w:t>
            </w:r>
            <w:r>
              <w:rPr>
                <w:sz w:val="24"/>
              </w:rPr>
              <w:t>年）》中禁止、限制投资项目。</w:t>
            </w:r>
          </w:p>
          <w:p>
            <w:pPr>
              <w:pStyle w:val="65"/>
              <w:spacing w:before="2" w:line="360" w:lineRule="auto"/>
              <w:ind w:right="111" w:firstLine="480" w:firstLineChars="200"/>
              <w:jc w:val="left"/>
              <w:rPr>
                <w:sz w:val="24"/>
              </w:rPr>
            </w:pPr>
            <w:r>
              <w:rPr>
                <w:sz w:val="24"/>
              </w:rPr>
              <w:t>（2）禁止新建、改建、扩建小型造纸、制革、印染、染料、炼焦、炼硫、炼砷、炼油、电镀、农药等严重污染水环境的生产项目。</w:t>
            </w:r>
          </w:p>
          <w:p>
            <w:pPr>
              <w:pStyle w:val="65"/>
              <w:spacing w:before="2" w:line="360" w:lineRule="auto"/>
              <w:ind w:firstLine="480" w:firstLineChars="200"/>
              <w:jc w:val="left"/>
              <w:rPr>
                <w:sz w:val="24"/>
              </w:rPr>
            </w:pPr>
            <w:r>
              <w:rPr>
                <w:sz w:val="24"/>
              </w:rPr>
              <w:t>（3）禁止引进高污染、高能耗、资源型（</w:t>
            </w:r>
            <w:r>
              <w:rPr>
                <w:rFonts w:eastAsia="Times New Roman"/>
                <w:sz w:val="24"/>
              </w:rPr>
              <w:t>“</w:t>
            </w:r>
            <w:r>
              <w:rPr>
                <w:sz w:val="24"/>
              </w:rPr>
              <w:t>两高一资</w:t>
            </w:r>
            <w:r>
              <w:rPr>
                <w:rFonts w:eastAsia="Times New Roman"/>
                <w:sz w:val="24"/>
              </w:rPr>
              <w:t>”</w:t>
            </w:r>
            <w:r>
              <w:rPr>
                <w:sz w:val="24"/>
              </w:rPr>
              <w:t>）项目。</w:t>
            </w:r>
          </w:p>
          <w:p>
            <w:pPr>
              <w:pStyle w:val="65"/>
              <w:spacing w:line="360" w:lineRule="auto"/>
              <w:ind w:left="60" w:right="111" w:firstLine="480" w:firstLineChars="200"/>
              <w:jc w:val="left"/>
              <w:rPr>
                <w:sz w:val="24"/>
              </w:rPr>
            </w:pPr>
            <w:r>
              <w:rPr>
                <w:sz w:val="24"/>
              </w:rPr>
              <w:t>（4）禁止建设新增铅、汞、 铬、砷、镉、镍、铜重金属污染排放总量的项</w:t>
            </w:r>
            <w:r>
              <w:rPr>
                <w:w w:val="99"/>
                <w:sz w:val="24"/>
              </w:rPr>
              <w:t>目。</w:t>
            </w:r>
          </w:p>
          <w:p>
            <w:pPr>
              <w:pStyle w:val="65"/>
              <w:spacing w:before="2" w:line="360" w:lineRule="auto"/>
              <w:ind w:firstLine="480" w:firstLineChars="200"/>
              <w:jc w:val="left"/>
              <w:rPr>
                <w:sz w:val="24"/>
              </w:rPr>
            </w:pPr>
            <w:r>
              <w:rPr>
                <w:sz w:val="24"/>
              </w:rPr>
              <w:t>（5）禁止危险化学品生产企业。</w:t>
            </w:r>
          </w:p>
          <w:p>
            <w:pPr>
              <w:pStyle w:val="65"/>
              <w:spacing w:before="2" w:line="360" w:lineRule="auto"/>
              <w:ind w:firstLine="480" w:firstLineChars="200"/>
              <w:jc w:val="left"/>
              <w:rPr>
                <w:sz w:val="24"/>
              </w:rPr>
            </w:pPr>
            <w:r>
              <w:rPr>
                <w:sz w:val="24"/>
              </w:rPr>
              <w:t>（6）禁止化工项目。</w:t>
            </w:r>
          </w:p>
          <w:p>
            <w:pPr>
              <w:pStyle w:val="65"/>
              <w:spacing w:before="2" w:line="360" w:lineRule="auto"/>
              <w:ind w:firstLine="480" w:firstLineChars="200"/>
              <w:jc w:val="left"/>
              <w:rPr>
                <w:sz w:val="24"/>
              </w:rPr>
            </w:pPr>
            <w:r>
              <w:rPr>
                <w:sz w:val="24"/>
              </w:rPr>
              <w:t>（7）禁止高毒农药项目</w:t>
            </w:r>
            <w:r>
              <w:rPr>
                <w:rFonts w:eastAsia="Times New Roman"/>
                <w:sz w:val="24"/>
              </w:rPr>
              <w:t>*</w:t>
            </w:r>
            <w:r>
              <w:rPr>
                <w:sz w:val="24"/>
              </w:rPr>
              <w:t>。</w:t>
            </w:r>
          </w:p>
          <w:p>
            <w:pPr>
              <w:pStyle w:val="65"/>
              <w:spacing w:before="2" w:line="360" w:lineRule="auto"/>
              <w:ind w:firstLine="480" w:firstLineChars="200"/>
              <w:jc w:val="left"/>
              <w:rPr>
                <w:sz w:val="24"/>
              </w:rPr>
            </w:pPr>
            <w:r>
              <w:rPr>
                <w:sz w:val="24"/>
              </w:rPr>
              <w:t>（8）禁止新建、改建、扩建环境污染严重、污染物排放总量指标未落实的</w:t>
            </w:r>
            <w:r>
              <w:rPr>
                <w:position w:val="2"/>
                <w:sz w:val="24"/>
              </w:rPr>
              <w:t xml:space="preserve">项目（特别是 </w:t>
            </w:r>
            <w:r>
              <w:rPr>
                <w:rFonts w:eastAsia="Times New Roman"/>
                <w:position w:val="2"/>
                <w:sz w:val="24"/>
              </w:rPr>
              <w:t>NO</w:t>
            </w:r>
            <w:r>
              <w:rPr>
                <w:rFonts w:eastAsia="Times New Roman"/>
                <w:position w:val="2"/>
                <w:sz w:val="24"/>
                <w:vertAlign w:val="subscript"/>
              </w:rPr>
              <w:t>x</w:t>
            </w:r>
            <w:r>
              <w:rPr>
                <w:rFonts w:eastAsia="Times New Roman"/>
                <w:position w:val="2"/>
                <w:sz w:val="24"/>
              </w:rPr>
              <w:t xml:space="preserve"> </w:t>
            </w:r>
            <w:r>
              <w:rPr>
                <w:position w:val="2"/>
                <w:sz w:val="24"/>
              </w:rPr>
              <w:t>总量指标）</w:t>
            </w:r>
          </w:p>
          <w:p>
            <w:pPr>
              <w:pStyle w:val="65"/>
              <w:adjustRightInd w:val="0"/>
              <w:snapToGrid w:val="0"/>
              <w:spacing w:line="360" w:lineRule="auto"/>
              <w:rPr>
                <w:sz w:val="24"/>
              </w:rPr>
            </w:pPr>
            <w:r>
              <w:rPr>
                <w:rFonts w:eastAsia="Times New Roman"/>
                <w:sz w:val="24"/>
              </w:rPr>
              <w:t xml:space="preserve">2. </w:t>
            </w:r>
            <w:r>
              <w:rPr>
                <w:sz w:val="24"/>
              </w:rPr>
              <w:t>符合性分析</w:t>
            </w:r>
          </w:p>
          <w:p>
            <w:pPr>
              <w:pStyle w:val="65"/>
              <w:adjustRightInd w:val="0"/>
              <w:snapToGrid w:val="0"/>
              <w:spacing w:line="360" w:lineRule="auto"/>
              <w:ind w:firstLine="480"/>
              <w:rPr>
                <w:rFonts w:hint="eastAsia"/>
                <w:sz w:val="24"/>
              </w:rPr>
            </w:pPr>
            <w:r>
              <w:rPr>
                <w:sz w:val="24"/>
              </w:rPr>
              <w:t>本项目</w:t>
            </w:r>
            <w:r>
              <w:rPr>
                <w:rFonts w:hint="eastAsia"/>
                <w:sz w:val="24"/>
              </w:rPr>
              <w:t>现有场区内进行扩建</w:t>
            </w:r>
            <w:r>
              <w:rPr>
                <w:sz w:val="24"/>
              </w:rPr>
              <w:t>，不新增占地，根据</w:t>
            </w:r>
            <w:r>
              <w:rPr>
                <w:rFonts w:eastAsia="Times New Roman"/>
                <w:sz w:val="24"/>
              </w:rPr>
              <w:t>“</w:t>
            </w:r>
            <w:r>
              <w:rPr>
                <w:sz w:val="24"/>
              </w:rPr>
              <w:t>长春高新技术产业开发区分区规划</w:t>
            </w:r>
            <w:r>
              <w:rPr>
                <w:rFonts w:eastAsia="Times New Roman"/>
                <w:sz w:val="24"/>
              </w:rPr>
              <w:t>”</w:t>
            </w:r>
            <w:r>
              <w:rPr>
                <w:sz w:val="24"/>
              </w:rPr>
              <w:t>，占地类型为工业用地。同时本项目</w:t>
            </w:r>
            <w:r>
              <w:rPr>
                <w:rFonts w:hint="eastAsia"/>
                <w:sz w:val="24"/>
              </w:rPr>
              <w:t>不属于禁止入区项目及准入负面清单内项目</w:t>
            </w:r>
            <w:r>
              <w:rPr>
                <w:sz w:val="24"/>
              </w:rPr>
              <w:t>，符合长春高新技术产业开发区分区规划要求。</w:t>
            </w:r>
            <w:r>
              <w:rPr>
                <w:rFonts w:hint="eastAsia"/>
                <w:sz w:val="24"/>
              </w:rPr>
              <w:t>因此项目符合规划及规划环境影响评价。</w:t>
            </w:r>
          </w:p>
          <w:p>
            <w:pPr>
              <w:pStyle w:val="9"/>
              <w:widowControl w:val="0"/>
              <w:adjustRightInd w:val="0"/>
              <w:spacing w:before="0" w:after="0" w:line="360" w:lineRule="auto"/>
              <w:ind w:right="0" w:firstLine="480" w:firstLineChars="200"/>
              <w:rPr>
                <w:rFonts w:hint="eastAsia"/>
                <w:sz w:val="24"/>
                <w:lang w:val="en-US" w:eastAsia="zh-CN"/>
              </w:rPr>
            </w:pPr>
            <w:r>
              <w:rPr>
                <w:sz w:val="24"/>
                <w:lang w:val="en-US" w:eastAsia="zh-CN"/>
              </w:rPr>
              <w:t>长春高新技术产业开发区产业结构空间布局图见附图</w:t>
            </w:r>
            <w:r>
              <w:rPr>
                <w:rFonts w:hint="eastAsia"/>
                <w:sz w:val="24"/>
                <w:lang w:val="en-US" w:eastAsia="zh-CN"/>
              </w:rPr>
              <w:t>4，</w:t>
            </w:r>
            <w:r>
              <w:rPr>
                <w:sz w:val="24"/>
                <w:lang w:val="en-US" w:eastAsia="zh-CN"/>
              </w:rPr>
              <w:t>长春高新技术产业开发区土地利用现状图见附图</w:t>
            </w:r>
            <w:r>
              <w:rPr>
                <w:rFonts w:hint="eastAsia"/>
                <w:sz w:val="24"/>
                <w:lang w:val="en-US" w:eastAsia="zh-CN"/>
              </w:rPr>
              <w:t>5</w:t>
            </w:r>
            <w:r>
              <w:rPr>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2" w:hRule="atLeast"/>
          <w:jc w:val="center"/>
        </w:trPr>
        <w:tc>
          <w:tcPr>
            <w:tcW w:w="2382" w:type="dxa"/>
            <w:noWrap w:val="0"/>
            <w:vAlign w:val="center"/>
          </w:tcPr>
          <w:p>
            <w:pPr>
              <w:autoSpaceDE w:val="0"/>
              <w:autoSpaceDN w:val="0"/>
              <w:adjustRightInd w:val="0"/>
              <w:snapToGrid w:val="0"/>
              <w:jc w:val="center"/>
              <w:rPr>
                <w:kern w:val="0"/>
                <w:sz w:val="24"/>
              </w:rPr>
            </w:pPr>
            <w:r>
              <w:rPr>
                <w:kern w:val="0"/>
                <w:sz w:val="24"/>
              </w:rPr>
              <w:t>其他符合性分析</w:t>
            </w:r>
          </w:p>
        </w:tc>
        <w:tc>
          <w:tcPr>
            <w:tcW w:w="6488" w:type="dxa"/>
            <w:gridSpan w:val="3"/>
            <w:noWrap w:val="0"/>
            <w:vAlign w:val="center"/>
          </w:tcPr>
          <w:p>
            <w:pPr>
              <w:autoSpaceDE w:val="0"/>
              <w:autoSpaceDN w:val="0"/>
              <w:adjustRightInd w:val="0"/>
              <w:snapToGrid w:val="0"/>
              <w:spacing w:line="360" w:lineRule="auto"/>
              <w:rPr>
                <w:rFonts w:hint="eastAsia" w:ascii="宋体" w:hAnsi="宋体" w:cs="宋体"/>
                <w:b/>
                <w:bCs/>
                <w:kern w:val="0"/>
                <w:sz w:val="24"/>
              </w:rPr>
            </w:pPr>
            <w:r>
              <w:rPr>
                <w:rFonts w:hint="eastAsia" w:ascii="宋体" w:hAnsi="宋体" w:cs="宋体"/>
                <w:b/>
                <w:bCs/>
                <w:kern w:val="0"/>
                <w:sz w:val="24"/>
              </w:rPr>
              <w:t>1、“三线一单”控制要求符合性</w:t>
            </w:r>
          </w:p>
          <w:p>
            <w:pPr>
              <w:pStyle w:val="19"/>
              <w:spacing w:line="360" w:lineRule="auto"/>
              <w:ind w:firstLine="480" w:firstLineChars="200"/>
              <w:jc w:val="left"/>
              <w:rPr>
                <w:rFonts w:hint="default" w:ascii="Times New Roman" w:hAnsi="Times New Roman" w:eastAsia="宋体" w:cs="Times New Roman"/>
                <w:smallCaps w:val="0"/>
                <w:kern w:val="2"/>
                <w:sz w:val="24"/>
                <w:szCs w:val="24"/>
                <w:lang w:val="en-US" w:eastAsia="zh-CN" w:bidi="ar-SA"/>
              </w:rPr>
            </w:pPr>
            <w:bookmarkStart w:id="2" w:name="_Toc23487"/>
            <w:bookmarkStart w:id="3" w:name="_Toc19625"/>
            <w:r>
              <w:rPr>
                <w:rFonts w:hint="default" w:ascii="Times New Roman" w:hAnsi="Times New Roman" w:eastAsia="宋体" w:cs="Times New Roman"/>
                <w:smallCaps w:val="0"/>
                <w:kern w:val="2"/>
                <w:sz w:val="24"/>
                <w:szCs w:val="24"/>
                <w:lang w:val="en-US" w:eastAsia="zh-CN" w:bidi="ar-SA"/>
              </w:rPr>
              <w:t>《关于以改善环境质量为核心加强环境影响评价管理的通知》(环环评[2016]150 号)指出：为适应以改善环境质量为核心的环境管理要求，切实加强环境影响评价(以下简称环评)管理，落实“生态保护红线、环境质量底线、资源利用上线和环境准入负面清单”(以下简称“三线一单”)约束，建立项目环评审批与规划环评、现有项目环境管理、区域环境质量联动机制(以下简称“三挂钩”机制)，更好地发挥环评制度丛源头防范环境污染和生态破坏的作用，加快推进改善环境质量。</w:t>
            </w:r>
          </w:p>
          <w:p>
            <w:pPr>
              <w:adjustRightInd w:val="0"/>
              <w:snapToGrid w:val="0"/>
              <w:spacing w:line="360" w:lineRule="auto"/>
              <w:ind w:firstLine="480"/>
              <w:rPr>
                <w:bCs/>
                <w:sz w:val="24"/>
              </w:rPr>
            </w:pPr>
            <w:r>
              <w:rPr>
                <w:rFonts w:hint="eastAsia"/>
                <w:bCs/>
                <w:sz w:val="24"/>
              </w:rPr>
              <w:t>（1）</w:t>
            </w:r>
            <w:r>
              <w:rPr>
                <w:bCs/>
                <w:sz w:val="24"/>
              </w:rPr>
              <w:t>生态红线</w:t>
            </w:r>
            <w:bookmarkEnd w:id="2"/>
            <w:bookmarkEnd w:id="3"/>
          </w:p>
          <w:p>
            <w:pPr>
              <w:adjustRightInd w:val="0"/>
              <w:snapToGrid w:val="0"/>
              <w:spacing w:line="360" w:lineRule="auto"/>
              <w:ind w:firstLine="480"/>
              <w:rPr>
                <w:rFonts w:hint="eastAsia"/>
                <w:sz w:val="24"/>
              </w:rPr>
            </w:pPr>
            <w:r>
              <w:rPr>
                <w:rFonts w:hint="eastAsia"/>
                <w:sz w:val="24"/>
              </w:rPr>
              <w:t xml:space="preserve">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 </w:t>
            </w:r>
          </w:p>
          <w:p>
            <w:pPr>
              <w:adjustRightInd w:val="0"/>
              <w:snapToGrid w:val="0"/>
              <w:spacing w:line="360" w:lineRule="auto"/>
              <w:ind w:firstLine="480"/>
              <w:rPr>
                <w:bCs/>
                <w:sz w:val="24"/>
              </w:rPr>
            </w:pPr>
            <w:r>
              <w:rPr>
                <w:rFonts w:hint="eastAsia"/>
                <w:sz w:val="24"/>
              </w:rPr>
              <w:t>本项目位于</w:t>
            </w:r>
            <w:r>
              <w:rPr>
                <w:sz w:val="24"/>
              </w:rPr>
              <w:t>长春市高新</w:t>
            </w:r>
            <w:r>
              <w:rPr>
                <w:rFonts w:hint="eastAsia"/>
                <w:sz w:val="24"/>
              </w:rPr>
              <w:t>技术产业</w:t>
            </w:r>
            <w:r>
              <w:rPr>
                <w:sz w:val="24"/>
              </w:rPr>
              <w:t>开发</w:t>
            </w:r>
            <w:r>
              <w:rPr>
                <w:rFonts w:hint="eastAsia"/>
                <w:sz w:val="24"/>
              </w:rPr>
              <w:t>区</w:t>
            </w:r>
            <w:r>
              <w:rPr>
                <w:sz w:val="24"/>
              </w:rPr>
              <w:t>创</w:t>
            </w:r>
            <w:r>
              <w:rPr>
                <w:rFonts w:hint="eastAsia"/>
                <w:sz w:val="24"/>
              </w:rPr>
              <w:t>信</w:t>
            </w:r>
            <w:r>
              <w:rPr>
                <w:sz w:val="24"/>
              </w:rPr>
              <w:t>路</w:t>
            </w:r>
            <w:r>
              <w:rPr>
                <w:rFonts w:hint="eastAsia"/>
                <w:sz w:val="24"/>
              </w:rPr>
              <w:t>598</w:t>
            </w:r>
            <w:r>
              <w:rPr>
                <w:sz w:val="24"/>
              </w:rPr>
              <w:t>号，</w:t>
            </w:r>
            <w:r>
              <w:rPr>
                <w:snapToGrid w:val="0"/>
                <w:kern w:val="0"/>
                <w:sz w:val="24"/>
                <w:szCs w:val="28"/>
              </w:rPr>
              <w:t>不在生态红线范围内</w:t>
            </w:r>
            <w:r>
              <w:rPr>
                <w:sz w:val="24"/>
              </w:rPr>
              <w:t>。</w:t>
            </w:r>
          </w:p>
          <w:p>
            <w:pPr>
              <w:adjustRightInd w:val="0"/>
              <w:snapToGrid w:val="0"/>
              <w:spacing w:line="360" w:lineRule="auto"/>
              <w:ind w:firstLine="480"/>
              <w:rPr>
                <w:bCs/>
                <w:sz w:val="24"/>
              </w:rPr>
            </w:pPr>
            <w:bookmarkStart w:id="4" w:name="_Toc24328"/>
            <w:bookmarkStart w:id="5" w:name="_Toc30567"/>
            <w:r>
              <w:rPr>
                <w:rFonts w:hint="eastAsia"/>
                <w:bCs/>
                <w:sz w:val="24"/>
              </w:rPr>
              <w:t>（2）</w:t>
            </w:r>
            <w:r>
              <w:rPr>
                <w:bCs/>
                <w:sz w:val="24"/>
              </w:rPr>
              <w:t>环境质量底线</w:t>
            </w:r>
            <w:bookmarkEnd w:id="4"/>
            <w:bookmarkEnd w:id="5"/>
          </w:p>
          <w:p>
            <w:pPr>
              <w:adjustRightInd w:val="0"/>
              <w:snapToGrid w:val="0"/>
              <w:spacing w:line="360" w:lineRule="auto"/>
              <w:ind w:firstLine="480"/>
              <w:rPr>
                <w:bCs/>
                <w:sz w:val="24"/>
              </w:rPr>
            </w:pPr>
            <w:r>
              <w:rPr>
                <w:bCs/>
                <w:sz w:val="24"/>
              </w:rPr>
              <w:t xml:space="preserve">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 </w:t>
            </w:r>
          </w:p>
          <w:p>
            <w:pPr>
              <w:adjustRightInd w:val="0"/>
              <w:snapToGrid w:val="0"/>
              <w:spacing w:line="360" w:lineRule="auto"/>
              <w:ind w:firstLine="480"/>
              <w:rPr>
                <w:bCs/>
                <w:sz w:val="24"/>
              </w:rPr>
            </w:pPr>
            <w:r>
              <w:rPr>
                <w:bCs/>
                <w:sz w:val="24"/>
              </w:rPr>
              <w:t>本项目废气、废水、噪声、固废等采取相应环保措施，合理处置，满足区域环境质量要求。</w:t>
            </w:r>
            <w:r>
              <w:rPr>
                <w:rFonts w:hint="eastAsia"/>
                <w:bCs/>
                <w:sz w:val="24"/>
              </w:rPr>
              <w:t>因此</w:t>
            </w:r>
            <w:r>
              <w:rPr>
                <w:bCs/>
                <w:sz w:val="24"/>
              </w:rPr>
              <w:t>本项目建设符合环境质量底线要求的。</w:t>
            </w:r>
          </w:p>
          <w:p>
            <w:pPr>
              <w:adjustRightInd w:val="0"/>
              <w:snapToGrid w:val="0"/>
              <w:spacing w:line="360" w:lineRule="auto"/>
              <w:ind w:firstLine="480"/>
              <w:rPr>
                <w:bCs/>
                <w:sz w:val="24"/>
              </w:rPr>
            </w:pPr>
            <w:bookmarkStart w:id="6" w:name="_Toc4393"/>
            <w:bookmarkStart w:id="7" w:name="_Toc21020"/>
            <w:r>
              <w:rPr>
                <w:rFonts w:hint="eastAsia"/>
                <w:bCs/>
                <w:sz w:val="24"/>
              </w:rPr>
              <w:t>（3）</w:t>
            </w:r>
            <w:r>
              <w:rPr>
                <w:bCs/>
                <w:sz w:val="24"/>
              </w:rPr>
              <w:t>资源利用上线</w:t>
            </w:r>
            <w:bookmarkEnd w:id="6"/>
            <w:bookmarkEnd w:id="7"/>
          </w:p>
          <w:p>
            <w:pPr>
              <w:adjustRightInd w:val="0"/>
              <w:snapToGrid w:val="0"/>
              <w:spacing w:line="360" w:lineRule="auto"/>
              <w:ind w:firstLine="480"/>
              <w:rPr>
                <w:bCs/>
                <w:sz w:val="24"/>
              </w:rPr>
            </w:pPr>
            <w:r>
              <w:rPr>
                <w:bCs/>
                <w:sz w:val="24"/>
              </w:rPr>
              <w:t xml:space="preserve">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 </w:t>
            </w:r>
          </w:p>
          <w:p>
            <w:pPr>
              <w:adjustRightInd w:val="0"/>
              <w:snapToGrid w:val="0"/>
              <w:spacing w:line="360" w:lineRule="auto"/>
              <w:ind w:firstLine="480" w:firstLineChars="200"/>
              <w:rPr>
                <w:bCs/>
                <w:sz w:val="24"/>
              </w:rPr>
            </w:pPr>
            <w:r>
              <w:rPr>
                <w:kern w:val="0"/>
                <w:sz w:val="24"/>
              </w:rPr>
              <w:t>项目供水、供电等能源利用均在区域供水、供电负荷范围内，能源消耗均未超出区域负荷上限</w:t>
            </w:r>
            <w:r>
              <w:rPr>
                <w:rFonts w:hint="eastAsia"/>
                <w:kern w:val="0"/>
                <w:sz w:val="24"/>
              </w:rPr>
              <w:t>。</w:t>
            </w:r>
            <w:r>
              <w:rPr>
                <w:sz w:val="24"/>
              </w:rPr>
              <w:t>综上所述，项目资源利用满足要求。</w:t>
            </w:r>
          </w:p>
          <w:p>
            <w:pPr>
              <w:adjustRightInd w:val="0"/>
              <w:snapToGrid w:val="0"/>
              <w:spacing w:line="360" w:lineRule="auto"/>
              <w:ind w:firstLine="480"/>
              <w:rPr>
                <w:bCs/>
                <w:sz w:val="24"/>
              </w:rPr>
            </w:pPr>
            <w:bookmarkStart w:id="8" w:name="_Toc22723"/>
            <w:bookmarkStart w:id="9" w:name="_Toc5538"/>
            <w:r>
              <w:rPr>
                <w:rFonts w:hint="eastAsia"/>
                <w:bCs/>
                <w:sz w:val="24"/>
              </w:rPr>
              <w:t>（4）</w:t>
            </w:r>
            <w:r>
              <w:rPr>
                <w:bCs/>
                <w:sz w:val="24"/>
              </w:rPr>
              <w:t>环境准入负面清单</w:t>
            </w:r>
            <w:bookmarkEnd w:id="8"/>
            <w:bookmarkEnd w:id="9"/>
          </w:p>
          <w:p>
            <w:pPr>
              <w:pStyle w:val="19"/>
              <w:adjustRightInd w:val="0"/>
              <w:snapToGrid w:val="0"/>
              <w:spacing w:line="360" w:lineRule="auto"/>
              <w:ind w:left="0" w:leftChars="0" w:firstLine="480" w:firstLineChars="200"/>
              <w:jc w:val="left"/>
              <w:rPr>
                <w:lang w:val="en-US" w:eastAsia="zh-CN"/>
              </w:rPr>
            </w:pPr>
            <w:bookmarkStart w:id="10" w:name="_Toc25297"/>
            <w:r>
              <w:rPr>
                <w:rFonts w:hint="eastAsia"/>
                <w:bCs/>
                <w:sz w:val="24"/>
                <w:u w:val="none"/>
                <w:lang w:val="en-US" w:eastAsia="zh-CN"/>
              </w:rPr>
              <w:t>根据《吉林省省级及以上开发区（工业集中区）生态环境准入标准》</w:t>
            </w:r>
            <w:r>
              <w:rPr>
                <w:rFonts w:hint="eastAsia"/>
                <w:bCs/>
                <w:sz w:val="24"/>
                <w:u w:val="none"/>
              </w:rPr>
              <w:t>本项目不属于限制类产业</w:t>
            </w:r>
            <w:r>
              <w:rPr>
                <w:rFonts w:hint="eastAsia"/>
                <w:bCs/>
                <w:sz w:val="24"/>
                <w:u w:val="none"/>
                <w:lang w:eastAsia="zh-CN"/>
              </w:rPr>
              <w:t>、</w:t>
            </w:r>
            <w:r>
              <w:rPr>
                <w:rFonts w:hint="eastAsia"/>
                <w:bCs/>
                <w:sz w:val="24"/>
                <w:u w:val="none"/>
              </w:rPr>
              <w:t>禁止类产业。在落实本报告提出的污染防治措施前提，确保各项污染物稳定达标排放，对周围环境影响不大，选址可行。</w:t>
            </w:r>
            <w:bookmarkEnd w:id="10"/>
          </w:p>
          <w:p>
            <w:pPr>
              <w:autoSpaceDE w:val="0"/>
              <w:autoSpaceDN w:val="0"/>
              <w:adjustRightInd w:val="0"/>
              <w:snapToGrid w:val="0"/>
              <w:spacing w:line="360" w:lineRule="auto"/>
              <w:rPr>
                <w:rFonts w:hint="eastAsia"/>
                <w:b/>
                <w:sz w:val="24"/>
              </w:rPr>
            </w:pPr>
            <w:r>
              <w:rPr>
                <w:rFonts w:hint="eastAsia"/>
                <w:b/>
                <w:sz w:val="24"/>
                <w:lang w:val="en-US" w:eastAsia="zh-CN"/>
              </w:rPr>
              <w:t>2</w:t>
            </w:r>
            <w:r>
              <w:rPr>
                <w:rFonts w:hint="eastAsia"/>
                <w:b/>
                <w:sz w:val="24"/>
              </w:rPr>
              <w:t>、产业政策符合性</w:t>
            </w:r>
          </w:p>
          <w:p>
            <w:pPr>
              <w:pStyle w:val="19"/>
            </w:pPr>
            <w:r>
              <w:rPr>
                <w:color w:val="000000"/>
              </w:rPr>
              <w:t>根据中华人民共和国国家发展和改革委员会第2</w:t>
            </w:r>
            <w:r>
              <w:rPr>
                <w:rFonts w:hint="eastAsia"/>
                <w:color w:val="000000"/>
              </w:rPr>
              <w:t>9</w:t>
            </w:r>
            <w:r>
              <w:rPr>
                <w:color w:val="000000"/>
              </w:rPr>
              <w:t>号令《产业结构调整指导目录（201</w:t>
            </w:r>
            <w:r>
              <w:rPr>
                <w:rFonts w:hint="eastAsia"/>
                <w:color w:val="000000"/>
              </w:rPr>
              <w:t>9</w:t>
            </w:r>
            <w:r>
              <w:rPr>
                <w:color w:val="000000"/>
              </w:rPr>
              <w:t>本）》中有关的条款：本项目不在鼓励类、限制类和淘汰类项目范围内，属于允许</w:t>
            </w:r>
            <w:r>
              <w:rPr>
                <w:rFonts w:hint="eastAsia"/>
                <w:color w:val="000000"/>
              </w:rPr>
              <w:t>建设</w:t>
            </w:r>
            <w:r>
              <w:rPr>
                <w:color w:val="000000"/>
              </w:rPr>
              <w:t>项目，生产过程中未使用国家明令禁止的淘汰类和限制类的设备及工艺</w:t>
            </w:r>
            <w:r>
              <w:rPr>
                <w:rFonts w:hint="eastAsia"/>
                <w:color w:val="000000"/>
              </w:rPr>
              <w:t>。</w:t>
            </w:r>
            <w:r>
              <w:rPr>
                <w:bCs/>
                <w:color w:val="000000"/>
                <w:szCs w:val="20"/>
              </w:rPr>
              <w:t>因此，本项目的建设符合国家产业政策。</w:t>
            </w:r>
          </w:p>
          <w:p>
            <w:pPr>
              <w:autoSpaceDE w:val="0"/>
              <w:autoSpaceDN w:val="0"/>
              <w:adjustRightInd w:val="0"/>
              <w:snapToGrid w:val="0"/>
              <w:spacing w:line="360" w:lineRule="auto"/>
              <w:rPr>
                <w:b/>
                <w:bCs/>
                <w:kern w:val="0"/>
                <w:sz w:val="24"/>
              </w:rPr>
            </w:pPr>
            <w:r>
              <w:rPr>
                <w:rFonts w:hint="eastAsia"/>
                <w:b/>
                <w:bCs/>
                <w:kern w:val="0"/>
                <w:sz w:val="24"/>
                <w:lang w:val="en-US" w:eastAsia="zh-CN"/>
              </w:rPr>
              <w:t>3</w:t>
            </w:r>
            <w:r>
              <w:rPr>
                <w:b/>
                <w:bCs/>
                <w:kern w:val="0"/>
                <w:sz w:val="24"/>
              </w:rPr>
              <w:t>、选址合理性分析</w:t>
            </w:r>
          </w:p>
          <w:p>
            <w:pPr>
              <w:adjustRightInd w:val="0"/>
              <w:snapToGrid w:val="0"/>
              <w:spacing w:line="360" w:lineRule="auto"/>
              <w:ind w:firstLine="480"/>
              <w:rPr>
                <w:rFonts w:hint="eastAsia"/>
                <w:bCs/>
                <w:sz w:val="24"/>
              </w:rPr>
            </w:pPr>
            <w:r>
              <w:rPr>
                <w:rFonts w:hint="eastAsia"/>
                <w:bCs/>
                <w:sz w:val="24"/>
              </w:rPr>
              <w:t>本项目位于</w:t>
            </w:r>
            <w:r>
              <w:rPr>
                <w:bCs/>
                <w:sz w:val="24"/>
              </w:rPr>
              <w:t>长春市高新</w:t>
            </w:r>
            <w:r>
              <w:rPr>
                <w:rFonts w:hint="eastAsia"/>
                <w:bCs/>
                <w:sz w:val="24"/>
              </w:rPr>
              <w:t>技术产业</w:t>
            </w:r>
            <w:r>
              <w:rPr>
                <w:bCs/>
                <w:sz w:val="24"/>
              </w:rPr>
              <w:t>开发</w:t>
            </w:r>
            <w:r>
              <w:rPr>
                <w:rFonts w:hint="eastAsia"/>
                <w:bCs/>
                <w:sz w:val="24"/>
              </w:rPr>
              <w:t>区</w:t>
            </w:r>
            <w:r>
              <w:rPr>
                <w:bCs/>
                <w:sz w:val="24"/>
              </w:rPr>
              <w:t>创</w:t>
            </w:r>
            <w:r>
              <w:rPr>
                <w:rFonts w:hint="eastAsia"/>
                <w:bCs/>
                <w:sz w:val="24"/>
              </w:rPr>
              <w:t>信</w:t>
            </w:r>
            <w:r>
              <w:rPr>
                <w:bCs/>
                <w:sz w:val="24"/>
              </w:rPr>
              <w:t>路</w:t>
            </w:r>
            <w:r>
              <w:rPr>
                <w:rFonts w:hint="eastAsia"/>
                <w:bCs/>
                <w:sz w:val="24"/>
              </w:rPr>
              <w:t>598</w:t>
            </w:r>
            <w:r>
              <w:rPr>
                <w:bCs/>
                <w:sz w:val="24"/>
              </w:rPr>
              <w:t>号</w:t>
            </w:r>
            <w:r>
              <w:rPr>
                <w:rFonts w:hint="eastAsia"/>
                <w:bCs/>
                <w:sz w:val="24"/>
              </w:rPr>
              <w:t>，位于高新开发区医药园区内，项目用地为工业用地。项目建设符合长春高新技术开发区规划修编（2018-2030年）。周围不存在</w:t>
            </w:r>
            <w:r>
              <w:rPr>
                <w:bCs/>
                <w:sz w:val="24"/>
              </w:rPr>
              <w:t>饮用水源保护区、自然保护区等</w:t>
            </w:r>
            <w:r>
              <w:rPr>
                <w:rFonts w:hint="eastAsia"/>
                <w:bCs/>
                <w:sz w:val="24"/>
              </w:rPr>
              <w:t>经规划确定或县级以上政府批准的需特殊保护地区，也不是严重缺水区、重要湿地等生态敏感与脆弱区，同时也不是疗养地及具历史、文化、科学、民族意义等社会关注区，周围主要为规划道路和企业，因此项目选址合理。</w:t>
            </w: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rPr>
                <w:rFonts w:hint="eastAsia"/>
                <w:bCs/>
                <w:sz w:val="24"/>
              </w:rPr>
            </w:pPr>
          </w:p>
          <w:p>
            <w:pPr>
              <w:pStyle w:val="2"/>
              <w:ind w:left="0" w:leftChars="0" w:firstLine="0" w:firstLineChars="0"/>
              <w:rPr>
                <w:rFonts w:hint="eastAsia"/>
                <w:bCs/>
                <w:sz w:val="24"/>
              </w:rPr>
            </w:pPr>
          </w:p>
          <w:p>
            <w:pPr>
              <w:pStyle w:val="42"/>
              <w:rPr>
                <w:rFonts w:ascii="Times New Roman" w:cs="Times New Roman"/>
                <w:b/>
                <w:bCs/>
                <w:color w:val="auto"/>
                <w:kern w:val="2"/>
              </w:rPr>
            </w:pPr>
          </w:p>
          <w:p>
            <w:pPr>
              <w:pStyle w:val="42"/>
              <w:rPr>
                <w:rFonts w:ascii="Times New Roman" w:cs="Times New Roman"/>
                <w:b/>
                <w:bCs/>
                <w:color w:val="auto"/>
                <w:kern w:val="2"/>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1"/>
        <w:spacing w:after="0" w:afterAutospacing="0"/>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8" w:hRule="atLeast"/>
          <w:jc w:val="center"/>
        </w:trPr>
        <w:tc>
          <w:tcPr>
            <w:tcW w:w="823" w:type="dxa"/>
            <w:noWrap w:val="0"/>
            <w:vAlign w:val="center"/>
          </w:tcPr>
          <w:p>
            <w:pPr>
              <w:pStyle w:val="21"/>
              <w:adjustRightInd w:val="0"/>
              <w:snapToGrid w:val="0"/>
              <w:spacing w:before="0" w:beforeAutospacing="0" w:after="0" w:afterAutospacing="0"/>
              <w:jc w:val="center"/>
              <w:rPr>
                <w:rFonts w:ascii="Times New Roman" w:hAnsi="Times New Roman"/>
                <w:sz w:val="21"/>
                <w:szCs w:val="21"/>
                <w:lang w:val="en-US" w:eastAsia="zh-CN"/>
              </w:rPr>
            </w:pPr>
            <w:r>
              <w:rPr>
                <w:rFonts w:ascii="Times New Roman" w:hAnsi="Times New Roman"/>
                <w:sz w:val="21"/>
                <w:szCs w:val="21"/>
                <w:lang w:val="en-US" w:eastAsia="zh-CN"/>
              </w:rPr>
              <w:t>建设内容</w:t>
            </w:r>
          </w:p>
        </w:tc>
        <w:tc>
          <w:tcPr>
            <w:tcW w:w="8161" w:type="dxa"/>
            <w:noWrap w:val="0"/>
            <w:vAlign w:val="top"/>
          </w:tcPr>
          <w:p>
            <w:pPr>
              <w:spacing w:line="360" w:lineRule="auto"/>
              <w:rPr>
                <w:b/>
                <w:bCs/>
                <w:sz w:val="24"/>
              </w:rPr>
            </w:pPr>
            <w:r>
              <w:rPr>
                <w:b/>
                <w:bCs/>
                <w:sz w:val="24"/>
              </w:rPr>
              <w:t>1.项目名称、建设性质及建设地点</w:t>
            </w:r>
          </w:p>
          <w:p>
            <w:pPr>
              <w:spacing w:line="360" w:lineRule="auto"/>
              <w:rPr>
                <w:rFonts w:hint="eastAsia"/>
                <w:sz w:val="24"/>
              </w:rPr>
            </w:pPr>
            <w:r>
              <w:rPr>
                <w:sz w:val="24"/>
              </w:rPr>
              <w:t xml:space="preserve">    建设单位：</w:t>
            </w:r>
            <w:r>
              <w:rPr>
                <w:rFonts w:hint="eastAsia"/>
                <w:sz w:val="24"/>
              </w:rPr>
              <w:t>吉林万通药业有限公司</w:t>
            </w:r>
          </w:p>
          <w:p>
            <w:pPr>
              <w:spacing w:line="360" w:lineRule="auto"/>
              <w:ind w:firstLine="480" w:firstLineChars="200"/>
              <w:rPr>
                <w:rFonts w:hint="eastAsia"/>
                <w:sz w:val="24"/>
                <w:szCs w:val="22"/>
              </w:rPr>
            </w:pPr>
            <w:r>
              <w:rPr>
                <w:sz w:val="24"/>
              </w:rPr>
              <w:t>项目名称：</w:t>
            </w:r>
            <w:r>
              <w:rPr>
                <w:rFonts w:hint="eastAsia"/>
                <w:sz w:val="24"/>
                <w:szCs w:val="22"/>
              </w:rPr>
              <w:t>吉林万通药业有限公司软胶囊车间改造项目</w:t>
            </w:r>
          </w:p>
          <w:p>
            <w:pPr>
              <w:spacing w:line="360" w:lineRule="auto"/>
              <w:ind w:firstLine="480" w:firstLineChars="200"/>
              <w:rPr>
                <w:sz w:val="24"/>
              </w:rPr>
            </w:pPr>
            <w:r>
              <w:rPr>
                <w:sz w:val="24"/>
              </w:rPr>
              <w:t>建设性质：扩建</w:t>
            </w:r>
          </w:p>
          <w:p>
            <w:pPr>
              <w:spacing w:line="360" w:lineRule="auto"/>
              <w:ind w:firstLine="480" w:firstLineChars="200"/>
              <w:rPr>
                <w:color w:val="0000FF"/>
                <w:sz w:val="24"/>
              </w:rPr>
            </w:pPr>
            <w:r>
              <w:rPr>
                <w:sz w:val="24"/>
              </w:rPr>
              <w:t>建设地点：项目厂区位于</w:t>
            </w:r>
            <w:r>
              <w:rPr>
                <w:rFonts w:hint="eastAsia"/>
                <w:sz w:val="24"/>
              </w:rPr>
              <w:t>长春市高新技术产业开发区创信路598号吉林万通药业有限公司现有厂区内</w:t>
            </w:r>
            <w:r>
              <w:rPr>
                <w:sz w:val="24"/>
              </w:rPr>
              <w:t>。其地理坐标为：东经：</w:t>
            </w:r>
            <w:r>
              <w:rPr>
                <w:rFonts w:hint="eastAsia"/>
                <w:sz w:val="24"/>
              </w:rPr>
              <w:t>125°15ˊ25.718〞</w:t>
            </w:r>
            <w:r>
              <w:rPr>
                <w:sz w:val="24"/>
              </w:rPr>
              <w:t>、北纬：</w:t>
            </w:r>
            <w:r>
              <w:rPr>
                <w:rFonts w:hint="eastAsia"/>
                <w:sz w:val="24"/>
              </w:rPr>
              <w:t>43°48ˊ18.119〞</w:t>
            </w:r>
            <w:r>
              <w:rPr>
                <w:sz w:val="24"/>
              </w:rPr>
              <w:t>，本</w:t>
            </w:r>
            <w:r>
              <w:rPr>
                <w:rFonts w:hint="eastAsia"/>
                <w:sz w:val="24"/>
              </w:rPr>
              <w:t>扩建项目</w:t>
            </w:r>
            <w:r>
              <w:rPr>
                <w:sz w:val="24"/>
              </w:rPr>
              <w:t>利用</w:t>
            </w:r>
            <w:r>
              <w:rPr>
                <w:rFonts w:hint="eastAsia"/>
                <w:sz w:val="24"/>
                <w:lang w:val="en-US" w:eastAsia="zh-CN"/>
              </w:rPr>
              <w:t>现有</w:t>
            </w:r>
            <w:r>
              <w:rPr>
                <w:rFonts w:hint="eastAsia"/>
                <w:sz w:val="24"/>
              </w:rPr>
              <w:t>综合制剂车间</w:t>
            </w:r>
            <w:r>
              <w:rPr>
                <w:rFonts w:hint="eastAsia"/>
                <w:sz w:val="24"/>
                <w:lang w:val="en-US" w:eastAsia="zh-CN"/>
              </w:rPr>
              <w:t>内二楼东侧部分</w:t>
            </w:r>
            <w:r>
              <w:rPr>
                <w:sz w:val="24"/>
              </w:rPr>
              <w:t>进行生产</w:t>
            </w:r>
            <w:r>
              <w:rPr>
                <w:rFonts w:hint="eastAsia"/>
                <w:sz w:val="24"/>
              </w:rPr>
              <w:t>，</w:t>
            </w:r>
            <w:r>
              <w:rPr>
                <w:rFonts w:eastAsia="新宋体"/>
                <w:sz w:val="24"/>
              </w:rPr>
              <w:t>项目</w:t>
            </w:r>
            <w:r>
              <w:rPr>
                <w:rFonts w:hint="eastAsia" w:eastAsia="新宋体"/>
                <w:sz w:val="24"/>
              </w:rPr>
              <w:t>东侧为厂界，南侧为厂界，西侧为库房，北侧为前处理提取车间。吉林万通药业有限公司东侧约20m隔创举街为长春海悦药业有限公司，南侧紧邻长春市东方证券印刷有限责任公司、中国石油加油站（超达大街）、长春孔辉汽车科技股份有限公司，西侧约</w:t>
            </w:r>
            <w:r>
              <w:rPr>
                <w:rFonts w:hint="eastAsia"/>
                <w:sz w:val="24"/>
              </w:rPr>
              <w:t>35m隔创新街为保利·春天里小区，北侧</w:t>
            </w:r>
            <w:r>
              <w:rPr>
                <w:rFonts w:hint="eastAsia" w:eastAsia="新宋体"/>
                <w:sz w:val="24"/>
              </w:rPr>
              <w:t>为长春白求恩制药有限公司</w:t>
            </w:r>
            <w:r>
              <w:rPr>
                <w:sz w:val="24"/>
              </w:rPr>
              <w:t>。建设项目地理位置详见附图1。</w:t>
            </w:r>
            <w:r>
              <w:rPr>
                <w:rFonts w:hint="eastAsia"/>
                <w:sz w:val="24"/>
              </w:rPr>
              <w:t>平面布置及周围情况详见附图2。</w:t>
            </w:r>
          </w:p>
          <w:p>
            <w:pPr>
              <w:spacing w:line="360" w:lineRule="auto"/>
              <w:rPr>
                <w:b/>
                <w:bCs/>
                <w:sz w:val="24"/>
              </w:rPr>
            </w:pPr>
            <w:r>
              <w:rPr>
                <w:b/>
                <w:bCs/>
                <w:sz w:val="24"/>
              </w:rPr>
              <w:t>2.总投资</w:t>
            </w:r>
          </w:p>
          <w:p>
            <w:pPr>
              <w:spacing w:line="360" w:lineRule="auto"/>
              <w:ind w:firstLine="491" w:firstLineChars="205"/>
              <w:rPr>
                <w:sz w:val="24"/>
                <w:highlight w:val="yellow"/>
              </w:rPr>
            </w:pPr>
            <w:r>
              <w:rPr>
                <w:bCs/>
                <w:sz w:val="24"/>
              </w:rPr>
              <w:t>项目总投资</w:t>
            </w:r>
            <w:r>
              <w:rPr>
                <w:rFonts w:hint="eastAsia"/>
                <w:bCs/>
                <w:sz w:val="24"/>
              </w:rPr>
              <w:t>2100</w:t>
            </w:r>
            <w:r>
              <w:rPr>
                <w:bCs/>
                <w:sz w:val="24"/>
              </w:rPr>
              <w:t>万元，100%由建设单位自筹解决。</w:t>
            </w:r>
          </w:p>
          <w:p>
            <w:pPr>
              <w:spacing w:line="360" w:lineRule="auto"/>
              <w:rPr>
                <w:b/>
                <w:bCs/>
                <w:sz w:val="24"/>
              </w:rPr>
            </w:pPr>
            <w:r>
              <w:rPr>
                <w:b/>
                <w:bCs/>
                <w:sz w:val="24"/>
              </w:rPr>
              <w:t>3.占地情况</w:t>
            </w:r>
          </w:p>
          <w:p>
            <w:pPr>
              <w:spacing w:line="360" w:lineRule="auto"/>
              <w:ind w:firstLine="480" w:firstLineChars="200"/>
              <w:rPr>
                <w:b/>
                <w:bCs/>
                <w:sz w:val="24"/>
              </w:rPr>
            </w:pPr>
            <w:r>
              <w:rPr>
                <w:rFonts w:hint="eastAsia"/>
                <w:sz w:val="24"/>
              </w:rPr>
              <w:t>本项目不新增占地面积及建筑面积。</w:t>
            </w:r>
            <w:r>
              <w:rPr>
                <w:rFonts w:hint="eastAsia"/>
                <w:sz w:val="24"/>
                <w:lang w:eastAsia="zh-CN"/>
              </w:rPr>
              <w:t>本次利用</w:t>
            </w:r>
            <w:r>
              <w:rPr>
                <w:rFonts w:hint="eastAsia"/>
                <w:sz w:val="24"/>
              </w:rPr>
              <w:t>综合制剂车间</w:t>
            </w:r>
            <w:r>
              <w:rPr>
                <w:rFonts w:hint="eastAsia"/>
                <w:sz w:val="24"/>
                <w:lang w:eastAsia="zh-CN"/>
              </w:rPr>
              <w:t>进行生产，本次</w:t>
            </w:r>
            <w:r>
              <w:rPr>
                <w:rFonts w:hint="eastAsia"/>
                <w:sz w:val="24"/>
                <w:lang w:val="en-US" w:eastAsia="zh-CN"/>
              </w:rPr>
              <w:t>利用</w:t>
            </w:r>
            <w:r>
              <w:rPr>
                <w:rFonts w:hint="eastAsia"/>
                <w:sz w:val="24"/>
              </w:rPr>
              <w:t>综合制剂车间</w:t>
            </w:r>
            <w:r>
              <w:rPr>
                <w:rFonts w:hint="eastAsia"/>
                <w:sz w:val="24"/>
                <w:lang w:val="en-US" w:eastAsia="zh-CN"/>
              </w:rPr>
              <w:t>二楼东侧1600m</w:t>
            </w:r>
            <w:r>
              <w:rPr>
                <w:rFonts w:hint="eastAsia"/>
                <w:sz w:val="24"/>
                <w:vertAlign w:val="superscript"/>
                <w:lang w:val="en-US" w:eastAsia="zh-CN"/>
              </w:rPr>
              <w:t>2</w:t>
            </w:r>
            <w:r>
              <w:rPr>
                <w:bCs/>
                <w:sz w:val="24"/>
              </w:rPr>
              <w:t>，</w:t>
            </w:r>
            <w:r>
              <w:rPr>
                <w:sz w:val="24"/>
              </w:rPr>
              <w:t>占地性质为工业用地。</w:t>
            </w:r>
          </w:p>
          <w:p>
            <w:pPr>
              <w:pStyle w:val="4"/>
              <w:numPr>
                <w:ilvl w:val="0"/>
                <w:numId w:val="0"/>
              </w:numPr>
              <w:spacing w:line="360" w:lineRule="auto"/>
              <w:rPr>
                <w:rFonts w:eastAsia="宋体"/>
                <w:kern w:val="2"/>
                <w:sz w:val="24"/>
                <w:szCs w:val="24"/>
                <w:lang w:val="en-US" w:eastAsia="zh-CN"/>
              </w:rPr>
            </w:pPr>
            <w:r>
              <w:rPr>
                <w:rFonts w:eastAsia="宋体"/>
                <w:kern w:val="2"/>
                <w:sz w:val="24"/>
                <w:szCs w:val="24"/>
                <w:lang w:val="en-US" w:eastAsia="zh-CN"/>
              </w:rPr>
              <w:t>4.生产规模及产品方案</w:t>
            </w:r>
          </w:p>
          <w:p>
            <w:pPr>
              <w:spacing w:line="360" w:lineRule="auto"/>
              <w:ind w:firstLine="480" w:firstLineChars="200"/>
              <w:rPr>
                <w:rFonts w:hint="eastAsia"/>
                <w:sz w:val="24"/>
              </w:rPr>
            </w:pPr>
            <w:r>
              <w:rPr>
                <w:rFonts w:hint="eastAsia"/>
                <w:sz w:val="24"/>
              </w:rPr>
              <w:t>本扩建项目生产规模为年产25万件维生素E软胶囊、5万件月见草软胶囊，产品方案详见下表。</w:t>
            </w:r>
          </w:p>
          <w:p>
            <w:pPr>
              <w:ind w:firstLine="562"/>
              <w:jc w:val="center"/>
              <w:rPr>
                <w:b/>
                <w:bCs/>
                <w:color w:val="000000"/>
                <w:kern w:val="0"/>
                <w:sz w:val="24"/>
              </w:rPr>
            </w:pPr>
            <w:r>
              <w:rPr>
                <w:b/>
                <w:bCs/>
                <w:color w:val="000000"/>
                <w:kern w:val="0"/>
                <w:sz w:val="24"/>
              </w:rPr>
              <w:t>表</w:t>
            </w:r>
            <w:r>
              <w:rPr>
                <w:rFonts w:hint="eastAsia"/>
                <w:b/>
                <w:bCs/>
                <w:color w:val="000000"/>
                <w:kern w:val="0"/>
                <w:sz w:val="24"/>
              </w:rPr>
              <w:t xml:space="preserve">2-1 </w:t>
            </w:r>
            <w:r>
              <w:rPr>
                <w:b/>
                <w:bCs/>
                <w:color w:val="000000"/>
                <w:kern w:val="0"/>
                <w:sz w:val="24"/>
              </w:rPr>
              <w:t xml:space="preserve"> 产品方案一览表</w:t>
            </w:r>
          </w:p>
          <w:tbl>
            <w:tblPr>
              <w:tblStyle w:val="25"/>
              <w:tblW w:w="486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08"/>
              <w:gridCol w:w="1254"/>
              <w:gridCol w:w="989"/>
              <w:gridCol w:w="1248"/>
              <w:gridCol w:w="1226"/>
              <w:gridCol w:w="13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259" w:type="pct"/>
                  <w:noWrap w:val="0"/>
                  <w:vAlign w:val="center"/>
                </w:tcPr>
                <w:p>
                  <w:pPr>
                    <w:jc w:val="center"/>
                    <w:rPr>
                      <w:kern w:val="0"/>
                      <w:szCs w:val="21"/>
                    </w:rPr>
                  </w:pPr>
                  <w:r>
                    <w:rPr>
                      <w:kern w:val="0"/>
                      <w:szCs w:val="21"/>
                    </w:rPr>
                    <w:t>序号</w:t>
                  </w:r>
                </w:p>
              </w:tc>
              <w:tc>
                <w:tcPr>
                  <w:tcW w:w="784" w:type="pct"/>
                  <w:noWrap w:val="0"/>
                  <w:vAlign w:val="center"/>
                </w:tcPr>
                <w:p>
                  <w:pPr>
                    <w:jc w:val="center"/>
                    <w:rPr>
                      <w:kern w:val="0"/>
                      <w:szCs w:val="21"/>
                    </w:rPr>
                  </w:pPr>
                  <w:r>
                    <w:rPr>
                      <w:kern w:val="0"/>
                      <w:szCs w:val="21"/>
                    </w:rPr>
                    <w:t>产品名称</w:t>
                  </w:r>
                </w:p>
              </w:tc>
              <w:tc>
                <w:tcPr>
                  <w:tcW w:w="813" w:type="pct"/>
                  <w:noWrap w:val="0"/>
                  <w:vAlign w:val="center"/>
                </w:tcPr>
                <w:p>
                  <w:pPr>
                    <w:jc w:val="center"/>
                    <w:rPr>
                      <w:kern w:val="0"/>
                      <w:szCs w:val="21"/>
                    </w:rPr>
                  </w:pPr>
                  <w:r>
                    <w:rPr>
                      <w:szCs w:val="21"/>
                    </w:rPr>
                    <w:t>批次（万片/万支/万粒）</w:t>
                  </w:r>
                </w:p>
              </w:tc>
              <w:tc>
                <w:tcPr>
                  <w:tcW w:w="642" w:type="pct"/>
                  <w:noWrap w:val="0"/>
                  <w:vAlign w:val="center"/>
                </w:tcPr>
                <w:p>
                  <w:pPr>
                    <w:jc w:val="center"/>
                    <w:rPr>
                      <w:rFonts w:hint="eastAsia"/>
                      <w:kern w:val="0"/>
                      <w:szCs w:val="21"/>
                    </w:rPr>
                  </w:pPr>
                  <w:r>
                    <w:rPr>
                      <w:szCs w:val="21"/>
                    </w:rPr>
                    <w:t>年</w:t>
                  </w:r>
                  <w:r>
                    <w:rPr>
                      <w:rFonts w:hint="eastAsia"/>
                      <w:szCs w:val="21"/>
                    </w:rPr>
                    <w:t>生产批次</w:t>
                  </w:r>
                </w:p>
              </w:tc>
              <w:tc>
                <w:tcPr>
                  <w:tcW w:w="809" w:type="pct"/>
                  <w:noWrap w:val="0"/>
                  <w:vAlign w:val="center"/>
                </w:tcPr>
                <w:p>
                  <w:pPr>
                    <w:jc w:val="center"/>
                    <w:rPr>
                      <w:rFonts w:hint="eastAsia"/>
                      <w:szCs w:val="21"/>
                    </w:rPr>
                  </w:pPr>
                  <w:r>
                    <w:rPr>
                      <w:rFonts w:hint="eastAsia"/>
                      <w:szCs w:val="21"/>
                    </w:rPr>
                    <w:t>规格</w:t>
                  </w:r>
                </w:p>
              </w:tc>
              <w:tc>
                <w:tcPr>
                  <w:tcW w:w="795" w:type="pct"/>
                  <w:noWrap w:val="0"/>
                  <w:vAlign w:val="center"/>
                </w:tcPr>
                <w:p>
                  <w:pPr>
                    <w:jc w:val="center"/>
                    <w:rPr>
                      <w:kern w:val="0"/>
                      <w:szCs w:val="21"/>
                    </w:rPr>
                  </w:pPr>
                  <w:r>
                    <w:rPr>
                      <w:rFonts w:hint="eastAsia"/>
                      <w:kern w:val="0"/>
                      <w:szCs w:val="21"/>
                    </w:rPr>
                    <w:t>年生产总量</w:t>
                  </w:r>
                </w:p>
              </w:tc>
              <w:tc>
                <w:tcPr>
                  <w:tcW w:w="895" w:type="pct"/>
                  <w:noWrap w:val="0"/>
                  <w:vAlign w:val="center"/>
                </w:tcPr>
                <w:p>
                  <w:pPr>
                    <w:jc w:val="center"/>
                    <w:rPr>
                      <w:rFonts w:hint="eastAsia"/>
                      <w:kern w:val="0"/>
                      <w:szCs w:val="21"/>
                    </w:rPr>
                  </w:pPr>
                  <w:r>
                    <w:rPr>
                      <w:rFonts w:hint="eastAsia"/>
                      <w:kern w:val="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9" w:type="pct"/>
                  <w:noWrap w:val="0"/>
                  <w:vAlign w:val="center"/>
                </w:tcPr>
                <w:p>
                  <w:pPr>
                    <w:jc w:val="center"/>
                    <w:rPr>
                      <w:kern w:val="0"/>
                      <w:szCs w:val="21"/>
                    </w:rPr>
                  </w:pPr>
                  <w:r>
                    <w:rPr>
                      <w:kern w:val="0"/>
                      <w:szCs w:val="21"/>
                    </w:rPr>
                    <w:t>1</w:t>
                  </w:r>
                </w:p>
              </w:tc>
              <w:tc>
                <w:tcPr>
                  <w:tcW w:w="784" w:type="pct"/>
                  <w:noWrap w:val="0"/>
                  <w:vAlign w:val="center"/>
                </w:tcPr>
                <w:p>
                  <w:pPr>
                    <w:jc w:val="center"/>
                    <w:rPr>
                      <w:kern w:val="0"/>
                      <w:szCs w:val="21"/>
                    </w:rPr>
                  </w:pPr>
                  <w:r>
                    <w:rPr>
                      <w:rFonts w:hint="eastAsia"/>
                    </w:rPr>
                    <w:t>维生素E软胶囊</w:t>
                  </w:r>
                </w:p>
              </w:tc>
              <w:tc>
                <w:tcPr>
                  <w:tcW w:w="813" w:type="pct"/>
                  <w:noWrap w:val="0"/>
                  <w:vAlign w:val="center"/>
                </w:tcPr>
                <w:p>
                  <w:pPr>
                    <w:jc w:val="center"/>
                    <w:rPr>
                      <w:kern w:val="0"/>
                      <w:szCs w:val="21"/>
                    </w:rPr>
                  </w:pPr>
                  <w:r>
                    <w:rPr>
                      <w:rFonts w:hint="eastAsia"/>
                      <w:kern w:val="0"/>
                      <w:szCs w:val="21"/>
                    </w:rPr>
                    <w:t>480万粒</w:t>
                  </w:r>
                </w:p>
              </w:tc>
              <w:tc>
                <w:tcPr>
                  <w:tcW w:w="642" w:type="pct"/>
                  <w:noWrap w:val="0"/>
                  <w:vAlign w:val="center"/>
                </w:tcPr>
                <w:p>
                  <w:pPr>
                    <w:jc w:val="center"/>
                    <w:rPr>
                      <w:kern w:val="0"/>
                      <w:szCs w:val="21"/>
                    </w:rPr>
                  </w:pPr>
                  <w:r>
                    <w:rPr>
                      <w:rFonts w:hint="eastAsia"/>
                      <w:kern w:val="0"/>
                      <w:szCs w:val="21"/>
                    </w:rPr>
                    <w:t>403</w:t>
                  </w:r>
                </w:p>
              </w:tc>
              <w:tc>
                <w:tcPr>
                  <w:tcW w:w="809" w:type="pct"/>
                  <w:noWrap w:val="0"/>
                  <w:vAlign w:val="center"/>
                </w:tcPr>
                <w:p>
                  <w:pPr>
                    <w:jc w:val="center"/>
                    <w:rPr>
                      <w:kern w:val="0"/>
                      <w:szCs w:val="21"/>
                    </w:rPr>
                  </w:pPr>
                  <w:r>
                    <w:rPr>
                      <w:rFonts w:hint="eastAsia"/>
                      <w:kern w:val="0"/>
                      <w:szCs w:val="21"/>
                    </w:rPr>
                    <w:t>100mg（以维生素E计）</w:t>
                  </w:r>
                </w:p>
              </w:tc>
              <w:tc>
                <w:tcPr>
                  <w:tcW w:w="795" w:type="pct"/>
                  <w:noWrap w:val="0"/>
                  <w:vAlign w:val="center"/>
                </w:tcPr>
                <w:p>
                  <w:pPr>
                    <w:jc w:val="center"/>
                    <w:rPr>
                      <w:kern w:val="0"/>
                      <w:szCs w:val="21"/>
                    </w:rPr>
                  </w:pPr>
                  <w:r>
                    <w:rPr>
                      <w:rFonts w:hint="eastAsia"/>
                      <w:kern w:val="0"/>
                      <w:szCs w:val="21"/>
                    </w:rPr>
                    <w:t>25万件</w:t>
                  </w:r>
                </w:p>
              </w:tc>
              <w:tc>
                <w:tcPr>
                  <w:tcW w:w="895" w:type="pct"/>
                  <w:noWrap w:val="0"/>
                  <w:vAlign w:val="center"/>
                </w:tcPr>
                <w:p>
                  <w:pPr>
                    <w:jc w:val="center"/>
                    <w:rPr>
                      <w:rFonts w:hint="eastAsia"/>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59" w:type="pct"/>
                  <w:noWrap w:val="0"/>
                  <w:vAlign w:val="center"/>
                </w:tcPr>
                <w:p>
                  <w:pPr>
                    <w:jc w:val="center"/>
                    <w:rPr>
                      <w:kern w:val="0"/>
                      <w:szCs w:val="21"/>
                    </w:rPr>
                  </w:pPr>
                  <w:r>
                    <w:rPr>
                      <w:kern w:val="0"/>
                      <w:szCs w:val="21"/>
                    </w:rPr>
                    <w:t>2</w:t>
                  </w:r>
                </w:p>
              </w:tc>
              <w:tc>
                <w:tcPr>
                  <w:tcW w:w="784" w:type="pct"/>
                  <w:noWrap w:val="0"/>
                  <w:vAlign w:val="center"/>
                </w:tcPr>
                <w:p>
                  <w:pPr>
                    <w:jc w:val="center"/>
                    <w:rPr>
                      <w:rFonts w:hint="eastAsia"/>
                      <w:kern w:val="0"/>
                      <w:szCs w:val="21"/>
                    </w:rPr>
                  </w:pPr>
                  <w:r>
                    <w:rPr>
                      <w:rFonts w:hint="eastAsia"/>
                    </w:rPr>
                    <w:t>月见草软胶囊</w:t>
                  </w:r>
                </w:p>
              </w:tc>
              <w:tc>
                <w:tcPr>
                  <w:tcW w:w="813" w:type="pct"/>
                  <w:noWrap w:val="0"/>
                  <w:vAlign w:val="center"/>
                </w:tcPr>
                <w:p>
                  <w:pPr>
                    <w:jc w:val="center"/>
                    <w:rPr>
                      <w:kern w:val="0"/>
                      <w:szCs w:val="21"/>
                    </w:rPr>
                  </w:pPr>
                  <w:r>
                    <w:rPr>
                      <w:rFonts w:hint="eastAsia"/>
                      <w:kern w:val="0"/>
                      <w:szCs w:val="21"/>
                    </w:rPr>
                    <w:t>480万粒</w:t>
                  </w:r>
                </w:p>
              </w:tc>
              <w:tc>
                <w:tcPr>
                  <w:tcW w:w="642" w:type="pct"/>
                  <w:noWrap w:val="0"/>
                  <w:vAlign w:val="center"/>
                </w:tcPr>
                <w:p>
                  <w:pPr>
                    <w:jc w:val="center"/>
                    <w:rPr>
                      <w:kern w:val="0"/>
                      <w:szCs w:val="21"/>
                    </w:rPr>
                  </w:pPr>
                  <w:r>
                    <w:rPr>
                      <w:rFonts w:hint="eastAsia"/>
                      <w:kern w:val="0"/>
                      <w:szCs w:val="21"/>
                    </w:rPr>
                    <w:t>80</w:t>
                  </w:r>
                </w:p>
              </w:tc>
              <w:tc>
                <w:tcPr>
                  <w:tcW w:w="809" w:type="pct"/>
                  <w:noWrap w:val="0"/>
                  <w:vAlign w:val="center"/>
                </w:tcPr>
                <w:p>
                  <w:pPr>
                    <w:jc w:val="center"/>
                    <w:rPr>
                      <w:kern w:val="0"/>
                      <w:szCs w:val="21"/>
                    </w:rPr>
                  </w:pPr>
                  <w:r>
                    <w:rPr>
                      <w:rFonts w:hint="eastAsia"/>
                      <w:kern w:val="0"/>
                      <w:szCs w:val="21"/>
                    </w:rPr>
                    <w:t>0.3g（以月见草油计）</w:t>
                  </w:r>
                </w:p>
              </w:tc>
              <w:tc>
                <w:tcPr>
                  <w:tcW w:w="795" w:type="pct"/>
                  <w:noWrap w:val="0"/>
                  <w:vAlign w:val="center"/>
                </w:tcPr>
                <w:p>
                  <w:pPr>
                    <w:jc w:val="center"/>
                    <w:rPr>
                      <w:kern w:val="0"/>
                      <w:szCs w:val="21"/>
                    </w:rPr>
                  </w:pPr>
                  <w:r>
                    <w:rPr>
                      <w:rFonts w:hint="eastAsia"/>
                      <w:kern w:val="0"/>
                      <w:szCs w:val="21"/>
                    </w:rPr>
                    <w:t>5万件</w:t>
                  </w:r>
                </w:p>
              </w:tc>
              <w:tc>
                <w:tcPr>
                  <w:tcW w:w="895" w:type="pct"/>
                  <w:noWrap w:val="0"/>
                  <w:vAlign w:val="center"/>
                </w:tcPr>
                <w:p>
                  <w:pPr>
                    <w:jc w:val="center"/>
                    <w:rPr>
                      <w:kern w:val="0"/>
                      <w:szCs w:val="21"/>
                    </w:rPr>
                  </w:pPr>
                </w:p>
              </w:tc>
            </w:tr>
          </w:tbl>
          <w:p>
            <w:pPr>
              <w:spacing w:line="360" w:lineRule="auto"/>
              <w:rPr>
                <w:b/>
                <w:sz w:val="24"/>
              </w:rPr>
            </w:pPr>
            <w:r>
              <w:rPr>
                <w:b/>
                <w:bCs/>
                <w:sz w:val="24"/>
              </w:rPr>
              <w:t>5.</w:t>
            </w:r>
            <w:r>
              <w:rPr>
                <w:b/>
                <w:sz w:val="24"/>
              </w:rPr>
              <w:t>主要建设内容</w:t>
            </w:r>
          </w:p>
          <w:p>
            <w:pPr>
              <w:pStyle w:val="19"/>
            </w:pPr>
            <w:r>
              <w:rPr>
                <w:rFonts w:hint="eastAsia" w:hAnsi="Times New Roman" w:cs="Times New Roman"/>
                <w:smallCaps w:val="0"/>
                <w:kern w:val="2"/>
              </w:rPr>
              <w:t>本项目利用现有生产车间，占地面积1</w:t>
            </w:r>
            <w:r>
              <w:rPr>
                <w:rFonts w:hint="eastAsia" w:hAnsi="Times New Roman" w:cs="Times New Roman"/>
                <w:smallCaps w:val="0"/>
                <w:kern w:val="2"/>
                <w:lang w:val="en-US" w:eastAsia="zh-CN"/>
              </w:rPr>
              <w:t>6</w:t>
            </w:r>
            <w:r>
              <w:rPr>
                <w:rFonts w:hint="eastAsia" w:hAnsi="Times New Roman" w:cs="Times New Roman"/>
                <w:smallCaps w:val="0"/>
                <w:kern w:val="2"/>
              </w:rPr>
              <w:t>00m</w:t>
            </w:r>
            <w:r>
              <w:rPr>
                <w:rFonts w:hint="eastAsia" w:hAnsi="Times New Roman" w:cs="Times New Roman"/>
                <w:smallCaps w:val="0"/>
                <w:kern w:val="2"/>
                <w:vertAlign w:val="superscript"/>
              </w:rPr>
              <w:t>2</w:t>
            </w:r>
            <w:r>
              <w:rPr>
                <w:rFonts w:hint="eastAsia" w:hAnsi="Times New Roman" w:cs="Times New Roman"/>
                <w:smallCaps w:val="0"/>
                <w:kern w:val="2"/>
              </w:rPr>
              <w:t>。</w:t>
            </w:r>
          </w:p>
          <w:p>
            <w:pPr>
              <w:pStyle w:val="45"/>
              <w:spacing w:beforeLines="0" w:afterLines="0" w:line="240" w:lineRule="auto"/>
              <w:rPr>
                <w:rFonts w:ascii="Times New Roman"/>
                <w:b/>
                <w:color w:val="000000"/>
                <w:sz w:val="24"/>
                <w:szCs w:val="24"/>
                <w:lang w:val="en-US" w:eastAsia="zh-CN"/>
              </w:rPr>
            </w:pPr>
          </w:p>
          <w:p>
            <w:pPr>
              <w:pStyle w:val="45"/>
              <w:spacing w:beforeLines="0" w:afterLines="0" w:line="240" w:lineRule="auto"/>
              <w:rPr>
                <w:rFonts w:ascii="Times New Roman"/>
                <w:bCs/>
                <w:color w:val="000000"/>
                <w:sz w:val="24"/>
                <w:szCs w:val="24"/>
                <w:lang w:val="en-US" w:eastAsia="zh-CN"/>
              </w:rPr>
            </w:pPr>
            <w:r>
              <w:rPr>
                <w:rFonts w:ascii="Times New Roman"/>
                <w:b/>
                <w:color w:val="000000"/>
                <w:sz w:val="24"/>
                <w:szCs w:val="24"/>
                <w:lang w:val="en-US" w:eastAsia="zh-CN"/>
              </w:rPr>
              <w:t>表2-2  项目组成一览表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84"/>
              <w:gridCol w:w="5473"/>
              <w:gridCol w:w="10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8" w:type="pct"/>
                  <w:noWrap w:val="0"/>
                  <w:vAlign w:val="center"/>
                </w:tcPr>
                <w:p>
                  <w:pPr>
                    <w:widowControl/>
                    <w:adjustRightInd w:val="0"/>
                    <w:snapToGrid w:val="0"/>
                    <w:jc w:val="center"/>
                    <w:rPr>
                      <w:b/>
                      <w:bCs/>
                      <w:szCs w:val="21"/>
                    </w:rPr>
                  </w:pPr>
                  <w:r>
                    <w:rPr>
                      <w:b/>
                      <w:bCs/>
                      <w:szCs w:val="21"/>
                    </w:rPr>
                    <w:t>序号</w:t>
                  </w:r>
                </w:p>
              </w:tc>
              <w:tc>
                <w:tcPr>
                  <w:tcW w:w="4065" w:type="pct"/>
                  <w:gridSpan w:val="2"/>
                  <w:noWrap w:val="0"/>
                  <w:vAlign w:val="center"/>
                </w:tcPr>
                <w:p>
                  <w:pPr>
                    <w:widowControl/>
                    <w:adjustRightInd w:val="0"/>
                    <w:snapToGrid w:val="0"/>
                    <w:jc w:val="center"/>
                    <w:rPr>
                      <w:b/>
                      <w:bCs/>
                      <w:szCs w:val="21"/>
                    </w:rPr>
                  </w:pPr>
                  <w:r>
                    <w:rPr>
                      <w:b/>
                      <w:bCs/>
                      <w:szCs w:val="21"/>
                    </w:rPr>
                    <w:t>工程内容</w:t>
                  </w:r>
                </w:p>
              </w:tc>
              <w:tc>
                <w:tcPr>
                  <w:tcW w:w="666" w:type="pct"/>
                  <w:noWrap w:val="0"/>
                  <w:vAlign w:val="center"/>
                </w:tcPr>
                <w:p>
                  <w:pPr>
                    <w:widowControl/>
                    <w:adjustRightInd w:val="0"/>
                    <w:snapToGrid w:val="0"/>
                    <w:jc w:val="center"/>
                    <w:rPr>
                      <w:rFonts w:hint="eastAsia"/>
                      <w:b/>
                      <w:bCs/>
                      <w:szCs w:val="21"/>
                    </w:rPr>
                  </w:pPr>
                  <w:r>
                    <w:rPr>
                      <w:rFonts w:hint="eastAsia"/>
                      <w:b/>
                      <w:bCs/>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8" w:type="pct"/>
                  <w:noWrap w:val="0"/>
                  <w:vAlign w:val="center"/>
                </w:tcPr>
                <w:p>
                  <w:pPr>
                    <w:widowControl/>
                    <w:adjustRightInd w:val="0"/>
                    <w:snapToGrid w:val="0"/>
                    <w:jc w:val="center"/>
                    <w:rPr>
                      <w:bCs/>
                      <w:szCs w:val="21"/>
                    </w:rPr>
                  </w:pPr>
                  <w:r>
                    <w:rPr>
                      <w:bCs/>
                      <w:szCs w:val="21"/>
                    </w:rPr>
                    <w:t>主体工程</w:t>
                  </w:r>
                </w:p>
              </w:tc>
              <w:tc>
                <w:tcPr>
                  <w:tcW w:w="620" w:type="pct"/>
                  <w:noWrap w:val="0"/>
                  <w:vAlign w:val="center"/>
                </w:tcPr>
                <w:p>
                  <w:pPr>
                    <w:widowControl/>
                    <w:adjustRightInd w:val="0"/>
                    <w:snapToGrid w:val="0"/>
                    <w:jc w:val="center"/>
                    <w:rPr>
                      <w:szCs w:val="21"/>
                    </w:rPr>
                  </w:pPr>
                  <w:r>
                    <w:rPr>
                      <w:rFonts w:hint="eastAsia"/>
                      <w:szCs w:val="21"/>
                    </w:rPr>
                    <w:t>综合制剂车间</w:t>
                  </w:r>
                </w:p>
              </w:tc>
              <w:tc>
                <w:tcPr>
                  <w:tcW w:w="3444" w:type="pct"/>
                  <w:noWrap w:val="0"/>
                  <w:vAlign w:val="center"/>
                </w:tcPr>
                <w:p>
                  <w:pPr>
                    <w:widowControl/>
                    <w:adjustRightInd w:val="0"/>
                    <w:snapToGrid w:val="0"/>
                    <w:jc w:val="center"/>
                    <w:rPr>
                      <w:szCs w:val="21"/>
                    </w:rPr>
                  </w:pPr>
                  <w:r>
                    <w:rPr>
                      <w:rFonts w:hint="eastAsia"/>
                      <w:szCs w:val="21"/>
                    </w:rPr>
                    <w:t>本项目</w:t>
                  </w:r>
                  <w:r>
                    <w:rPr>
                      <w:rFonts w:hint="eastAsia"/>
                      <w:szCs w:val="21"/>
                      <w:lang w:val="en-US" w:eastAsia="zh-CN"/>
                    </w:rPr>
                    <w:t>利用综合制剂车间内东侧二楼东侧占地面</w:t>
                  </w:r>
                  <w:r>
                    <w:rPr>
                      <w:rFonts w:hint="eastAsia"/>
                      <w:szCs w:val="21"/>
                    </w:rPr>
                    <w:t>积1600</w:t>
                  </w:r>
                  <w:r>
                    <w:rPr>
                      <w:szCs w:val="21"/>
                    </w:rPr>
                    <w:t>m</w:t>
                  </w:r>
                  <w:r>
                    <w:rPr>
                      <w:szCs w:val="21"/>
                      <w:vertAlign w:val="superscript"/>
                    </w:rPr>
                    <w:t>2</w:t>
                  </w:r>
                  <w:r>
                    <w:rPr>
                      <w:szCs w:val="21"/>
                    </w:rPr>
                    <w:t>，</w:t>
                  </w:r>
                  <w:r>
                    <w:rPr>
                      <w:rFonts w:hint="eastAsia"/>
                      <w:szCs w:val="21"/>
                    </w:rPr>
                    <w:t>建筑面积1600</w:t>
                  </w:r>
                  <w:r>
                    <w:rPr>
                      <w:szCs w:val="21"/>
                    </w:rPr>
                    <w:t>m</w:t>
                  </w:r>
                  <w:r>
                    <w:rPr>
                      <w:szCs w:val="21"/>
                      <w:vertAlign w:val="superscript"/>
                    </w:rPr>
                    <w:t>2</w:t>
                  </w:r>
                  <w:r>
                    <w:rPr>
                      <w:rFonts w:hint="eastAsia"/>
                      <w:szCs w:val="21"/>
                    </w:rPr>
                    <w:t>。</w:t>
                  </w:r>
                </w:p>
              </w:tc>
              <w:tc>
                <w:tcPr>
                  <w:tcW w:w="666" w:type="pct"/>
                  <w:noWrap w:val="0"/>
                  <w:vAlign w:val="center"/>
                </w:tcPr>
                <w:p>
                  <w:pPr>
                    <w:widowControl/>
                    <w:adjustRightInd w:val="0"/>
                    <w:snapToGrid w:val="0"/>
                    <w:jc w:val="center"/>
                    <w:rPr>
                      <w:szCs w:val="21"/>
                    </w:rPr>
                  </w:pPr>
                  <w:r>
                    <w:rPr>
                      <w:rFonts w:hint="eastAsia"/>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8" w:type="pct"/>
                  <w:noWrap w:val="0"/>
                  <w:vAlign w:val="center"/>
                </w:tcPr>
                <w:p>
                  <w:pPr>
                    <w:widowControl/>
                    <w:adjustRightInd w:val="0"/>
                    <w:snapToGrid w:val="0"/>
                    <w:jc w:val="center"/>
                    <w:rPr>
                      <w:bCs/>
                      <w:szCs w:val="21"/>
                    </w:rPr>
                  </w:pPr>
                  <w:r>
                    <w:rPr>
                      <w:bCs/>
                      <w:szCs w:val="21"/>
                    </w:rPr>
                    <w:t>储运工程</w:t>
                  </w:r>
                </w:p>
              </w:tc>
              <w:tc>
                <w:tcPr>
                  <w:tcW w:w="620" w:type="pct"/>
                  <w:noWrap w:val="0"/>
                  <w:vAlign w:val="center"/>
                </w:tcPr>
                <w:p>
                  <w:pPr>
                    <w:widowControl/>
                    <w:adjustRightInd w:val="0"/>
                    <w:snapToGrid w:val="0"/>
                    <w:jc w:val="center"/>
                    <w:rPr>
                      <w:szCs w:val="21"/>
                    </w:rPr>
                  </w:pPr>
                  <w:r>
                    <w:rPr>
                      <w:rFonts w:hint="eastAsia"/>
                      <w:szCs w:val="21"/>
                    </w:rPr>
                    <w:t>库房</w:t>
                  </w:r>
                </w:p>
              </w:tc>
              <w:tc>
                <w:tcPr>
                  <w:tcW w:w="3444" w:type="pct"/>
                  <w:noWrap w:val="0"/>
                  <w:vAlign w:val="center"/>
                </w:tcPr>
                <w:p>
                  <w:pPr>
                    <w:widowControl/>
                    <w:adjustRightInd w:val="0"/>
                    <w:snapToGrid w:val="0"/>
                    <w:jc w:val="center"/>
                    <w:rPr>
                      <w:szCs w:val="21"/>
                    </w:rPr>
                  </w:pPr>
                  <w:r>
                    <w:rPr>
                      <w:rFonts w:hint="eastAsia"/>
                      <w:kern w:val="0"/>
                      <w:szCs w:val="21"/>
                    </w:rPr>
                    <w:t>原辅料及成品均采取箱装的存储方式，与现有项目原辅材料存储位于同一库区内，占地面积为200m</w:t>
                  </w:r>
                  <w:r>
                    <w:rPr>
                      <w:rFonts w:hint="eastAsia"/>
                      <w:kern w:val="0"/>
                      <w:szCs w:val="21"/>
                      <w:vertAlign w:val="superscript"/>
                    </w:rPr>
                    <w:t>2</w:t>
                  </w:r>
                  <w:r>
                    <w:rPr>
                      <w:rFonts w:hint="eastAsia"/>
                      <w:kern w:val="0"/>
                      <w:szCs w:val="21"/>
                    </w:rPr>
                    <w:t>。</w:t>
                  </w:r>
                </w:p>
              </w:tc>
              <w:tc>
                <w:tcPr>
                  <w:tcW w:w="666" w:type="pct"/>
                  <w:noWrap w:val="0"/>
                  <w:vAlign w:val="center"/>
                </w:tcPr>
                <w:p>
                  <w:pPr>
                    <w:widowControl/>
                    <w:adjustRightInd w:val="0"/>
                    <w:snapToGrid w:val="0"/>
                    <w:jc w:val="center"/>
                    <w:rPr>
                      <w:szCs w:val="21"/>
                    </w:rPr>
                  </w:pPr>
                  <w:r>
                    <w:rPr>
                      <w:rFonts w:hint="eastAsia"/>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8" w:type="pct"/>
                  <w:noWrap w:val="0"/>
                  <w:vAlign w:val="center"/>
                </w:tcPr>
                <w:p>
                  <w:pPr>
                    <w:widowControl/>
                    <w:adjustRightInd w:val="0"/>
                    <w:snapToGrid w:val="0"/>
                    <w:jc w:val="center"/>
                    <w:rPr>
                      <w:bCs/>
                      <w:szCs w:val="21"/>
                    </w:rPr>
                  </w:pPr>
                  <w:r>
                    <w:rPr>
                      <w:rFonts w:hint="eastAsia"/>
                      <w:bCs/>
                      <w:szCs w:val="21"/>
                    </w:rPr>
                    <w:t>辅助工程</w:t>
                  </w:r>
                </w:p>
              </w:tc>
              <w:tc>
                <w:tcPr>
                  <w:tcW w:w="620" w:type="pct"/>
                  <w:noWrap w:val="0"/>
                  <w:vAlign w:val="center"/>
                </w:tcPr>
                <w:p>
                  <w:pPr>
                    <w:widowControl/>
                    <w:adjustRightInd w:val="0"/>
                    <w:snapToGrid w:val="0"/>
                    <w:jc w:val="center"/>
                    <w:rPr>
                      <w:rFonts w:hint="eastAsia"/>
                      <w:szCs w:val="21"/>
                    </w:rPr>
                  </w:pPr>
                  <w:r>
                    <w:rPr>
                      <w:rFonts w:hint="eastAsia"/>
                      <w:szCs w:val="21"/>
                    </w:rPr>
                    <w:t>办公楼</w:t>
                  </w:r>
                </w:p>
              </w:tc>
              <w:tc>
                <w:tcPr>
                  <w:tcW w:w="3444" w:type="pct"/>
                  <w:noWrap w:val="0"/>
                  <w:vAlign w:val="center"/>
                </w:tcPr>
                <w:p>
                  <w:pPr>
                    <w:widowControl/>
                    <w:adjustRightInd w:val="0"/>
                    <w:snapToGrid w:val="0"/>
                    <w:jc w:val="center"/>
                    <w:rPr>
                      <w:kern w:val="0"/>
                      <w:szCs w:val="21"/>
                    </w:rPr>
                  </w:pPr>
                  <w:r>
                    <w:rPr>
                      <w:rFonts w:hint="eastAsia"/>
                      <w:kern w:val="0"/>
                      <w:szCs w:val="21"/>
                    </w:rPr>
                    <w:t>办公楼建筑面积4400m</w:t>
                  </w:r>
                  <w:r>
                    <w:rPr>
                      <w:rFonts w:hint="eastAsia"/>
                      <w:kern w:val="0"/>
                      <w:szCs w:val="21"/>
                      <w:vertAlign w:val="superscript"/>
                    </w:rPr>
                    <w:t>2</w:t>
                  </w:r>
                  <w:r>
                    <w:rPr>
                      <w:rFonts w:hint="eastAsia"/>
                      <w:kern w:val="0"/>
                      <w:szCs w:val="21"/>
                    </w:rPr>
                    <w:t>，位于厂区西北角，用于办公、会客。</w:t>
                  </w:r>
                </w:p>
              </w:tc>
              <w:tc>
                <w:tcPr>
                  <w:tcW w:w="666" w:type="pct"/>
                  <w:noWrap w:val="0"/>
                  <w:vAlign w:val="center"/>
                </w:tcPr>
                <w:p>
                  <w:pPr>
                    <w:widowControl/>
                    <w:adjustRightInd w:val="0"/>
                    <w:snapToGrid w:val="0"/>
                    <w:jc w:val="center"/>
                    <w:rPr>
                      <w:rFonts w:hint="eastAsia"/>
                      <w:szCs w:val="21"/>
                    </w:rPr>
                  </w:pPr>
                  <w:r>
                    <w:rPr>
                      <w:rFonts w:hint="eastAsia"/>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8" w:type="pct"/>
                  <w:vMerge w:val="restart"/>
                  <w:noWrap w:val="0"/>
                  <w:vAlign w:val="center"/>
                </w:tcPr>
                <w:p>
                  <w:pPr>
                    <w:widowControl/>
                    <w:adjustRightInd w:val="0"/>
                    <w:snapToGrid w:val="0"/>
                    <w:jc w:val="center"/>
                    <w:rPr>
                      <w:iCs/>
                      <w:szCs w:val="21"/>
                    </w:rPr>
                  </w:pPr>
                  <w:r>
                    <w:rPr>
                      <w:iCs/>
                      <w:szCs w:val="21"/>
                    </w:rPr>
                    <w:t>公用工程</w:t>
                  </w:r>
                </w:p>
              </w:tc>
              <w:tc>
                <w:tcPr>
                  <w:tcW w:w="620" w:type="pct"/>
                  <w:noWrap w:val="0"/>
                  <w:vAlign w:val="center"/>
                </w:tcPr>
                <w:p>
                  <w:pPr>
                    <w:jc w:val="center"/>
                    <w:rPr>
                      <w:iCs/>
                      <w:szCs w:val="21"/>
                    </w:rPr>
                  </w:pPr>
                  <w:r>
                    <w:rPr>
                      <w:kern w:val="0"/>
                      <w:szCs w:val="21"/>
                    </w:rPr>
                    <w:t>供水</w:t>
                  </w:r>
                </w:p>
              </w:tc>
              <w:tc>
                <w:tcPr>
                  <w:tcW w:w="3444" w:type="pct"/>
                  <w:noWrap w:val="0"/>
                  <w:vAlign w:val="center"/>
                </w:tcPr>
                <w:p>
                  <w:pPr>
                    <w:jc w:val="center"/>
                  </w:pPr>
                  <w:r>
                    <w:rPr>
                      <w:rFonts w:hint="eastAsia"/>
                    </w:rPr>
                    <w:t>开发区内给水管网</w:t>
                  </w:r>
                  <w:r>
                    <w:t>供给</w:t>
                  </w:r>
                  <w:r>
                    <w:rPr>
                      <w:rFonts w:hint="eastAsia"/>
                    </w:rPr>
                    <w:t>，制纯水利用企业现有纯水设备</w:t>
                  </w:r>
                </w:p>
              </w:tc>
              <w:tc>
                <w:tcPr>
                  <w:tcW w:w="666" w:type="pct"/>
                  <w:noWrap w:val="0"/>
                  <w:vAlign w:val="center"/>
                </w:tcPr>
                <w:p>
                  <w:pPr>
                    <w:widowControl/>
                    <w:adjustRightInd w:val="0"/>
                    <w:snapToGrid w:val="0"/>
                    <w:jc w:val="center"/>
                    <w:rPr>
                      <w:szCs w:val="21"/>
                    </w:rPr>
                  </w:pPr>
                  <w:r>
                    <w:rPr>
                      <w:rFonts w:hint="eastAsia"/>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8" w:type="pct"/>
                  <w:vMerge w:val="continue"/>
                  <w:noWrap w:val="0"/>
                  <w:vAlign w:val="center"/>
                </w:tcPr>
                <w:p>
                  <w:pPr>
                    <w:widowControl/>
                    <w:adjustRightInd w:val="0"/>
                    <w:snapToGrid w:val="0"/>
                    <w:jc w:val="center"/>
                    <w:rPr>
                      <w:iCs/>
                      <w:szCs w:val="21"/>
                    </w:rPr>
                  </w:pPr>
                </w:p>
              </w:tc>
              <w:tc>
                <w:tcPr>
                  <w:tcW w:w="620" w:type="pct"/>
                  <w:noWrap w:val="0"/>
                  <w:vAlign w:val="center"/>
                </w:tcPr>
                <w:p>
                  <w:pPr>
                    <w:tabs>
                      <w:tab w:val="left" w:pos="539"/>
                      <w:tab w:val="left" w:pos="1257"/>
                    </w:tabs>
                    <w:jc w:val="center"/>
                    <w:rPr>
                      <w:iCs/>
                      <w:szCs w:val="21"/>
                    </w:rPr>
                  </w:pPr>
                  <w:r>
                    <w:rPr>
                      <w:szCs w:val="21"/>
                    </w:rPr>
                    <w:t>排水</w:t>
                  </w:r>
                </w:p>
              </w:tc>
              <w:tc>
                <w:tcPr>
                  <w:tcW w:w="3444" w:type="pct"/>
                  <w:noWrap w:val="0"/>
                  <w:vAlign w:val="center"/>
                </w:tcPr>
                <w:p>
                  <w:pPr>
                    <w:tabs>
                      <w:tab w:val="left" w:pos="539"/>
                      <w:tab w:val="left" w:pos="1257"/>
                    </w:tabs>
                    <w:jc w:val="center"/>
                    <w:rPr>
                      <w:iCs/>
                      <w:szCs w:val="21"/>
                    </w:rPr>
                  </w:pPr>
                  <w:r>
                    <w:rPr>
                      <w:rFonts w:hint="eastAsia"/>
                      <w:color w:val="000000"/>
                      <w:szCs w:val="21"/>
                    </w:rPr>
                    <w:t>进入厂区污水处理站处理达标后排放</w:t>
                  </w:r>
                </w:p>
              </w:tc>
              <w:tc>
                <w:tcPr>
                  <w:tcW w:w="666" w:type="pct"/>
                  <w:noWrap w:val="0"/>
                  <w:vAlign w:val="center"/>
                </w:tcPr>
                <w:p>
                  <w:pPr>
                    <w:widowControl/>
                    <w:adjustRightInd w:val="0"/>
                    <w:snapToGrid w:val="0"/>
                    <w:jc w:val="center"/>
                    <w:rPr>
                      <w:szCs w:val="21"/>
                    </w:rPr>
                  </w:pPr>
                  <w:r>
                    <w:rPr>
                      <w:rFonts w:hint="eastAsia"/>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8" w:type="pct"/>
                  <w:vMerge w:val="continue"/>
                  <w:noWrap w:val="0"/>
                  <w:vAlign w:val="center"/>
                </w:tcPr>
                <w:p>
                  <w:pPr>
                    <w:widowControl/>
                    <w:adjustRightInd w:val="0"/>
                    <w:snapToGrid w:val="0"/>
                    <w:jc w:val="center"/>
                    <w:rPr>
                      <w:iCs/>
                      <w:szCs w:val="21"/>
                    </w:rPr>
                  </w:pPr>
                </w:p>
              </w:tc>
              <w:tc>
                <w:tcPr>
                  <w:tcW w:w="620" w:type="pct"/>
                  <w:noWrap w:val="0"/>
                  <w:vAlign w:val="center"/>
                </w:tcPr>
                <w:p>
                  <w:pPr>
                    <w:jc w:val="center"/>
                    <w:rPr>
                      <w:iCs/>
                      <w:szCs w:val="21"/>
                    </w:rPr>
                  </w:pPr>
                  <w:r>
                    <w:rPr>
                      <w:kern w:val="0"/>
                      <w:szCs w:val="21"/>
                    </w:rPr>
                    <w:t>供电</w:t>
                  </w:r>
                </w:p>
              </w:tc>
              <w:tc>
                <w:tcPr>
                  <w:tcW w:w="3444" w:type="pct"/>
                  <w:noWrap w:val="0"/>
                  <w:vAlign w:val="center"/>
                </w:tcPr>
                <w:p>
                  <w:pPr>
                    <w:jc w:val="center"/>
                    <w:rPr>
                      <w:iCs/>
                      <w:szCs w:val="21"/>
                    </w:rPr>
                  </w:pPr>
                  <w:r>
                    <w:rPr>
                      <w:color w:val="000000"/>
                      <w:szCs w:val="21"/>
                    </w:rPr>
                    <w:t>由城市电网</w:t>
                  </w:r>
                  <w:r>
                    <w:rPr>
                      <w:rFonts w:hint="eastAsia"/>
                      <w:color w:val="000000"/>
                      <w:szCs w:val="21"/>
                    </w:rPr>
                    <w:t>统一</w:t>
                  </w:r>
                  <w:r>
                    <w:rPr>
                      <w:color w:val="000000"/>
                      <w:szCs w:val="21"/>
                    </w:rPr>
                    <w:t>供给</w:t>
                  </w:r>
                </w:p>
              </w:tc>
              <w:tc>
                <w:tcPr>
                  <w:tcW w:w="666" w:type="pct"/>
                  <w:noWrap w:val="0"/>
                  <w:vAlign w:val="center"/>
                </w:tcPr>
                <w:p>
                  <w:pPr>
                    <w:widowControl/>
                    <w:adjustRightInd w:val="0"/>
                    <w:snapToGrid w:val="0"/>
                    <w:jc w:val="center"/>
                    <w:rPr>
                      <w:iCs/>
                      <w:color w:val="0000FF"/>
                      <w:szCs w:val="21"/>
                    </w:rPr>
                  </w:pPr>
                  <w:r>
                    <w:rPr>
                      <w:rFonts w:hint="eastAsia"/>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268" w:type="pct"/>
                  <w:vMerge w:val="continue"/>
                  <w:noWrap w:val="0"/>
                  <w:vAlign w:val="center"/>
                </w:tcPr>
                <w:p>
                  <w:pPr>
                    <w:widowControl/>
                    <w:adjustRightInd w:val="0"/>
                    <w:snapToGrid w:val="0"/>
                    <w:jc w:val="center"/>
                    <w:rPr>
                      <w:iCs/>
                      <w:szCs w:val="21"/>
                    </w:rPr>
                  </w:pPr>
                </w:p>
              </w:tc>
              <w:tc>
                <w:tcPr>
                  <w:tcW w:w="620" w:type="pct"/>
                  <w:noWrap w:val="0"/>
                  <w:vAlign w:val="center"/>
                </w:tcPr>
                <w:p>
                  <w:pPr>
                    <w:jc w:val="center"/>
                    <w:rPr>
                      <w:rFonts w:hint="eastAsia"/>
                      <w:kern w:val="0"/>
                      <w:szCs w:val="21"/>
                    </w:rPr>
                  </w:pPr>
                  <w:r>
                    <w:rPr>
                      <w:rFonts w:hint="eastAsia"/>
                      <w:kern w:val="0"/>
                      <w:szCs w:val="21"/>
                    </w:rPr>
                    <w:t>供热</w:t>
                  </w:r>
                </w:p>
              </w:tc>
              <w:tc>
                <w:tcPr>
                  <w:tcW w:w="3444" w:type="pct"/>
                  <w:noWrap w:val="0"/>
                  <w:vAlign w:val="center"/>
                </w:tcPr>
                <w:p>
                  <w:pPr>
                    <w:jc w:val="center"/>
                    <w:rPr>
                      <w:kern w:val="0"/>
                      <w:szCs w:val="21"/>
                    </w:rPr>
                  </w:pPr>
                  <w:r>
                    <w:rPr>
                      <w:rFonts w:hint="eastAsia"/>
                      <w:kern w:val="0"/>
                      <w:szCs w:val="21"/>
                    </w:rPr>
                    <w:t>本项目生产过程中用热</w:t>
                  </w:r>
                  <w:r>
                    <w:rPr>
                      <w:rFonts w:hint="eastAsia"/>
                      <w:kern w:val="0"/>
                      <w:szCs w:val="21"/>
                      <w:lang w:val="en-US" w:eastAsia="zh-CN"/>
                    </w:rPr>
                    <w:t>依托</w:t>
                  </w:r>
                  <w:r>
                    <w:rPr>
                      <w:rFonts w:hint="eastAsia"/>
                      <w:kern w:val="0"/>
                      <w:szCs w:val="21"/>
                    </w:rPr>
                    <w:t>企业现有1台4t/h燃气锅炉。冬季运营期，厂区供暖市政供暖管网统一供热。</w:t>
                  </w:r>
                </w:p>
              </w:tc>
              <w:tc>
                <w:tcPr>
                  <w:tcW w:w="666" w:type="pct"/>
                  <w:noWrap w:val="0"/>
                  <w:vAlign w:val="center"/>
                </w:tcPr>
                <w:p>
                  <w:pPr>
                    <w:widowControl/>
                    <w:adjustRightInd w:val="0"/>
                    <w:snapToGrid w:val="0"/>
                    <w:jc w:val="center"/>
                  </w:pPr>
                  <w:r>
                    <w:rPr>
                      <w:rFonts w:hint="eastAsia"/>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268" w:type="pct"/>
                  <w:vMerge w:val="restart"/>
                  <w:noWrap w:val="0"/>
                  <w:vAlign w:val="center"/>
                </w:tcPr>
                <w:p>
                  <w:pPr>
                    <w:widowControl/>
                    <w:adjustRightInd w:val="0"/>
                    <w:snapToGrid w:val="0"/>
                    <w:jc w:val="center"/>
                    <w:rPr>
                      <w:bCs/>
                      <w:szCs w:val="21"/>
                    </w:rPr>
                  </w:pPr>
                  <w:r>
                    <w:rPr>
                      <w:iCs/>
                      <w:szCs w:val="21"/>
                    </w:rPr>
                    <w:t>环保工程</w:t>
                  </w:r>
                </w:p>
              </w:tc>
              <w:tc>
                <w:tcPr>
                  <w:tcW w:w="620" w:type="pct"/>
                  <w:noWrap w:val="0"/>
                  <w:vAlign w:val="center"/>
                </w:tcPr>
                <w:p>
                  <w:pPr>
                    <w:jc w:val="center"/>
                    <w:rPr>
                      <w:kern w:val="0"/>
                      <w:szCs w:val="21"/>
                    </w:rPr>
                  </w:pPr>
                  <w:r>
                    <w:rPr>
                      <w:kern w:val="0"/>
                      <w:szCs w:val="21"/>
                    </w:rPr>
                    <w:t>废水</w:t>
                  </w:r>
                </w:p>
              </w:tc>
              <w:tc>
                <w:tcPr>
                  <w:tcW w:w="3444" w:type="pct"/>
                  <w:noWrap w:val="0"/>
                  <w:vAlign w:val="center"/>
                </w:tcPr>
                <w:p>
                  <w:pPr>
                    <w:jc w:val="center"/>
                    <w:rPr>
                      <w:kern w:val="0"/>
                      <w:szCs w:val="21"/>
                    </w:rPr>
                  </w:pPr>
                  <w:r>
                    <w:rPr>
                      <w:rFonts w:hint="eastAsia"/>
                      <w:kern w:val="0"/>
                      <w:szCs w:val="21"/>
                    </w:rPr>
                    <w:t>设备清洗废水及制纯水产生的浓水、员工生活污水均进入厂区污水处理站，处理达标后经过管网排放至长春市南部污水处理厂处理。</w:t>
                  </w:r>
                </w:p>
              </w:tc>
              <w:tc>
                <w:tcPr>
                  <w:tcW w:w="666" w:type="pct"/>
                  <w:noWrap w:val="0"/>
                  <w:vAlign w:val="center"/>
                </w:tcPr>
                <w:p>
                  <w:pPr>
                    <w:widowControl/>
                    <w:adjustRightInd w:val="0"/>
                    <w:snapToGrid w:val="0"/>
                    <w:jc w:val="center"/>
                    <w:rPr>
                      <w:szCs w:val="21"/>
                    </w:rPr>
                  </w:pPr>
                  <w:r>
                    <w:rPr>
                      <w:rFonts w:hint="eastAsia"/>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8" w:type="pct"/>
                  <w:vMerge w:val="continue"/>
                  <w:noWrap w:val="0"/>
                  <w:vAlign w:val="center"/>
                </w:tcPr>
                <w:p>
                  <w:pPr>
                    <w:widowControl/>
                    <w:adjustRightInd w:val="0"/>
                    <w:snapToGrid w:val="0"/>
                    <w:jc w:val="center"/>
                    <w:rPr>
                      <w:bCs/>
                      <w:szCs w:val="21"/>
                    </w:rPr>
                  </w:pPr>
                </w:p>
              </w:tc>
              <w:tc>
                <w:tcPr>
                  <w:tcW w:w="620" w:type="pct"/>
                  <w:noWrap w:val="0"/>
                  <w:vAlign w:val="center"/>
                </w:tcPr>
                <w:p>
                  <w:pPr>
                    <w:jc w:val="center"/>
                    <w:rPr>
                      <w:kern w:val="0"/>
                      <w:szCs w:val="21"/>
                    </w:rPr>
                  </w:pPr>
                  <w:r>
                    <w:rPr>
                      <w:kern w:val="0"/>
                      <w:szCs w:val="21"/>
                    </w:rPr>
                    <w:t>噪声</w:t>
                  </w:r>
                </w:p>
              </w:tc>
              <w:tc>
                <w:tcPr>
                  <w:tcW w:w="3444" w:type="pct"/>
                  <w:noWrap w:val="0"/>
                  <w:vAlign w:val="center"/>
                </w:tcPr>
                <w:p>
                  <w:pPr>
                    <w:jc w:val="center"/>
                    <w:rPr>
                      <w:kern w:val="0"/>
                      <w:szCs w:val="21"/>
                    </w:rPr>
                  </w:pPr>
                  <w:r>
                    <w:rPr>
                      <w:kern w:val="0"/>
                      <w:szCs w:val="21"/>
                    </w:rPr>
                    <w:t>采取隔声、吸声、减振等措施，且均室内作业</w:t>
                  </w:r>
                  <w:r>
                    <w:rPr>
                      <w:rFonts w:hint="eastAsia"/>
                      <w:kern w:val="0"/>
                      <w:szCs w:val="21"/>
                    </w:rPr>
                    <w:t>。</w:t>
                  </w:r>
                </w:p>
              </w:tc>
              <w:tc>
                <w:tcPr>
                  <w:tcW w:w="666" w:type="pct"/>
                  <w:noWrap w:val="0"/>
                  <w:vAlign w:val="center"/>
                </w:tcPr>
                <w:p>
                  <w:pPr>
                    <w:snapToGrid w:val="0"/>
                    <w:jc w:val="center"/>
                    <w:rPr>
                      <w:iCs/>
                      <w:kern w:val="8"/>
                      <w:szCs w:val="21"/>
                    </w:rPr>
                  </w:pPr>
                  <w:r>
                    <w:rPr>
                      <w:rFonts w:hint="eastAsia"/>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8" w:type="pct"/>
                  <w:vMerge w:val="continue"/>
                  <w:noWrap w:val="0"/>
                  <w:vAlign w:val="center"/>
                </w:tcPr>
                <w:p>
                  <w:pPr>
                    <w:widowControl/>
                    <w:adjustRightInd w:val="0"/>
                    <w:snapToGrid w:val="0"/>
                    <w:jc w:val="center"/>
                    <w:rPr>
                      <w:bCs/>
                      <w:szCs w:val="21"/>
                    </w:rPr>
                  </w:pPr>
                </w:p>
              </w:tc>
              <w:tc>
                <w:tcPr>
                  <w:tcW w:w="620" w:type="pct"/>
                  <w:noWrap w:val="0"/>
                  <w:vAlign w:val="center"/>
                </w:tcPr>
                <w:p>
                  <w:pPr>
                    <w:jc w:val="center"/>
                    <w:rPr>
                      <w:kern w:val="0"/>
                      <w:szCs w:val="21"/>
                    </w:rPr>
                  </w:pPr>
                  <w:r>
                    <w:rPr>
                      <w:kern w:val="0"/>
                      <w:szCs w:val="21"/>
                    </w:rPr>
                    <w:t>固废</w:t>
                  </w:r>
                </w:p>
              </w:tc>
              <w:tc>
                <w:tcPr>
                  <w:tcW w:w="3444" w:type="pct"/>
                  <w:noWrap w:val="0"/>
                  <w:vAlign w:val="center"/>
                </w:tcPr>
                <w:p>
                  <w:pPr>
                    <w:jc w:val="center"/>
                    <w:rPr>
                      <w:kern w:val="0"/>
                      <w:szCs w:val="21"/>
                    </w:rPr>
                  </w:pPr>
                  <w:r>
                    <w:rPr>
                      <w:rFonts w:hint="eastAsia"/>
                      <w:kern w:val="0"/>
                      <w:szCs w:val="21"/>
                    </w:rPr>
                    <w:t>废弃包装材料外卖废品回收站；</w:t>
                  </w:r>
                  <w:r>
                    <w:rPr>
                      <w:rFonts w:hint="eastAsia"/>
                      <w:kern w:val="0"/>
                      <w:szCs w:val="21"/>
                      <w:lang w:val="en-US" w:eastAsia="zh-CN"/>
                    </w:rPr>
                    <w:t>废反渗透膜：与生活垃圾一同由环卫部门送往市政垃圾填埋场无害化处理；</w:t>
                  </w:r>
                  <w:r>
                    <w:rPr>
                      <w:rFonts w:hint="eastAsia"/>
                      <w:kern w:val="0"/>
                      <w:szCs w:val="21"/>
                    </w:rPr>
                    <w:t>生活垃圾：暂存于厂房内垃圾箱，经分类收集后统一由环卫部门送往市政垃圾填埋场无害化处理</w:t>
                  </w:r>
                </w:p>
              </w:tc>
              <w:tc>
                <w:tcPr>
                  <w:tcW w:w="666" w:type="pct"/>
                  <w:noWrap w:val="0"/>
                  <w:vAlign w:val="center"/>
                </w:tcPr>
                <w:p>
                  <w:pPr>
                    <w:snapToGrid w:val="0"/>
                    <w:jc w:val="center"/>
                    <w:rPr>
                      <w:iCs/>
                      <w:kern w:val="8"/>
                      <w:szCs w:val="21"/>
                    </w:rPr>
                  </w:pPr>
                  <w:r>
                    <w:rPr>
                      <w:rFonts w:hint="eastAsia"/>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8" w:type="pct"/>
                  <w:vMerge w:val="restart"/>
                  <w:noWrap w:val="0"/>
                  <w:vAlign w:val="center"/>
                </w:tcPr>
                <w:p>
                  <w:pPr>
                    <w:tabs>
                      <w:tab w:val="left" w:pos="539"/>
                      <w:tab w:val="left" w:pos="1257"/>
                    </w:tabs>
                    <w:jc w:val="center"/>
                    <w:rPr>
                      <w:rFonts w:hint="eastAsia"/>
                      <w:szCs w:val="21"/>
                    </w:rPr>
                  </w:pPr>
                  <w:r>
                    <w:rPr>
                      <w:rFonts w:hint="eastAsia"/>
                      <w:szCs w:val="21"/>
                    </w:rPr>
                    <w:t>依托工程</w:t>
                  </w:r>
                </w:p>
              </w:tc>
              <w:tc>
                <w:tcPr>
                  <w:tcW w:w="620" w:type="pct"/>
                  <w:noWrap w:val="0"/>
                  <w:vAlign w:val="center"/>
                </w:tcPr>
                <w:p>
                  <w:pPr>
                    <w:jc w:val="center"/>
                    <w:rPr>
                      <w:rFonts w:hint="eastAsia"/>
                      <w:kern w:val="0"/>
                      <w:szCs w:val="21"/>
                    </w:rPr>
                  </w:pPr>
                  <w:r>
                    <w:rPr>
                      <w:rFonts w:hint="eastAsia" w:ascii="宋体" w:hAnsi="宋体" w:cs="宋体"/>
                      <w:szCs w:val="21"/>
                    </w:rPr>
                    <w:t>污水站</w:t>
                  </w:r>
                </w:p>
              </w:tc>
              <w:tc>
                <w:tcPr>
                  <w:tcW w:w="3444" w:type="pct"/>
                  <w:noWrap w:val="0"/>
                  <w:vAlign w:val="center"/>
                </w:tcPr>
                <w:p>
                  <w:pPr>
                    <w:jc w:val="center"/>
                    <w:rPr>
                      <w:rFonts w:hint="eastAsia"/>
                      <w:kern w:val="0"/>
                      <w:szCs w:val="21"/>
                    </w:rPr>
                  </w:pPr>
                  <w:r>
                    <w:rPr>
                      <w:rFonts w:hint="eastAsia"/>
                      <w:kern w:val="0"/>
                      <w:szCs w:val="21"/>
                    </w:rPr>
                    <w:t>厂区现有污水处理站处理能力为50m³/d，本项目新增</w:t>
                  </w:r>
                  <w:r>
                    <w:rPr>
                      <w:rFonts w:hint="eastAsia"/>
                      <w:kern w:val="0"/>
                      <w:szCs w:val="21"/>
                      <w:lang w:val="en-US" w:eastAsia="zh-CN"/>
                    </w:rPr>
                    <w:t>1.4</w:t>
                  </w:r>
                  <w:r>
                    <w:rPr>
                      <w:rFonts w:hint="eastAsia"/>
                      <w:kern w:val="0"/>
                      <w:szCs w:val="21"/>
                    </w:rPr>
                    <w:t>m³/d，现有污水处理站有能力处理满足本次扩建项目需要。</w:t>
                  </w:r>
                </w:p>
              </w:tc>
              <w:tc>
                <w:tcPr>
                  <w:tcW w:w="666" w:type="pct"/>
                  <w:noWrap w:val="0"/>
                  <w:vAlign w:val="center"/>
                </w:tcPr>
                <w:p>
                  <w:pPr>
                    <w:jc w:val="center"/>
                    <w:rPr>
                      <w:kern w:val="0"/>
                      <w:szCs w:val="21"/>
                    </w:rPr>
                  </w:pPr>
                  <w:r>
                    <w:rPr>
                      <w:rFonts w:hint="eastAsia"/>
                      <w:kern w:val="0"/>
                      <w:szCs w:val="21"/>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8" w:type="pct"/>
                  <w:vMerge w:val="continue"/>
                  <w:noWrap w:val="0"/>
                  <w:vAlign w:val="center"/>
                </w:tcPr>
                <w:p>
                  <w:pPr>
                    <w:widowControl/>
                    <w:adjustRightInd w:val="0"/>
                    <w:snapToGrid w:val="0"/>
                    <w:jc w:val="center"/>
                    <w:rPr>
                      <w:bCs/>
                      <w:szCs w:val="21"/>
                    </w:rPr>
                  </w:pPr>
                </w:p>
              </w:tc>
              <w:tc>
                <w:tcPr>
                  <w:tcW w:w="620" w:type="pct"/>
                  <w:noWrap w:val="0"/>
                  <w:vAlign w:val="center"/>
                </w:tcPr>
                <w:p>
                  <w:pPr>
                    <w:jc w:val="center"/>
                    <w:rPr>
                      <w:rFonts w:hint="eastAsia" w:ascii="宋体" w:hAnsi="宋体" w:cs="宋体"/>
                      <w:szCs w:val="21"/>
                    </w:rPr>
                  </w:pPr>
                  <w:r>
                    <w:rPr>
                      <w:rFonts w:hint="eastAsia" w:ascii="宋体" w:hAnsi="宋体" w:cs="宋体"/>
                      <w:szCs w:val="21"/>
                    </w:rPr>
                    <w:t>锅炉房</w:t>
                  </w:r>
                </w:p>
              </w:tc>
              <w:tc>
                <w:tcPr>
                  <w:tcW w:w="3444" w:type="pct"/>
                  <w:noWrap w:val="0"/>
                  <w:vAlign w:val="center"/>
                </w:tcPr>
                <w:p>
                  <w:pPr>
                    <w:jc w:val="center"/>
                    <w:rPr>
                      <w:kern w:val="0"/>
                      <w:szCs w:val="21"/>
                    </w:rPr>
                  </w:pPr>
                  <w:r>
                    <w:rPr>
                      <w:rFonts w:hint="eastAsia"/>
                      <w:kern w:val="0"/>
                      <w:szCs w:val="21"/>
                    </w:rPr>
                    <w:t>厂区现有1台4t/h燃气锅炉、1台2t/h燃气锅炉。本次扩建项目生产用热依托现有4t/h燃气锅炉。</w:t>
                  </w:r>
                </w:p>
              </w:tc>
              <w:tc>
                <w:tcPr>
                  <w:tcW w:w="666" w:type="pct"/>
                  <w:noWrap w:val="0"/>
                  <w:vAlign w:val="center"/>
                </w:tcPr>
                <w:p>
                  <w:pPr>
                    <w:jc w:val="center"/>
                    <w:rPr>
                      <w:rFonts w:hint="eastAsia"/>
                      <w:kern w:val="0"/>
                      <w:szCs w:val="21"/>
                    </w:rPr>
                  </w:pPr>
                  <w:r>
                    <w:rPr>
                      <w:rFonts w:hint="eastAsia"/>
                      <w:kern w:val="0"/>
                      <w:szCs w:val="21"/>
                    </w:rPr>
                    <w:t>依托原有</w:t>
                  </w:r>
                </w:p>
              </w:tc>
            </w:tr>
          </w:tbl>
          <w:p>
            <w:pPr>
              <w:spacing w:line="360" w:lineRule="auto"/>
              <w:ind w:firstLine="482" w:firstLineChars="200"/>
              <w:jc w:val="left"/>
              <w:rPr>
                <w:b/>
                <w:bCs/>
                <w:sz w:val="24"/>
              </w:rPr>
            </w:pPr>
          </w:p>
          <w:p>
            <w:pPr>
              <w:pStyle w:val="2"/>
            </w:pPr>
          </w:p>
          <w:p>
            <w:pPr>
              <w:spacing w:line="360" w:lineRule="auto"/>
              <w:ind w:firstLine="482" w:firstLineChars="200"/>
              <w:jc w:val="left"/>
              <w:rPr>
                <w:b/>
                <w:bCs/>
                <w:sz w:val="24"/>
              </w:rPr>
            </w:pPr>
            <w:r>
              <w:rPr>
                <w:b/>
                <w:bCs/>
                <w:sz w:val="24"/>
              </w:rPr>
              <w:t>6.原辅材料清单</w:t>
            </w:r>
          </w:p>
          <w:p>
            <w:pPr>
              <w:spacing w:line="360" w:lineRule="auto"/>
              <w:ind w:firstLine="480" w:firstLineChars="200"/>
              <w:rPr>
                <w:sz w:val="24"/>
              </w:rPr>
            </w:pPr>
            <w:r>
              <w:rPr>
                <w:sz w:val="24"/>
              </w:rPr>
              <w:t>项目所需原辅材料用量详见下表。</w:t>
            </w:r>
          </w:p>
          <w:p>
            <w:pPr>
              <w:pStyle w:val="19"/>
              <w:rPr>
                <w:rFonts w:hint="eastAsia"/>
              </w:rPr>
            </w:pPr>
          </w:p>
          <w:p>
            <w:pPr>
              <w:rPr>
                <w:rFonts w:hint="eastAsia"/>
              </w:rPr>
            </w:pPr>
          </w:p>
          <w:p>
            <w:pPr>
              <w:pStyle w:val="19"/>
              <w:rPr>
                <w:rFonts w:hint="eastAsia"/>
              </w:rPr>
            </w:pPr>
          </w:p>
          <w:p>
            <w:pPr>
              <w:spacing w:line="460" w:lineRule="exact"/>
              <w:jc w:val="center"/>
              <w:rPr>
                <w:b/>
                <w:sz w:val="24"/>
              </w:rPr>
            </w:pPr>
            <w:r>
              <w:rPr>
                <w:b/>
                <w:sz w:val="24"/>
              </w:rPr>
              <w:t>表</w:t>
            </w:r>
            <w:r>
              <w:rPr>
                <w:rFonts w:hint="eastAsia"/>
                <w:b/>
                <w:sz w:val="24"/>
              </w:rPr>
              <w:t>2-3</w:t>
            </w:r>
            <w:r>
              <w:rPr>
                <w:b/>
                <w:sz w:val="24"/>
              </w:rPr>
              <w:t xml:space="preserve">  原辅材料用量一览表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533"/>
              <w:gridCol w:w="3177"/>
              <w:gridCol w:w="971"/>
              <w:gridCol w:w="16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84" w:hRule="atLeast"/>
                <w:jc w:val="center"/>
              </w:trPr>
              <w:tc>
                <w:tcPr>
                  <w:tcW w:w="392" w:type="pct"/>
                  <w:noWrap w:val="0"/>
                  <w:vAlign w:val="center"/>
                </w:tcPr>
                <w:p>
                  <w:pPr>
                    <w:jc w:val="center"/>
                    <w:rPr>
                      <w:szCs w:val="21"/>
                    </w:rPr>
                  </w:pPr>
                  <w:r>
                    <w:rPr>
                      <w:rFonts w:hint="eastAsia" w:hAnsi="宋体"/>
                      <w:szCs w:val="21"/>
                    </w:rPr>
                    <w:t>序号</w:t>
                  </w:r>
                </w:p>
              </w:tc>
              <w:tc>
                <w:tcPr>
                  <w:tcW w:w="965" w:type="pct"/>
                  <w:noWrap w:val="0"/>
                  <w:vAlign w:val="center"/>
                </w:tcPr>
                <w:p>
                  <w:pPr>
                    <w:jc w:val="center"/>
                    <w:rPr>
                      <w:szCs w:val="21"/>
                    </w:rPr>
                  </w:pPr>
                  <w:r>
                    <w:rPr>
                      <w:rFonts w:hint="eastAsia" w:hAnsi="宋体"/>
                      <w:szCs w:val="21"/>
                    </w:rPr>
                    <w:t>名称</w:t>
                  </w:r>
                </w:p>
              </w:tc>
              <w:tc>
                <w:tcPr>
                  <w:tcW w:w="2000" w:type="pct"/>
                  <w:noWrap w:val="0"/>
                  <w:vAlign w:val="center"/>
                </w:tcPr>
                <w:p>
                  <w:pPr>
                    <w:jc w:val="center"/>
                    <w:rPr>
                      <w:szCs w:val="21"/>
                    </w:rPr>
                  </w:pPr>
                  <w:r>
                    <w:rPr>
                      <w:rFonts w:hint="eastAsia" w:hAnsi="宋体"/>
                      <w:szCs w:val="21"/>
                    </w:rPr>
                    <w:t>年用量</w:t>
                  </w:r>
                </w:p>
              </w:tc>
              <w:tc>
                <w:tcPr>
                  <w:tcW w:w="611" w:type="pct"/>
                  <w:noWrap w:val="0"/>
                  <w:vAlign w:val="center"/>
                </w:tcPr>
                <w:p>
                  <w:pPr>
                    <w:jc w:val="center"/>
                    <w:rPr>
                      <w:rFonts w:hint="eastAsia"/>
                      <w:szCs w:val="21"/>
                    </w:rPr>
                  </w:pPr>
                  <w:r>
                    <w:rPr>
                      <w:rFonts w:hint="eastAsia" w:hAnsi="宋体"/>
                      <w:szCs w:val="21"/>
                    </w:rPr>
                    <w:t>单位</w:t>
                  </w:r>
                </w:p>
              </w:tc>
              <w:tc>
                <w:tcPr>
                  <w:tcW w:w="1028" w:type="pct"/>
                  <w:noWrap w:val="0"/>
                  <w:vAlign w:val="center"/>
                </w:tcPr>
                <w:p>
                  <w:pPr>
                    <w:jc w:val="center"/>
                    <w:rPr>
                      <w:rFonts w:hAnsi="宋体"/>
                      <w:szCs w:val="21"/>
                    </w:rPr>
                  </w:pPr>
                  <w:r>
                    <w:rPr>
                      <w:rFonts w:hint="eastAsia" w:hAnsi="宋体"/>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84" w:hRule="atLeast"/>
                <w:jc w:val="center"/>
              </w:trPr>
              <w:tc>
                <w:tcPr>
                  <w:tcW w:w="5000" w:type="pct"/>
                  <w:gridSpan w:val="5"/>
                  <w:noWrap w:val="0"/>
                  <w:vAlign w:val="center"/>
                </w:tcPr>
                <w:p>
                  <w:pPr>
                    <w:jc w:val="center"/>
                    <w:rPr>
                      <w:rFonts w:hint="eastAsia" w:hAnsi="宋体"/>
                      <w:szCs w:val="21"/>
                    </w:rPr>
                  </w:pPr>
                  <w:r>
                    <w:rPr>
                      <w:rFonts w:hint="eastAsia"/>
                    </w:rPr>
                    <w:t>一、维生素E软胶囊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2" w:type="pct"/>
                  <w:noWrap w:val="0"/>
                  <w:vAlign w:val="center"/>
                </w:tcPr>
                <w:p>
                  <w:pPr>
                    <w:jc w:val="center"/>
                    <w:rPr>
                      <w:szCs w:val="21"/>
                      <w:highlight w:val="yellow"/>
                    </w:rPr>
                  </w:pPr>
                  <w:r>
                    <w:rPr>
                      <w:szCs w:val="21"/>
                    </w:rPr>
                    <w:t>1</w:t>
                  </w:r>
                </w:p>
              </w:tc>
              <w:tc>
                <w:tcPr>
                  <w:tcW w:w="965" w:type="pct"/>
                  <w:noWrap w:val="0"/>
                  <w:vAlign w:val="center"/>
                </w:tcPr>
                <w:p>
                  <w:pPr>
                    <w:autoSpaceDN w:val="0"/>
                    <w:jc w:val="center"/>
                    <w:textAlignment w:val="bottom"/>
                    <w:rPr>
                      <w:szCs w:val="21"/>
                    </w:rPr>
                  </w:pPr>
                  <w:r>
                    <w:rPr>
                      <w:rFonts w:hint="eastAsia"/>
                      <w:szCs w:val="21"/>
                    </w:rPr>
                    <w:t>维生素E</w:t>
                  </w:r>
                </w:p>
              </w:tc>
              <w:tc>
                <w:tcPr>
                  <w:tcW w:w="2000" w:type="pct"/>
                  <w:noWrap w:val="0"/>
                  <w:vAlign w:val="center"/>
                </w:tcPr>
                <w:p>
                  <w:pPr>
                    <w:jc w:val="center"/>
                    <w:rPr>
                      <w:szCs w:val="21"/>
                    </w:rPr>
                  </w:pPr>
                  <w:r>
                    <w:rPr>
                      <w:rFonts w:hint="eastAsia"/>
                      <w:szCs w:val="21"/>
                    </w:rPr>
                    <w:t>193.44</w:t>
                  </w:r>
                </w:p>
              </w:tc>
              <w:tc>
                <w:tcPr>
                  <w:tcW w:w="611" w:type="pct"/>
                  <w:noWrap w:val="0"/>
                  <w:vAlign w:val="center"/>
                </w:tcPr>
                <w:p>
                  <w:pPr>
                    <w:jc w:val="center"/>
                    <w:rPr>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92" w:type="pct"/>
                  <w:noWrap w:val="0"/>
                  <w:vAlign w:val="center"/>
                </w:tcPr>
                <w:p>
                  <w:pPr>
                    <w:jc w:val="center"/>
                    <w:rPr>
                      <w:szCs w:val="21"/>
                    </w:rPr>
                  </w:pPr>
                  <w:r>
                    <w:rPr>
                      <w:szCs w:val="21"/>
                    </w:rPr>
                    <w:t>2</w:t>
                  </w:r>
                </w:p>
              </w:tc>
              <w:tc>
                <w:tcPr>
                  <w:tcW w:w="965" w:type="pct"/>
                  <w:noWrap w:val="0"/>
                  <w:vAlign w:val="center"/>
                </w:tcPr>
                <w:p>
                  <w:pPr>
                    <w:autoSpaceDN w:val="0"/>
                    <w:jc w:val="center"/>
                    <w:textAlignment w:val="bottom"/>
                    <w:rPr>
                      <w:szCs w:val="21"/>
                    </w:rPr>
                  </w:pPr>
                  <w:r>
                    <w:rPr>
                      <w:rFonts w:hint="eastAsia"/>
                      <w:szCs w:val="21"/>
                    </w:rPr>
                    <w:t>玉米油</w:t>
                  </w:r>
                </w:p>
              </w:tc>
              <w:tc>
                <w:tcPr>
                  <w:tcW w:w="2000" w:type="pct"/>
                  <w:noWrap w:val="0"/>
                  <w:vAlign w:val="center"/>
                </w:tcPr>
                <w:p>
                  <w:pPr>
                    <w:jc w:val="center"/>
                    <w:rPr>
                      <w:szCs w:val="21"/>
                    </w:rPr>
                  </w:pPr>
                  <w:r>
                    <w:rPr>
                      <w:rFonts w:hint="eastAsia"/>
                      <w:szCs w:val="21"/>
                    </w:rPr>
                    <w:t>386.88</w:t>
                  </w:r>
                </w:p>
              </w:tc>
              <w:tc>
                <w:tcPr>
                  <w:tcW w:w="611" w:type="pct"/>
                  <w:noWrap w:val="0"/>
                  <w:vAlign w:val="center"/>
                </w:tcPr>
                <w:p>
                  <w:pPr>
                    <w:jc w:val="center"/>
                    <w:rPr>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92" w:type="pct"/>
                  <w:noWrap w:val="0"/>
                  <w:vAlign w:val="center"/>
                </w:tcPr>
                <w:p>
                  <w:pPr>
                    <w:jc w:val="center"/>
                    <w:rPr>
                      <w:szCs w:val="21"/>
                    </w:rPr>
                  </w:pPr>
                  <w:r>
                    <w:rPr>
                      <w:szCs w:val="21"/>
                    </w:rPr>
                    <w:t>3</w:t>
                  </w:r>
                </w:p>
              </w:tc>
              <w:tc>
                <w:tcPr>
                  <w:tcW w:w="965" w:type="pct"/>
                  <w:noWrap w:val="0"/>
                  <w:vAlign w:val="center"/>
                </w:tcPr>
                <w:p>
                  <w:pPr>
                    <w:autoSpaceDN w:val="0"/>
                    <w:jc w:val="center"/>
                    <w:textAlignment w:val="bottom"/>
                    <w:rPr>
                      <w:szCs w:val="21"/>
                    </w:rPr>
                  </w:pPr>
                  <w:r>
                    <w:rPr>
                      <w:rFonts w:hint="eastAsia"/>
                      <w:szCs w:val="21"/>
                    </w:rPr>
                    <w:t>胶囊用明胶</w:t>
                  </w:r>
                </w:p>
              </w:tc>
              <w:tc>
                <w:tcPr>
                  <w:tcW w:w="2000" w:type="pct"/>
                  <w:noWrap w:val="0"/>
                  <w:vAlign w:val="center"/>
                </w:tcPr>
                <w:p>
                  <w:pPr>
                    <w:jc w:val="center"/>
                    <w:rPr>
                      <w:szCs w:val="21"/>
                    </w:rPr>
                  </w:pPr>
                  <w:r>
                    <w:rPr>
                      <w:rFonts w:hint="eastAsia"/>
                      <w:szCs w:val="21"/>
                    </w:rPr>
                    <w:t>403</w:t>
                  </w:r>
                </w:p>
              </w:tc>
              <w:tc>
                <w:tcPr>
                  <w:tcW w:w="611" w:type="pct"/>
                  <w:noWrap w:val="0"/>
                  <w:vAlign w:val="center"/>
                </w:tcPr>
                <w:p>
                  <w:pPr>
                    <w:jc w:val="center"/>
                    <w:rPr>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92" w:type="pct"/>
                  <w:noWrap w:val="0"/>
                  <w:vAlign w:val="center"/>
                </w:tcPr>
                <w:p>
                  <w:pPr>
                    <w:jc w:val="center"/>
                    <w:rPr>
                      <w:rFonts w:hint="eastAsia"/>
                      <w:szCs w:val="21"/>
                    </w:rPr>
                  </w:pPr>
                  <w:r>
                    <w:rPr>
                      <w:rFonts w:hint="eastAsia"/>
                      <w:szCs w:val="21"/>
                    </w:rPr>
                    <w:t>4</w:t>
                  </w:r>
                </w:p>
              </w:tc>
              <w:tc>
                <w:tcPr>
                  <w:tcW w:w="965" w:type="pct"/>
                  <w:noWrap w:val="0"/>
                  <w:vAlign w:val="center"/>
                </w:tcPr>
                <w:p>
                  <w:pPr>
                    <w:autoSpaceDN w:val="0"/>
                    <w:jc w:val="center"/>
                    <w:textAlignment w:val="bottom"/>
                    <w:rPr>
                      <w:rFonts w:hint="eastAsia"/>
                      <w:szCs w:val="21"/>
                    </w:rPr>
                  </w:pPr>
                  <w:r>
                    <w:rPr>
                      <w:rFonts w:hint="eastAsia"/>
                      <w:szCs w:val="21"/>
                    </w:rPr>
                    <w:t>甘油</w:t>
                  </w:r>
                </w:p>
              </w:tc>
              <w:tc>
                <w:tcPr>
                  <w:tcW w:w="2000" w:type="pct"/>
                  <w:noWrap w:val="0"/>
                  <w:vAlign w:val="center"/>
                </w:tcPr>
                <w:p>
                  <w:pPr>
                    <w:jc w:val="center"/>
                    <w:rPr>
                      <w:szCs w:val="21"/>
                    </w:rPr>
                  </w:pPr>
                  <w:r>
                    <w:rPr>
                      <w:rFonts w:hint="eastAsia"/>
                      <w:szCs w:val="21"/>
                    </w:rPr>
                    <w:t>201.5</w:t>
                  </w:r>
                </w:p>
              </w:tc>
              <w:tc>
                <w:tcPr>
                  <w:tcW w:w="611" w:type="pct"/>
                  <w:noWrap w:val="0"/>
                  <w:vAlign w:val="center"/>
                </w:tcPr>
                <w:p>
                  <w:pPr>
                    <w:jc w:val="center"/>
                    <w:rPr>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18" w:hRule="atLeast"/>
                <w:jc w:val="center"/>
              </w:trPr>
              <w:tc>
                <w:tcPr>
                  <w:tcW w:w="392" w:type="pct"/>
                  <w:noWrap w:val="0"/>
                  <w:vAlign w:val="center"/>
                </w:tcPr>
                <w:p>
                  <w:pPr>
                    <w:jc w:val="center"/>
                    <w:rPr>
                      <w:rFonts w:hint="eastAsia"/>
                      <w:szCs w:val="21"/>
                    </w:rPr>
                  </w:pPr>
                  <w:r>
                    <w:rPr>
                      <w:rFonts w:hint="eastAsia"/>
                      <w:szCs w:val="21"/>
                    </w:rPr>
                    <w:t>5</w:t>
                  </w:r>
                </w:p>
              </w:tc>
              <w:tc>
                <w:tcPr>
                  <w:tcW w:w="965" w:type="pct"/>
                  <w:noWrap w:val="0"/>
                  <w:vAlign w:val="center"/>
                </w:tcPr>
                <w:p>
                  <w:pPr>
                    <w:autoSpaceDN w:val="0"/>
                    <w:jc w:val="center"/>
                    <w:textAlignment w:val="bottom"/>
                    <w:rPr>
                      <w:rFonts w:hint="eastAsia"/>
                      <w:szCs w:val="21"/>
                    </w:rPr>
                  </w:pPr>
                  <w:r>
                    <w:rPr>
                      <w:rFonts w:hint="eastAsia"/>
                      <w:szCs w:val="21"/>
                    </w:rPr>
                    <w:t>纯化水</w:t>
                  </w:r>
                </w:p>
              </w:tc>
              <w:tc>
                <w:tcPr>
                  <w:tcW w:w="2000" w:type="pct"/>
                  <w:noWrap w:val="0"/>
                  <w:vAlign w:val="center"/>
                </w:tcPr>
                <w:p>
                  <w:pPr>
                    <w:jc w:val="center"/>
                    <w:rPr>
                      <w:szCs w:val="21"/>
                    </w:rPr>
                  </w:pPr>
                  <w:r>
                    <w:rPr>
                      <w:rFonts w:hint="eastAsia"/>
                      <w:szCs w:val="21"/>
                    </w:rPr>
                    <w:t>403</w:t>
                  </w:r>
                </w:p>
              </w:tc>
              <w:tc>
                <w:tcPr>
                  <w:tcW w:w="611" w:type="pct"/>
                  <w:noWrap w:val="0"/>
                  <w:vAlign w:val="center"/>
                </w:tcPr>
                <w:p>
                  <w:pPr>
                    <w:jc w:val="center"/>
                    <w:rPr>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18" w:hRule="atLeast"/>
                <w:jc w:val="center"/>
              </w:trPr>
              <w:tc>
                <w:tcPr>
                  <w:tcW w:w="5000" w:type="pct"/>
                  <w:gridSpan w:val="5"/>
                  <w:noWrap w:val="0"/>
                  <w:vAlign w:val="center"/>
                </w:tcPr>
                <w:p>
                  <w:pPr>
                    <w:jc w:val="center"/>
                    <w:rPr>
                      <w:rFonts w:hint="eastAsia"/>
                      <w:szCs w:val="21"/>
                    </w:rPr>
                  </w:pPr>
                  <w:r>
                    <w:rPr>
                      <w:rFonts w:hint="eastAsia"/>
                    </w:rPr>
                    <w:t>二、月见草软胶囊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18" w:hRule="atLeast"/>
                <w:jc w:val="center"/>
              </w:trPr>
              <w:tc>
                <w:tcPr>
                  <w:tcW w:w="392" w:type="pct"/>
                  <w:noWrap w:val="0"/>
                  <w:vAlign w:val="center"/>
                </w:tcPr>
                <w:p>
                  <w:pPr>
                    <w:jc w:val="center"/>
                    <w:rPr>
                      <w:rFonts w:hint="eastAsia"/>
                      <w:szCs w:val="21"/>
                    </w:rPr>
                  </w:pPr>
                  <w:r>
                    <w:rPr>
                      <w:rFonts w:hint="eastAsia"/>
                      <w:szCs w:val="21"/>
                    </w:rPr>
                    <w:t>1</w:t>
                  </w:r>
                </w:p>
              </w:tc>
              <w:tc>
                <w:tcPr>
                  <w:tcW w:w="965" w:type="pct"/>
                  <w:noWrap w:val="0"/>
                  <w:vAlign w:val="center"/>
                </w:tcPr>
                <w:p>
                  <w:pPr>
                    <w:autoSpaceDN w:val="0"/>
                    <w:jc w:val="center"/>
                    <w:textAlignment w:val="bottom"/>
                    <w:rPr>
                      <w:rFonts w:hint="eastAsia"/>
                      <w:szCs w:val="21"/>
                    </w:rPr>
                  </w:pPr>
                  <w:r>
                    <w:rPr>
                      <w:rFonts w:hint="eastAsia"/>
                      <w:szCs w:val="21"/>
                    </w:rPr>
                    <w:t>月见草油</w:t>
                  </w:r>
                </w:p>
              </w:tc>
              <w:tc>
                <w:tcPr>
                  <w:tcW w:w="2000" w:type="pct"/>
                  <w:noWrap w:val="0"/>
                  <w:vAlign w:val="center"/>
                </w:tcPr>
                <w:p>
                  <w:pPr>
                    <w:jc w:val="center"/>
                    <w:rPr>
                      <w:szCs w:val="21"/>
                    </w:rPr>
                  </w:pPr>
                  <w:r>
                    <w:rPr>
                      <w:rFonts w:hint="eastAsia"/>
                      <w:szCs w:val="21"/>
                    </w:rPr>
                    <w:t>115.2</w:t>
                  </w:r>
                </w:p>
              </w:tc>
              <w:tc>
                <w:tcPr>
                  <w:tcW w:w="611" w:type="pct"/>
                  <w:noWrap w:val="0"/>
                  <w:vAlign w:val="center"/>
                </w:tcPr>
                <w:p>
                  <w:pPr>
                    <w:jc w:val="center"/>
                    <w:rPr>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92" w:type="pct"/>
                  <w:noWrap w:val="0"/>
                  <w:vAlign w:val="center"/>
                </w:tcPr>
                <w:p>
                  <w:pPr>
                    <w:jc w:val="center"/>
                    <w:rPr>
                      <w:rFonts w:hint="eastAsia"/>
                      <w:szCs w:val="21"/>
                    </w:rPr>
                  </w:pPr>
                  <w:r>
                    <w:rPr>
                      <w:rFonts w:hint="eastAsia"/>
                      <w:szCs w:val="21"/>
                    </w:rPr>
                    <w:t>2</w:t>
                  </w:r>
                </w:p>
              </w:tc>
              <w:tc>
                <w:tcPr>
                  <w:tcW w:w="965" w:type="pct"/>
                  <w:noWrap w:val="0"/>
                  <w:vAlign w:val="center"/>
                </w:tcPr>
                <w:p>
                  <w:pPr>
                    <w:autoSpaceDN w:val="0"/>
                    <w:jc w:val="center"/>
                    <w:textAlignment w:val="bottom"/>
                    <w:rPr>
                      <w:rFonts w:hint="eastAsia"/>
                      <w:szCs w:val="21"/>
                    </w:rPr>
                  </w:pPr>
                  <w:r>
                    <w:rPr>
                      <w:rFonts w:hint="eastAsia"/>
                      <w:szCs w:val="21"/>
                    </w:rPr>
                    <w:t>维生素E</w:t>
                  </w:r>
                </w:p>
              </w:tc>
              <w:tc>
                <w:tcPr>
                  <w:tcW w:w="2000" w:type="pct"/>
                  <w:noWrap w:val="0"/>
                  <w:vAlign w:val="center"/>
                </w:tcPr>
                <w:p>
                  <w:pPr>
                    <w:jc w:val="center"/>
                    <w:rPr>
                      <w:szCs w:val="21"/>
                    </w:rPr>
                  </w:pPr>
                  <w:r>
                    <w:rPr>
                      <w:rFonts w:hint="eastAsia"/>
                      <w:szCs w:val="21"/>
                    </w:rPr>
                    <w:t>0.192</w:t>
                  </w:r>
                </w:p>
              </w:tc>
              <w:tc>
                <w:tcPr>
                  <w:tcW w:w="611" w:type="pct"/>
                  <w:noWrap w:val="0"/>
                  <w:vAlign w:val="center"/>
                </w:tcPr>
                <w:p>
                  <w:pPr>
                    <w:jc w:val="center"/>
                    <w:rPr>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18" w:hRule="atLeast"/>
                <w:jc w:val="center"/>
              </w:trPr>
              <w:tc>
                <w:tcPr>
                  <w:tcW w:w="392" w:type="pct"/>
                  <w:noWrap w:val="0"/>
                  <w:vAlign w:val="center"/>
                </w:tcPr>
                <w:p>
                  <w:pPr>
                    <w:jc w:val="center"/>
                    <w:rPr>
                      <w:rFonts w:hint="eastAsia"/>
                      <w:szCs w:val="21"/>
                    </w:rPr>
                  </w:pPr>
                  <w:r>
                    <w:rPr>
                      <w:rFonts w:hint="eastAsia"/>
                      <w:szCs w:val="21"/>
                    </w:rPr>
                    <w:t>3</w:t>
                  </w:r>
                </w:p>
              </w:tc>
              <w:tc>
                <w:tcPr>
                  <w:tcW w:w="965" w:type="pct"/>
                  <w:noWrap w:val="0"/>
                  <w:vAlign w:val="center"/>
                </w:tcPr>
                <w:p>
                  <w:pPr>
                    <w:autoSpaceDN w:val="0"/>
                    <w:jc w:val="center"/>
                    <w:textAlignment w:val="bottom"/>
                    <w:rPr>
                      <w:rFonts w:hint="eastAsia"/>
                      <w:szCs w:val="21"/>
                    </w:rPr>
                  </w:pPr>
                  <w:r>
                    <w:rPr>
                      <w:rFonts w:hint="eastAsia"/>
                      <w:szCs w:val="21"/>
                    </w:rPr>
                    <w:t>胶囊用明胶</w:t>
                  </w:r>
                </w:p>
              </w:tc>
              <w:tc>
                <w:tcPr>
                  <w:tcW w:w="2000" w:type="pct"/>
                  <w:noWrap w:val="0"/>
                  <w:vAlign w:val="center"/>
                </w:tcPr>
                <w:p>
                  <w:pPr>
                    <w:jc w:val="center"/>
                    <w:rPr>
                      <w:szCs w:val="21"/>
                    </w:rPr>
                  </w:pPr>
                  <w:r>
                    <w:rPr>
                      <w:rFonts w:hint="eastAsia"/>
                      <w:szCs w:val="21"/>
                    </w:rPr>
                    <w:t>80</w:t>
                  </w:r>
                </w:p>
              </w:tc>
              <w:tc>
                <w:tcPr>
                  <w:tcW w:w="611" w:type="pct"/>
                  <w:noWrap w:val="0"/>
                  <w:vAlign w:val="center"/>
                </w:tcPr>
                <w:p>
                  <w:pPr>
                    <w:jc w:val="center"/>
                    <w:rPr>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92" w:type="pct"/>
                  <w:noWrap w:val="0"/>
                  <w:vAlign w:val="center"/>
                </w:tcPr>
                <w:p>
                  <w:pPr>
                    <w:jc w:val="center"/>
                    <w:rPr>
                      <w:rFonts w:hint="eastAsia"/>
                      <w:szCs w:val="21"/>
                    </w:rPr>
                  </w:pPr>
                  <w:r>
                    <w:rPr>
                      <w:rFonts w:hint="eastAsia"/>
                      <w:szCs w:val="21"/>
                    </w:rPr>
                    <w:t>4</w:t>
                  </w:r>
                </w:p>
              </w:tc>
              <w:tc>
                <w:tcPr>
                  <w:tcW w:w="965" w:type="pct"/>
                  <w:noWrap w:val="0"/>
                  <w:vAlign w:val="center"/>
                </w:tcPr>
                <w:p>
                  <w:pPr>
                    <w:autoSpaceDN w:val="0"/>
                    <w:jc w:val="center"/>
                    <w:textAlignment w:val="bottom"/>
                    <w:rPr>
                      <w:rFonts w:hint="eastAsia"/>
                      <w:szCs w:val="21"/>
                    </w:rPr>
                  </w:pPr>
                  <w:r>
                    <w:rPr>
                      <w:rFonts w:hint="eastAsia"/>
                      <w:szCs w:val="21"/>
                    </w:rPr>
                    <w:t>甘油</w:t>
                  </w:r>
                </w:p>
              </w:tc>
              <w:tc>
                <w:tcPr>
                  <w:tcW w:w="2000" w:type="pct"/>
                  <w:noWrap w:val="0"/>
                  <w:vAlign w:val="center"/>
                </w:tcPr>
                <w:p>
                  <w:pPr>
                    <w:jc w:val="center"/>
                    <w:rPr>
                      <w:szCs w:val="21"/>
                    </w:rPr>
                  </w:pPr>
                  <w:r>
                    <w:rPr>
                      <w:rFonts w:hint="eastAsia"/>
                      <w:szCs w:val="21"/>
                    </w:rPr>
                    <w:t>40</w:t>
                  </w:r>
                </w:p>
              </w:tc>
              <w:tc>
                <w:tcPr>
                  <w:tcW w:w="611" w:type="pct"/>
                  <w:noWrap w:val="0"/>
                  <w:vAlign w:val="center"/>
                </w:tcPr>
                <w:p>
                  <w:pPr>
                    <w:jc w:val="center"/>
                    <w:rPr>
                      <w:rFonts w:hint="eastAsia"/>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92" w:type="pct"/>
                  <w:noWrap w:val="0"/>
                  <w:vAlign w:val="center"/>
                </w:tcPr>
                <w:p>
                  <w:pPr>
                    <w:jc w:val="center"/>
                    <w:rPr>
                      <w:szCs w:val="21"/>
                    </w:rPr>
                  </w:pPr>
                  <w:r>
                    <w:rPr>
                      <w:rFonts w:hint="eastAsia"/>
                      <w:szCs w:val="21"/>
                    </w:rPr>
                    <w:t>5</w:t>
                  </w:r>
                </w:p>
              </w:tc>
              <w:tc>
                <w:tcPr>
                  <w:tcW w:w="965" w:type="pct"/>
                  <w:noWrap w:val="0"/>
                  <w:vAlign w:val="center"/>
                </w:tcPr>
                <w:p>
                  <w:pPr>
                    <w:autoSpaceDN w:val="0"/>
                    <w:jc w:val="center"/>
                    <w:textAlignment w:val="bottom"/>
                    <w:rPr>
                      <w:rFonts w:hint="eastAsia"/>
                      <w:szCs w:val="21"/>
                    </w:rPr>
                  </w:pPr>
                  <w:r>
                    <w:rPr>
                      <w:rFonts w:hint="eastAsia"/>
                      <w:szCs w:val="21"/>
                    </w:rPr>
                    <w:t>纯化水</w:t>
                  </w:r>
                </w:p>
              </w:tc>
              <w:tc>
                <w:tcPr>
                  <w:tcW w:w="2000" w:type="pct"/>
                  <w:noWrap w:val="0"/>
                  <w:vAlign w:val="center"/>
                </w:tcPr>
                <w:p>
                  <w:pPr>
                    <w:jc w:val="center"/>
                    <w:rPr>
                      <w:szCs w:val="21"/>
                    </w:rPr>
                  </w:pPr>
                  <w:r>
                    <w:rPr>
                      <w:rFonts w:hint="eastAsia"/>
                      <w:szCs w:val="21"/>
                    </w:rPr>
                    <w:t>80</w:t>
                  </w:r>
                </w:p>
              </w:tc>
              <w:tc>
                <w:tcPr>
                  <w:tcW w:w="611" w:type="pct"/>
                  <w:noWrap w:val="0"/>
                  <w:vAlign w:val="center"/>
                </w:tcPr>
                <w:p>
                  <w:pPr>
                    <w:jc w:val="center"/>
                    <w:rPr>
                      <w:rFonts w:hint="eastAsia"/>
                      <w:szCs w:val="21"/>
                    </w:rPr>
                  </w:pPr>
                  <w:r>
                    <w:rPr>
                      <w:rFonts w:hint="eastAsia"/>
                      <w:szCs w:val="21"/>
                    </w:rPr>
                    <w:t>t/a</w:t>
                  </w:r>
                </w:p>
              </w:tc>
              <w:tc>
                <w:tcPr>
                  <w:tcW w:w="1028" w:type="pct"/>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000" w:type="pct"/>
                  <w:gridSpan w:val="5"/>
                  <w:noWrap w:val="0"/>
                  <w:vAlign w:val="center"/>
                </w:tcPr>
                <w:p>
                  <w:pPr>
                    <w:jc w:val="center"/>
                    <w:rPr>
                      <w:rFonts w:hint="eastAsia"/>
                      <w:szCs w:val="21"/>
                    </w:rPr>
                  </w:pPr>
                  <w:r>
                    <w:rPr>
                      <w:rFonts w:hint="eastAsia"/>
                      <w:szCs w:val="21"/>
                    </w:rPr>
                    <w:t>辅料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92" w:type="pct"/>
                  <w:noWrap w:val="0"/>
                  <w:vAlign w:val="center"/>
                </w:tcPr>
                <w:p>
                  <w:pPr>
                    <w:jc w:val="center"/>
                    <w:rPr>
                      <w:rFonts w:hint="eastAsia"/>
                      <w:szCs w:val="21"/>
                    </w:rPr>
                  </w:pPr>
                  <w:r>
                    <w:rPr>
                      <w:rFonts w:hint="eastAsia"/>
                      <w:szCs w:val="21"/>
                    </w:rPr>
                    <w:t>1</w:t>
                  </w:r>
                </w:p>
              </w:tc>
              <w:tc>
                <w:tcPr>
                  <w:tcW w:w="965" w:type="pct"/>
                  <w:noWrap w:val="0"/>
                  <w:vAlign w:val="center"/>
                </w:tcPr>
                <w:p>
                  <w:pPr>
                    <w:autoSpaceDN w:val="0"/>
                    <w:jc w:val="center"/>
                    <w:textAlignment w:val="bottom"/>
                    <w:rPr>
                      <w:rFonts w:hint="eastAsia"/>
                      <w:szCs w:val="21"/>
                    </w:rPr>
                  </w:pPr>
                  <w:r>
                    <w:rPr>
                      <w:rFonts w:hint="eastAsia"/>
                      <w:szCs w:val="21"/>
                    </w:rPr>
                    <w:t>75%酒精</w:t>
                  </w:r>
                </w:p>
              </w:tc>
              <w:tc>
                <w:tcPr>
                  <w:tcW w:w="2000" w:type="pct"/>
                  <w:noWrap w:val="0"/>
                  <w:vAlign w:val="center"/>
                </w:tcPr>
                <w:p>
                  <w:pPr>
                    <w:jc w:val="center"/>
                    <w:rPr>
                      <w:szCs w:val="21"/>
                    </w:rPr>
                  </w:pPr>
                  <w:r>
                    <w:rPr>
                      <w:rFonts w:hint="eastAsia"/>
                      <w:szCs w:val="21"/>
                    </w:rPr>
                    <w:t>0.1</w:t>
                  </w:r>
                </w:p>
              </w:tc>
              <w:tc>
                <w:tcPr>
                  <w:tcW w:w="611" w:type="pct"/>
                  <w:noWrap w:val="0"/>
                  <w:vAlign w:val="center"/>
                </w:tcPr>
                <w:p>
                  <w:pPr>
                    <w:jc w:val="center"/>
                    <w:rPr>
                      <w:szCs w:val="21"/>
                    </w:rPr>
                  </w:pPr>
                  <w:r>
                    <w:rPr>
                      <w:rFonts w:hint="eastAsia"/>
                      <w:szCs w:val="21"/>
                    </w:rPr>
                    <w:t>t/a</w:t>
                  </w:r>
                </w:p>
              </w:tc>
              <w:tc>
                <w:tcPr>
                  <w:tcW w:w="1028" w:type="pct"/>
                  <w:noWrap w:val="0"/>
                  <w:vAlign w:val="center"/>
                </w:tcPr>
                <w:p>
                  <w:pPr>
                    <w:jc w:val="center"/>
                    <w:rPr>
                      <w:rFonts w:hint="eastAsia"/>
                      <w:szCs w:val="21"/>
                    </w:rPr>
                  </w:pPr>
                </w:p>
              </w:tc>
            </w:tr>
          </w:tbl>
          <w:p>
            <w:pPr>
              <w:spacing w:line="600" w:lineRule="exact"/>
              <w:rPr>
                <w:rFonts w:hint="eastAsia"/>
                <w:b/>
                <w:sz w:val="24"/>
              </w:rPr>
            </w:pPr>
          </w:p>
          <w:p>
            <w:pPr>
              <w:spacing w:line="360" w:lineRule="auto"/>
              <w:ind w:firstLine="480" w:firstLineChars="200"/>
              <w:rPr>
                <w:rFonts w:hint="eastAsia"/>
                <w:iCs/>
                <w:sz w:val="24"/>
              </w:rPr>
            </w:pPr>
            <w:r>
              <w:rPr>
                <w:rFonts w:hint="eastAsia"/>
                <w:iCs/>
                <w:sz w:val="24"/>
              </w:rPr>
              <w:t>维生素E：</w:t>
            </w:r>
            <w:r>
              <w:rPr>
                <w:iCs/>
                <w:sz w:val="24"/>
              </w:rPr>
              <w:t>外观：透明粘稠液体</w:t>
            </w:r>
            <w:r>
              <w:rPr>
                <w:rFonts w:hint="eastAsia"/>
                <w:iCs/>
                <w:sz w:val="24"/>
              </w:rPr>
              <w:t>、</w:t>
            </w:r>
            <w:r>
              <w:rPr>
                <w:iCs/>
                <w:sz w:val="24"/>
              </w:rPr>
              <w:t>颜色：微黄绿色</w:t>
            </w:r>
            <w:r>
              <w:rPr>
                <w:rFonts w:hint="eastAsia"/>
                <w:iCs/>
                <w:sz w:val="24"/>
              </w:rPr>
              <w:t>、维生素E（Vitamin E）是一种脂溶性维生素，其水解产物为生育酚，是最主要的抗氧化剂之一。多溶于脂肪和乙醇等有机溶剂中，不溶于水，对热、酸稳定，对碱不稳定，对氧敏感，对热不敏感，但油炸时维生素E活性明显降低。生育酚能促进性激素分泌，使男子精子活力和数量增加；使女子雌性激素浓度增高，提高生育能力，预防流产，还可用于防治男性不育症、烧伤、冻伤、毛细血管出血、更年期综合症、美容等方面。近来还发现维生素E可抑制眼睛晶状体内的过氧化脂反应，使末梢血管扩张，改善血液循环，预防近视眼发生和发展。</w:t>
            </w:r>
          </w:p>
          <w:p>
            <w:pPr>
              <w:spacing w:line="360" w:lineRule="auto"/>
              <w:ind w:firstLine="480" w:firstLineChars="200"/>
              <w:rPr>
                <w:rFonts w:hint="eastAsia"/>
                <w:iCs/>
                <w:sz w:val="24"/>
              </w:rPr>
            </w:pPr>
            <w:r>
              <w:rPr>
                <w:rFonts w:hint="eastAsia"/>
                <w:iCs/>
                <w:sz w:val="24"/>
              </w:rPr>
              <w:t>甘油：丙三醇是无色味甜澄明黏稠液体。无臭。有暖甜味。俗称甘油，能从空气中吸收潮气，也能吸收</w:t>
            </w:r>
            <w:r>
              <w:rPr>
                <w:rFonts w:hint="eastAsia"/>
                <w:iCs/>
                <w:sz w:val="24"/>
              </w:rPr>
              <w:fldChar w:fldCharType="begin"/>
            </w:r>
            <w:r>
              <w:rPr>
                <w:rFonts w:hint="eastAsia"/>
                <w:iCs/>
                <w:sz w:val="24"/>
              </w:rPr>
              <w:instrText xml:space="preserve"> HYPERLINK "https://baike.so.com/doc/876621-926630.html" \t "https://baike.so.com/doc/_blank" </w:instrText>
            </w:r>
            <w:r>
              <w:rPr>
                <w:rFonts w:hint="eastAsia"/>
                <w:iCs/>
                <w:sz w:val="24"/>
              </w:rPr>
              <w:fldChar w:fldCharType="separate"/>
            </w:r>
            <w:r>
              <w:rPr>
                <w:rFonts w:hint="eastAsia"/>
                <w:iCs/>
                <w:sz w:val="24"/>
              </w:rPr>
              <w:t>硫化氢</w:t>
            </w:r>
            <w:r>
              <w:rPr>
                <w:rFonts w:hint="eastAsia"/>
                <w:iCs/>
                <w:sz w:val="24"/>
              </w:rPr>
              <w:fldChar w:fldCharType="end"/>
            </w:r>
            <w:r>
              <w:rPr>
                <w:rFonts w:hint="eastAsia"/>
                <w:iCs/>
                <w:sz w:val="24"/>
              </w:rPr>
              <w:t>、氰化氢和二氧化硫。难溶于苯、氯仿、</w:t>
            </w:r>
            <w:r>
              <w:rPr>
                <w:rFonts w:hint="eastAsia"/>
                <w:iCs/>
                <w:sz w:val="24"/>
              </w:rPr>
              <w:fldChar w:fldCharType="begin"/>
            </w:r>
            <w:r>
              <w:rPr>
                <w:rFonts w:hint="eastAsia"/>
                <w:iCs/>
                <w:sz w:val="24"/>
              </w:rPr>
              <w:instrText xml:space="preserve"> HYPERLINK "https://baike.so.com/doc/131852-139263.html" \t "https://baike.so.com/doc/_blank" </w:instrText>
            </w:r>
            <w:r>
              <w:rPr>
                <w:rFonts w:hint="eastAsia"/>
                <w:iCs/>
                <w:sz w:val="24"/>
              </w:rPr>
              <w:fldChar w:fldCharType="separate"/>
            </w:r>
            <w:r>
              <w:rPr>
                <w:rFonts w:hint="eastAsia"/>
                <w:iCs/>
                <w:sz w:val="24"/>
              </w:rPr>
              <w:t>四氯化碳</w:t>
            </w:r>
            <w:r>
              <w:rPr>
                <w:rFonts w:hint="eastAsia"/>
                <w:iCs/>
                <w:sz w:val="24"/>
              </w:rPr>
              <w:fldChar w:fldCharType="end"/>
            </w:r>
            <w:r>
              <w:rPr>
                <w:rFonts w:hint="eastAsia"/>
                <w:iCs/>
                <w:sz w:val="24"/>
              </w:rPr>
              <w:t>、</w:t>
            </w:r>
            <w:r>
              <w:rPr>
                <w:rFonts w:hint="eastAsia"/>
                <w:iCs/>
                <w:sz w:val="24"/>
              </w:rPr>
              <w:fldChar w:fldCharType="begin"/>
            </w:r>
            <w:r>
              <w:rPr>
                <w:rFonts w:hint="eastAsia"/>
                <w:iCs/>
                <w:sz w:val="24"/>
              </w:rPr>
              <w:instrText xml:space="preserve"> HYPERLINK "https://baike.so.com/doc/3452665-3633155.html" \t "https://baike.so.com/doc/_blank" </w:instrText>
            </w:r>
            <w:r>
              <w:rPr>
                <w:rFonts w:hint="eastAsia"/>
                <w:iCs/>
                <w:sz w:val="24"/>
              </w:rPr>
              <w:fldChar w:fldCharType="separate"/>
            </w:r>
            <w:r>
              <w:rPr>
                <w:rFonts w:hint="eastAsia"/>
                <w:iCs/>
                <w:sz w:val="24"/>
              </w:rPr>
              <w:t>二硫化碳</w:t>
            </w:r>
            <w:r>
              <w:rPr>
                <w:rFonts w:hint="eastAsia"/>
                <w:iCs/>
                <w:sz w:val="24"/>
              </w:rPr>
              <w:fldChar w:fldCharType="end"/>
            </w:r>
            <w:r>
              <w:rPr>
                <w:rFonts w:hint="eastAsia"/>
                <w:iCs/>
                <w:sz w:val="24"/>
              </w:rPr>
              <w:t>、石油醚和油类。</w:t>
            </w:r>
            <w:r>
              <w:rPr>
                <w:rFonts w:hint="eastAsia"/>
                <w:iCs/>
                <w:sz w:val="24"/>
              </w:rPr>
              <w:fldChar w:fldCharType="begin"/>
            </w:r>
            <w:r>
              <w:rPr>
                <w:rFonts w:hint="eastAsia"/>
                <w:iCs/>
                <w:sz w:val="24"/>
              </w:rPr>
              <w:instrText xml:space="preserve"> HYPERLINK "https://baike.so.com/doc/2751462-2903816.html" \t "https://baike.so.com/doc/_blank" </w:instrText>
            </w:r>
            <w:r>
              <w:rPr>
                <w:rFonts w:hint="eastAsia"/>
                <w:iCs/>
                <w:sz w:val="24"/>
              </w:rPr>
              <w:fldChar w:fldCharType="separate"/>
            </w:r>
            <w:r>
              <w:rPr>
                <w:rFonts w:hint="eastAsia"/>
                <w:iCs/>
                <w:sz w:val="24"/>
              </w:rPr>
              <w:t>相对密度</w:t>
            </w:r>
            <w:r>
              <w:rPr>
                <w:rFonts w:hint="eastAsia"/>
                <w:iCs/>
                <w:sz w:val="24"/>
              </w:rPr>
              <w:fldChar w:fldCharType="end"/>
            </w:r>
            <w:r>
              <w:rPr>
                <w:rFonts w:hint="eastAsia"/>
                <w:iCs/>
                <w:sz w:val="24"/>
              </w:rPr>
              <w:t>1.26362。熔点17.8℃。沸点290.0℃(分解)。</w:t>
            </w:r>
            <w:r>
              <w:rPr>
                <w:rFonts w:hint="eastAsia"/>
                <w:iCs/>
                <w:sz w:val="24"/>
              </w:rPr>
              <w:fldChar w:fldCharType="begin"/>
            </w:r>
            <w:r>
              <w:rPr>
                <w:rFonts w:hint="eastAsia"/>
                <w:iCs/>
                <w:sz w:val="24"/>
              </w:rPr>
              <w:instrText xml:space="preserve"> HYPERLINK "https://baike.so.com/doc/6175804-6389045.html" \t "https://baike.so.com/doc/_blank" </w:instrText>
            </w:r>
            <w:r>
              <w:rPr>
                <w:rFonts w:hint="eastAsia"/>
                <w:iCs/>
                <w:sz w:val="24"/>
              </w:rPr>
              <w:fldChar w:fldCharType="separate"/>
            </w:r>
            <w:r>
              <w:rPr>
                <w:rFonts w:hint="eastAsia"/>
                <w:iCs/>
                <w:sz w:val="24"/>
              </w:rPr>
              <w:t>折光率</w:t>
            </w:r>
            <w:r>
              <w:rPr>
                <w:rFonts w:hint="eastAsia"/>
                <w:iCs/>
                <w:sz w:val="24"/>
              </w:rPr>
              <w:fldChar w:fldCharType="end"/>
            </w:r>
            <w:r>
              <w:rPr>
                <w:rFonts w:hint="eastAsia"/>
                <w:iCs/>
                <w:sz w:val="24"/>
              </w:rPr>
              <w:t>1.4746。</w:t>
            </w:r>
            <w:r>
              <w:rPr>
                <w:rFonts w:hint="eastAsia"/>
                <w:iCs/>
                <w:sz w:val="24"/>
              </w:rPr>
              <w:fldChar w:fldCharType="begin"/>
            </w:r>
            <w:r>
              <w:rPr>
                <w:rFonts w:hint="eastAsia"/>
                <w:iCs/>
                <w:sz w:val="24"/>
              </w:rPr>
              <w:instrText xml:space="preserve"> HYPERLINK "https://baike.so.com/doc/720555-762868.html" \t "https://baike.so.com/doc/_blank" </w:instrText>
            </w:r>
            <w:r>
              <w:rPr>
                <w:rFonts w:hint="eastAsia"/>
                <w:iCs/>
                <w:sz w:val="24"/>
              </w:rPr>
              <w:fldChar w:fldCharType="separate"/>
            </w:r>
            <w:r>
              <w:rPr>
                <w:rFonts w:hint="eastAsia"/>
                <w:iCs/>
                <w:sz w:val="24"/>
              </w:rPr>
              <w:t>闪点</w:t>
            </w:r>
            <w:r>
              <w:rPr>
                <w:rFonts w:hint="eastAsia"/>
                <w:iCs/>
                <w:sz w:val="24"/>
              </w:rPr>
              <w:fldChar w:fldCharType="end"/>
            </w:r>
            <w:r>
              <w:rPr>
                <w:rFonts w:hint="eastAsia"/>
                <w:iCs/>
                <w:sz w:val="24"/>
              </w:rPr>
              <w:t>(开杯)176℃。急性毒性:LD50:31500 mg/kg(大鼠经口)。 丙三醇是</w:t>
            </w:r>
            <w:r>
              <w:rPr>
                <w:rFonts w:hint="eastAsia"/>
                <w:iCs/>
                <w:sz w:val="24"/>
              </w:rPr>
              <w:fldChar w:fldCharType="begin"/>
            </w:r>
            <w:r>
              <w:rPr>
                <w:rFonts w:hint="eastAsia"/>
                <w:iCs/>
                <w:sz w:val="24"/>
              </w:rPr>
              <w:instrText xml:space="preserve"> HYPERLINK "https://baike.so.com/doc/4648245-4861389.html" \t "https://baike.so.com/doc/_blank" </w:instrText>
            </w:r>
            <w:r>
              <w:rPr>
                <w:rFonts w:hint="eastAsia"/>
                <w:iCs/>
                <w:sz w:val="24"/>
              </w:rPr>
              <w:fldChar w:fldCharType="separate"/>
            </w:r>
            <w:r>
              <w:rPr>
                <w:rFonts w:hint="eastAsia"/>
                <w:iCs/>
                <w:sz w:val="24"/>
              </w:rPr>
              <w:t>甘油三酯</w:t>
            </w:r>
            <w:r>
              <w:rPr>
                <w:rFonts w:hint="eastAsia"/>
                <w:iCs/>
                <w:sz w:val="24"/>
              </w:rPr>
              <w:fldChar w:fldCharType="end"/>
            </w:r>
            <w:r>
              <w:rPr>
                <w:rFonts w:hint="eastAsia"/>
                <w:iCs/>
                <w:sz w:val="24"/>
              </w:rPr>
              <w:t>分子的骨架成分。当人体摄入食用脂肪时，其中的甘油三酯经过体内代谢分解，形成甘油并储存在脂肪细胞中。因此，甘油三酯代谢的最终产物便是甘油和脂肪酸。可用作溶剂，润滑剂，药剂和甜味剂。</w:t>
            </w:r>
          </w:p>
          <w:p>
            <w:pPr>
              <w:spacing w:line="360" w:lineRule="auto"/>
              <w:ind w:firstLine="480" w:firstLineChars="200"/>
              <w:rPr>
                <w:rFonts w:hint="eastAsia"/>
                <w:iCs/>
                <w:sz w:val="24"/>
              </w:rPr>
            </w:pPr>
            <w:r>
              <w:rPr>
                <w:rFonts w:hint="eastAsia"/>
                <w:iCs/>
                <w:sz w:val="24"/>
              </w:rPr>
              <w:t>胶囊用明胶：本品为微黄至淡黄色、半透明、微带光泽的颗粒。</w:t>
            </w:r>
          </w:p>
          <w:p>
            <w:pPr>
              <w:spacing w:line="360" w:lineRule="auto"/>
              <w:ind w:firstLine="480" w:firstLineChars="200"/>
              <w:rPr>
                <w:rFonts w:hint="eastAsia"/>
                <w:iCs/>
                <w:sz w:val="24"/>
              </w:rPr>
            </w:pPr>
            <w:r>
              <w:rPr>
                <w:rFonts w:hint="eastAsia"/>
                <w:iCs/>
                <w:sz w:val="24"/>
              </w:rPr>
              <w:t>酒精：</w:t>
            </w:r>
            <w:r>
              <w:rPr>
                <w:rFonts w:hint="eastAsia"/>
                <w:iCs/>
                <w:sz w:val="24"/>
              </w:rPr>
              <w:fldChar w:fldCharType="begin"/>
            </w:r>
            <w:r>
              <w:rPr>
                <w:rFonts w:hint="eastAsia"/>
                <w:iCs/>
                <w:sz w:val="24"/>
              </w:rPr>
              <w:instrText xml:space="preserve"> HYPERLINK "https://baike.so.com/doc/3036121-3200992.html" \t "https://baike.so.com/doc/_blank" </w:instrText>
            </w:r>
            <w:r>
              <w:rPr>
                <w:rFonts w:hint="eastAsia"/>
                <w:iCs/>
                <w:sz w:val="24"/>
              </w:rPr>
              <w:fldChar w:fldCharType="separate"/>
            </w:r>
            <w:r>
              <w:rPr>
                <w:rFonts w:hint="eastAsia"/>
                <w:iCs/>
                <w:sz w:val="24"/>
              </w:rPr>
              <w:t>乙醇</w:t>
            </w:r>
            <w:r>
              <w:rPr>
                <w:rFonts w:hint="eastAsia"/>
                <w:iCs/>
                <w:sz w:val="24"/>
              </w:rPr>
              <w:fldChar w:fldCharType="end"/>
            </w:r>
            <w:r>
              <w:rPr>
                <w:rFonts w:hint="eastAsia"/>
                <w:iCs/>
                <w:sz w:val="24"/>
              </w:rPr>
              <w:t>是一种有机物，俗称酒精，</w:t>
            </w:r>
            <w:r>
              <w:rPr>
                <w:rFonts w:hint="eastAsia"/>
                <w:iCs/>
                <w:sz w:val="24"/>
              </w:rPr>
              <w:fldChar w:fldCharType="begin"/>
            </w:r>
            <w:r>
              <w:rPr>
                <w:rFonts w:hint="eastAsia"/>
                <w:iCs/>
                <w:sz w:val="24"/>
              </w:rPr>
              <w:instrText xml:space="preserve"> HYPERLINK "https://baike.so.com/doc/804239-850746.html" \t "https://baike.so.com/doc/_blank" </w:instrText>
            </w:r>
            <w:r>
              <w:rPr>
                <w:rFonts w:hint="eastAsia"/>
                <w:iCs/>
                <w:sz w:val="24"/>
              </w:rPr>
              <w:fldChar w:fldCharType="separate"/>
            </w:r>
            <w:r>
              <w:rPr>
                <w:rFonts w:hint="eastAsia"/>
                <w:iCs/>
                <w:sz w:val="24"/>
              </w:rPr>
              <w:t>化学式</w:t>
            </w:r>
            <w:r>
              <w:rPr>
                <w:rFonts w:hint="eastAsia"/>
                <w:iCs/>
                <w:sz w:val="24"/>
              </w:rPr>
              <w:fldChar w:fldCharType="end"/>
            </w:r>
            <w:r>
              <w:rPr>
                <w:rFonts w:hint="eastAsia"/>
                <w:iCs/>
                <w:sz w:val="24"/>
              </w:rPr>
              <w:t>为CH</w:t>
            </w:r>
            <w:r>
              <w:rPr>
                <w:rFonts w:hint="eastAsia"/>
                <w:iCs/>
                <w:sz w:val="24"/>
                <w:vertAlign w:val="subscript"/>
              </w:rPr>
              <w:t>3</w:t>
            </w:r>
            <w:r>
              <w:rPr>
                <w:rFonts w:hint="eastAsia"/>
                <w:iCs/>
                <w:sz w:val="24"/>
              </w:rPr>
              <w:t>CH</w:t>
            </w:r>
            <w:r>
              <w:rPr>
                <w:rFonts w:hint="eastAsia"/>
                <w:iCs/>
                <w:sz w:val="24"/>
                <w:vertAlign w:val="subscript"/>
              </w:rPr>
              <w:t>2</w:t>
            </w:r>
            <w:r>
              <w:rPr>
                <w:rFonts w:hint="eastAsia"/>
                <w:iCs/>
                <w:sz w:val="24"/>
              </w:rPr>
              <w:t>OH(C</w:t>
            </w:r>
            <w:r>
              <w:rPr>
                <w:rFonts w:hint="eastAsia"/>
                <w:iCs/>
                <w:sz w:val="24"/>
                <w:vertAlign w:val="subscript"/>
              </w:rPr>
              <w:t>2</w:t>
            </w:r>
            <w:r>
              <w:rPr>
                <w:rFonts w:hint="eastAsia"/>
                <w:iCs/>
                <w:sz w:val="24"/>
              </w:rPr>
              <w:t>H</w:t>
            </w:r>
            <w:r>
              <w:rPr>
                <w:rFonts w:hint="eastAsia"/>
                <w:iCs/>
                <w:sz w:val="24"/>
                <w:vertAlign w:val="subscript"/>
              </w:rPr>
              <w:t>6</w:t>
            </w:r>
            <w:r>
              <w:rPr>
                <w:rFonts w:hint="eastAsia"/>
                <w:iCs/>
                <w:sz w:val="24"/>
              </w:rPr>
              <w:t>O或C</w:t>
            </w:r>
            <w:r>
              <w:rPr>
                <w:rFonts w:hint="eastAsia"/>
                <w:iCs/>
                <w:sz w:val="24"/>
                <w:vertAlign w:val="subscript"/>
              </w:rPr>
              <w:t>2</w:t>
            </w:r>
            <w:r>
              <w:rPr>
                <w:rFonts w:hint="eastAsia"/>
                <w:iCs/>
                <w:sz w:val="24"/>
              </w:rPr>
              <w:t>H</w:t>
            </w:r>
            <w:r>
              <w:rPr>
                <w:rFonts w:hint="eastAsia"/>
                <w:iCs/>
                <w:sz w:val="24"/>
                <w:vertAlign w:val="subscript"/>
              </w:rPr>
              <w:t>5</w:t>
            </w:r>
            <w:r>
              <w:rPr>
                <w:rFonts w:hint="eastAsia"/>
                <w:iCs/>
                <w:sz w:val="24"/>
              </w:rPr>
              <w:t>OH)或EtOH，是带有一个羟基的饱和一元醇，在</w:t>
            </w:r>
            <w:r>
              <w:rPr>
                <w:rFonts w:hint="eastAsia"/>
                <w:iCs/>
                <w:sz w:val="24"/>
              </w:rPr>
              <w:fldChar w:fldCharType="begin"/>
            </w:r>
            <w:r>
              <w:rPr>
                <w:rFonts w:hint="eastAsia"/>
                <w:iCs/>
                <w:sz w:val="24"/>
              </w:rPr>
              <w:instrText xml:space="preserve"> HYPERLINK "https://baike.so.com/doc/1418085-1499028.html" \t "https://baike.so.com/doc/_blank" </w:instrText>
            </w:r>
            <w:r>
              <w:rPr>
                <w:rFonts w:hint="eastAsia"/>
                <w:iCs/>
                <w:sz w:val="24"/>
              </w:rPr>
              <w:fldChar w:fldCharType="separate"/>
            </w:r>
            <w:r>
              <w:rPr>
                <w:rFonts w:hint="eastAsia"/>
                <w:iCs/>
                <w:sz w:val="24"/>
              </w:rPr>
              <w:t>常温</w:t>
            </w:r>
            <w:r>
              <w:rPr>
                <w:rFonts w:hint="eastAsia"/>
                <w:iCs/>
                <w:sz w:val="24"/>
              </w:rPr>
              <w:fldChar w:fldCharType="end"/>
            </w:r>
            <w:r>
              <w:rPr>
                <w:rFonts w:hint="eastAsia"/>
                <w:iCs/>
                <w:sz w:val="24"/>
              </w:rPr>
              <w:t>、</w:t>
            </w:r>
            <w:r>
              <w:rPr>
                <w:rFonts w:hint="eastAsia"/>
                <w:iCs/>
                <w:sz w:val="24"/>
              </w:rPr>
              <w:fldChar w:fldCharType="begin"/>
            </w:r>
            <w:r>
              <w:rPr>
                <w:rFonts w:hint="eastAsia"/>
                <w:iCs/>
                <w:sz w:val="24"/>
              </w:rPr>
              <w:instrText xml:space="preserve"> HYPERLINK "https://baike.so.com/doc/221095-233877.html" \t "https://baike.so.com/doc/_blank" </w:instrText>
            </w:r>
            <w:r>
              <w:rPr>
                <w:rFonts w:hint="eastAsia"/>
                <w:iCs/>
                <w:sz w:val="24"/>
              </w:rPr>
              <w:fldChar w:fldCharType="separate"/>
            </w:r>
            <w:r>
              <w:rPr>
                <w:rFonts w:hint="eastAsia"/>
                <w:iCs/>
                <w:sz w:val="24"/>
              </w:rPr>
              <w:t>常压</w:t>
            </w:r>
            <w:r>
              <w:rPr>
                <w:rFonts w:hint="eastAsia"/>
                <w:iCs/>
                <w:sz w:val="24"/>
              </w:rPr>
              <w:fldChar w:fldCharType="end"/>
            </w:r>
            <w:r>
              <w:rPr>
                <w:rFonts w:hint="eastAsia"/>
                <w:iCs/>
                <w:sz w:val="24"/>
              </w:rPr>
              <w:t>下是一种易燃、易挥发的无色透明液体，它的水溶液具有酒香的气味，并略带刺激。有</w:t>
            </w:r>
            <w:r>
              <w:rPr>
                <w:rFonts w:hint="eastAsia"/>
                <w:iCs/>
                <w:sz w:val="24"/>
              </w:rPr>
              <w:fldChar w:fldCharType="begin"/>
            </w:r>
            <w:r>
              <w:rPr>
                <w:rFonts w:hint="eastAsia"/>
                <w:iCs/>
                <w:sz w:val="24"/>
              </w:rPr>
              <w:instrText xml:space="preserve"> HYPERLINK "https://baike.so.com/doc/2358857-2494473.html" \t "https://baike.so.com/doc/_blank" </w:instrText>
            </w:r>
            <w:r>
              <w:rPr>
                <w:rFonts w:hint="eastAsia"/>
                <w:iCs/>
                <w:sz w:val="24"/>
              </w:rPr>
              <w:fldChar w:fldCharType="separate"/>
            </w:r>
            <w:r>
              <w:rPr>
                <w:rFonts w:hint="eastAsia"/>
                <w:iCs/>
                <w:sz w:val="24"/>
              </w:rPr>
              <w:t>酒</w:t>
            </w:r>
            <w:r>
              <w:rPr>
                <w:rFonts w:hint="eastAsia"/>
                <w:iCs/>
                <w:sz w:val="24"/>
              </w:rPr>
              <w:fldChar w:fldCharType="end"/>
            </w:r>
            <w:r>
              <w:rPr>
                <w:rFonts w:hint="eastAsia"/>
                <w:iCs/>
                <w:sz w:val="24"/>
              </w:rPr>
              <w:t>的气味和刺激的辛辣滋味，微甘。</w:t>
            </w:r>
          </w:p>
          <w:p>
            <w:pPr>
              <w:spacing w:line="360" w:lineRule="auto"/>
              <w:ind w:firstLine="480" w:firstLineChars="200"/>
              <w:rPr>
                <w:rFonts w:hint="eastAsia"/>
                <w:iCs/>
                <w:sz w:val="24"/>
              </w:rPr>
            </w:pPr>
            <w:r>
              <w:rPr>
                <w:rFonts w:hint="eastAsia"/>
                <w:iCs/>
                <w:sz w:val="24"/>
              </w:rPr>
              <w:fldChar w:fldCharType="begin"/>
            </w:r>
            <w:r>
              <w:rPr>
                <w:rFonts w:hint="eastAsia"/>
                <w:iCs/>
                <w:sz w:val="24"/>
              </w:rPr>
              <w:instrText xml:space="preserve"> HYPERLINK "https://baike.so.com/doc/3036121-3200992.html" \t "https://baike.so.com/doc/_blank" </w:instrText>
            </w:r>
            <w:r>
              <w:rPr>
                <w:rFonts w:hint="eastAsia"/>
                <w:iCs/>
                <w:sz w:val="24"/>
              </w:rPr>
              <w:fldChar w:fldCharType="separate"/>
            </w:r>
            <w:r>
              <w:rPr>
                <w:rFonts w:hint="eastAsia"/>
                <w:iCs/>
                <w:sz w:val="24"/>
              </w:rPr>
              <w:t>乙醇</w:t>
            </w:r>
            <w:r>
              <w:rPr>
                <w:rFonts w:hint="eastAsia"/>
                <w:iCs/>
                <w:sz w:val="24"/>
              </w:rPr>
              <w:fldChar w:fldCharType="end"/>
            </w:r>
            <w:r>
              <w:rPr>
                <w:rFonts w:hint="eastAsia"/>
                <w:iCs/>
                <w:sz w:val="24"/>
              </w:rPr>
              <w:t>液体密度是0.789g/cm</w:t>
            </w:r>
            <w:r>
              <w:rPr>
                <w:rFonts w:hint="eastAsia"/>
                <w:iCs/>
                <w:sz w:val="24"/>
                <w:vertAlign w:val="superscript"/>
              </w:rPr>
              <w:t>3</w:t>
            </w:r>
            <w:r>
              <w:rPr>
                <w:rFonts w:hint="eastAsia"/>
                <w:iCs/>
                <w:sz w:val="24"/>
              </w:rPr>
              <w:t>(20C°) ，乙醇气体密度为1.59kg/m</w:t>
            </w:r>
            <w:r>
              <w:rPr>
                <w:rFonts w:hint="eastAsia"/>
                <w:iCs/>
                <w:sz w:val="24"/>
                <w:vertAlign w:val="superscript"/>
              </w:rPr>
              <w:t>3</w:t>
            </w:r>
            <w:r>
              <w:rPr>
                <w:rFonts w:hint="eastAsia"/>
                <w:iCs/>
                <w:sz w:val="24"/>
              </w:rPr>
              <w:t>，沸点是78.3℃，熔点是-114.1℃，易燃，其蒸气能与空气形成爆炸性混合物，能与水以任意比互溶。能与氯仿、乙醚、甲醇、</w:t>
            </w:r>
            <w:r>
              <w:rPr>
                <w:rFonts w:hint="eastAsia"/>
                <w:iCs/>
                <w:sz w:val="24"/>
              </w:rPr>
              <w:fldChar w:fldCharType="begin"/>
            </w:r>
            <w:r>
              <w:rPr>
                <w:rFonts w:hint="eastAsia"/>
                <w:iCs/>
                <w:sz w:val="24"/>
              </w:rPr>
              <w:instrText xml:space="preserve"> HYPERLINK "https://baike.so.com/doc/252057-266820.html" \t "https://baike.so.com/doc/_blank" </w:instrText>
            </w:r>
            <w:r>
              <w:rPr>
                <w:rFonts w:hint="eastAsia"/>
                <w:iCs/>
                <w:sz w:val="24"/>
              </w:rPr>
              <w:fldChar w:fldCharType="separate"/>
            </w:r>
            <w:r>
              <w:rPr>
                <w:rFonts w:hint="eastAsia"/>
                <w:iCs/>
                <w:sz w:val="24"/>
              </w:rPr>
              <w:t>丙酮</w:t>
            </w:r>
            <w:r>
              <w:rPr>
                <w:rFonts w:hint="eastAsia"/>
                <w:iCs/>
                <w:sz w:val="24"/>
              </w:rPr>
              <w:fldChar w:fldCharType="end"/>
            </w:r>
            <w:r>
              <w:rPr>
                <w:rFonts w:hint="eastAsia"/>
                <w:iCs/>
                <w:sz w:val="24"/>
              </w:rPr>
              <w:t>和其他多数</w:t>
            </w:r>
            <w:r>
              <w:rPr>
                <w:rFonts w:hint="eastAsia"/>
                <w:iCs/>
                <w:sz w:val="24"/>
              </w:rPr>
              <w:fldChar w:fldCharType="begin"/>
            </w:r>
            <w:r>
              <w:rPr>
                <w:rFonts w:hint="eastAsia"/>
                <w:iCs/>
                <w:sz w:val="24"/>
              </w:rPr>
              <w:instrText xml:space="preserve"> HYPERLINK "https://baike.so.com/doc/4792021-5008084.html" \t "https://baike.so.com/doc/_blank" </w:instrText>
            </w:r>
            <w:r>
              <w:rPr>
                <w:rFonts w:hint="eastAsia"/>
                <w:iCs/>
                <w:sz w:val="24"/>
              </w:rPr>
              <w:fldChar w:fldCharType="separate"/>
            </w:r>
            <w:r>
              <w:rPr>
                <w:rFonts w:hint="eastAsia"/>
                <w:iCs/>
                <w:sz w:val="24"/>
              </w:rPr>
              <w:t>有机溶剂</w:t>
            </w:r>
            <w:r>
              <w:rPr>
                <w:rFonts w:hint="eastAsia"/>
                <w:iCs/>
                <w:sz w:val="24"/>
              </w:rPr>
              <w:fldChar w:fldCharType="end"/>
            </w:r>
            <w:r>
              <w:rPr>
                <w:rFonts w:hint="eastAsia"/>
                <w:iCs/>
                <w:sz w:val="24"/>
              </w:rPr>
              <w:t>混溶，相对密度(d15.56)0.816。</w:t>
            </w:r>
          </w:p>
          <w:p>
            <w:pPr>
              <w:spacing w:line="360" w:lineRule="auto"/>
              <w:ind w:firstLine="480" w:firstLineChars="200"/>
              <w:rPr>
                <w:rFonts w:hint="eastAsia"/>
                <w:iCs/>
                <w:sz w:val="24"/>
              </w:rPr>
            </w:pPr>
            <w:r>
              <w:rPr>
                <w:rFonts w:hint="eastAsia"/>
                <w:iCs/>
                <w:sz w:val="24"/>
              </w:rPr>
              <w:t>乙醇的用途很广，可用乙醇制造醋酸、饮料、</w:t>
            </w:r>
            <w:r>
              <w:rPr>
                <w:rFonts w:hint="eastAsia"/>
                <w:iCs/>
                <w:sz w:val="24"/>
              </w:rPr>
              <w:fldChar w:fldCharType="begin"/>
            </w:r>
            <w:r>
              <w:rPr>
                <w:rFonts w:hint="eastAsia"/>
                <w:iCs/>
                <w:sz w:val="24"/>
              </w:rPr>
              <w:instrText xml:space="preserve"> HYPERLINK "https://baike.so.com/doc/1815888-1920476.html" \t "https://baike.so.com/doc/_blank" </w:instrText>
            </w:r>
            <w:r>
              <w:rPr>
                <w:rFonts w:hint="eastAsia"/>
                <w:iCs/>
                <w:sz w:val="24"/>
              </w:rPr>
              <w:fldChar w:fldCharType="separate"/>
            </w:r>
            <w:r>
              <w:rPr>
                <w:rFonts w:hint="eastAsia"/>
                <w:iCs/>
                <w:sz w:val="24"/>
              </w:rPr>
              <w:t>香精</w:t>
            </w:r>
            <w:r>
              <w:rPr>
                <w:rFonts w:hint="eastAsia"/>
                <w:iCs/>
                <w:sz w:val="24"/>
              </w:rPr>
              <w:fldChar w:fldCharType="end"/>
            </w:r>
            <w:r>
              <w:rPr>
                <w:rFonts w:hint="eastAsia"/>
                <w:iCs/>
                <w:sz w:val="24"/>
              </w:rPr>
              <w:t>、染料、燃料等。医疗上也常用体积分数为70%-75%的乙醇作消毒剂等，在国防工业、医疗卫生、有机合成、</w:t>
            </w:r>
            <w:r>
              <w:rPr>
                <w:rFonts w:hint="eastAsia"/>
                <w:iCs/>
                <w:sz w:val="24"/>
              </w:rPr>
              <w:fldChar w:fldCharType="begin"/>
            </w:r>
            <w:r>
              <w:rPr>
                <w:rFonts w:hint="eastAsia"/>
                <w:iCs/>
                <w:sz w:val="24"/>
              </w:rPr>
              <w:instrText xml:space="preserve"> HYPERLINK "https://baike.so.com/doc/5667566-5880228.html" \t "https://baike.so.com/doc/_blank" </w:instrText>
            </w:r>
            <w:r>
              <w:rPr>
                <w:rFonts w:hint="eastAsia"/>
                <w:iCs/>
                <w:sz w:val="24"/>
              </w:rPr>
              <w:fldChar w:fldCharType="separate"/>
            </w:r>
            <w:r>
              <w:rPr>
                <w:rFonts w:hint="eastAsia"/>
                <w:iCs/>
                <w:sz w:val="24"/>
              </w:rPr>
              <w:t>食品工业</w:t>
            </w:r>
            <w:r>
              <w:rPr>
                <w:rFonts w:hint="eastAsia"/>
                <w:iCs/>
                <w:sz w:val="24"/>
              </w:rPr>
              <w:fldChar w:fldCharType="end"/>
            </w:r>
            <w:r>
              <w:rPr>
                <w:rFonts w:hint="eastAsia"/>
                <w:iCs/>
                <w:sz w:val="24"/>
              </w:rPr>
              <w:t>、工农业生产中都有广泛的用途。</w:t>
            </w:r>
          </w:p>
          <w:p>
            <w:pPr>
              <w:numPr>
                <w:ilvl w:val="0"/>
                <w:numId w:val="4"/>
              </w:numPr>
              <w:spacing w:line="600" w:lineRule="exact"/>
              <w:rPr>
                <w:b/>
                <w:sz w:val="24"/>
              </w:rPr>
            </w:pPr>
            <w:r>
              <w:rPr>
                <w:b/>
                <w:sz w:val="24"/>
              </w:rPr>
              <w:t>设备清单</w:t>
            </w:r>
          </w:p>
          <w:p>
            <w:pPr>
              <w:pStyle w:val="2"/>
              <w:widowControl w:val="0"/>
              <w:numPr>
                <w:ilvl w:val="0"/>
                <w:numId w:val="0"/>
              </w:numPr>
              <w:spacing w:line="500" w:lineRule="exact"/>
              <w:jc w:val="both"/>
            </w:pPr>
          </w:p>
          <w:p>
            <w:pPr>
              <w:pStyle w:val="42"/>
              <w:jc w:val="center"/>
              <w:rPr>
                <w:rFonts w:ascii="Times New Roman" w:cs="Times New Roman"/>
                <w:b/>
                <w:bCs/>
                <w:color w:val="auto"/>
              </w:rPr>
            </w:pPr>
          </w:p>
          <w:p>
            <w:pPr>
              <w:pStyle w:val="42"/>
              <w:jc w:val="center"/>
              <w:rPr>
                <w:rFonts w:ascii="Times New Roman" w:cs="Times New Roman"/>
                <w:b/>
                <w:bCs/>
                <w:color w:val="auto"/>
              </w:rPr>
            </w:pPr>
            <w:r>
              <w:rPr>
                <w:rFonts w:ascii="Times New Roman" w:cs="Times New Roman"/>
                <w:b/>
                <w:bCs/>
                <w:color w:val="auto"/>
              </w:rPr>
              <w:t>表2-</w:t>
            </w:r>
            <w:r>
              <w:rPr>
                <w:rFonts w:hint="eastAsia" w:ascii="Times New Roman" w:cs="Times New Roman"/>
                <w:b/>
                <w:bCs/>
                <w:color w:val="auto"/>
              </w:rPr>
              <w:t xml:space="preserve">4 </w:t>
            </w:r>
            <w:r>
              <w:rPr>
                <w:rFonts w:ascii="Times New Roman" w:cs="Times New Roman"/>
                <w:b/>
                <w:bCs/>
                <w:color w:val="auto"/>
              </w:rPr>
              <w:t xml:space="preserve">   生产设备</w:t>
            </w:r>
          </w:p>
          <w:tbl>
            <w:tblPr>
              <w:tblStyle w:val="25"/>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7"/>
              <w:gridCol w:w="1987"/>
              <w:gridCol w:w="1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rFonts w:hint="eastAsia" w:hAnsi="宋体"/>
                      <w:szCs w:val="21"/>
                    </w:rPr>
                  </w:pPr>
                  <w:r>
                    <w:rPr>
                      <w:rFonts w:hint="eastAsia" w:hAnsi="宋体"/>
                      <w:szCs w:val="21"/>
                    </w:rPr>
                    <w:t>设备名称及型号</w:t>
                  </w:r>
                </w:p>
              </w:tc>
              <w:tc>
                <w:tcPr>
                  <w:tcW w:w="1250" w:type="pct"/>
                  <w:noWrap w:val="0"/>
                  <w:vAlign w:val="center"/>
                </w:tcPr>
                <w:p>
                  <w:pPr>
                    <w:jc w:val="center"/>
                    <w:rPr>
                      <w:rFonts w:hint="eastAsia" w:hAnsi="宋体"/>
                      <w:szCs w:val="21"/>
                    </w:rPr>
                  </w:pPr>
                  <w:r>
                    <w:rPr>
                      <w:rFonts w:hint="eastAsia" w:hAnsi="宋体"/>
                      <w:szCs w:val="21"/>
                    </w:rPr>
                    <w:t>设备编号</w:t>
                  </w:r>
                </w:p>
              </w:tc>
              <w:tc>
                <w:tcPr>
                  <w:tcW w:w="1250" w:type="pct"/>
                  <w:noWrap w:val="0"/>
                  <w:vAlign w:val="center"/>
                </w:tcPr>
                <w:p>
                  <w:pPr>
                    <w:jc w:val="center"/>
                    <w:rPr>
                      <w:rFonts w:hint="eastAsia" w:hAnsi="宋体"/>
                      <w:szCs w:val="21"/>
                    </w:rPr>
                  </w:pPr>
                  <w:r>
                    <w:rPr>
                      <w:rFonts w:hint="eastAsia" w:hAnsi="宋体"/>
                      <w:szCs w:val="21"/>
                    </w:rPr>
                    <w:t>生产工序</w:t>
                  </w:r>
                </w:p>
              </w:tc>
              <w:tc>
                <w:tcPr>
                  <w:tcW w:w="1250" w:type="pct"/>
                  <w:noWrap w:val="0"/>
                  <w:vAlign w:val="center"/>
                </w:tcPr>
                <w:p>
                  <w:pPr>
                    <w:jc w:val="center"/>
                    <w:rPr>
                      <w:rFonts w:hint="eastAsia" w:hAnsi="宋体"/>
                      <w:szCs w:val="21"/>
                    </w:rPr>
                  </w:pPr>
                  <w:r>
                    <w:rPr>
                      <w:rFonts w:hint="eastAsia" w:hAnsi="宋体"/>
                      <w:szCs w:val="21"/>
                    </w:rPr>
                    <w:t>工作能力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rFonts w:hint="eastAsia" w:hAnsi="宋体"/>
                      <w:szCs w:val="21"/>
                    </w:rPr>
                  </w:pPr>
                  <w:r>
                    <w:rPr>
                      <w:rFonts w:hint="eastAsia" w:hAnsi="宋体"/>
                      <w:szCs w:val="21"/>
                    </w:rPr>
                    <w:t>电子台秤TCS</w:t>
                  </w:r>
                </w:p>
              </w:tc>
              <w:tc>
                <w:tcPr>
                  <w:tcW w:w="1250" w:type="pct"/>
                  <w:noWrap w:val="0"/>
                  <w:vAlign w:val="center"/>
                </w:tcPr>
                <w:p>
                  <w:pPr>
                    <w:jc w:val="center"/>
                    <w:rPr>
                      <w:rFonts w:hint="eastAsia" w:hAnsi="宋体"/>
                      <w:szCs w:val="21"/>
                    </w:rPr>
                  </w:pPr>
                  <w:r>
                    <w:rPr>
                      <w:rFonts w:hint="eastAsia" w:hAnsi="宋体"/>
                      <w:szCs w:val="21"/>
                    </w:rPr>
                    <w:t>WTLJ015</w:t>
                  </w:r>
                </w:p>
              </w:tc>
              <w:tc>
                <w:tcPr>
                  <w:tcW w:w="1250" w:type="pct"/>
                  <w:noWrap w:val="0"/>
                  <w:vAlign w:val="center"/>
                </w:tcPr>
                <w:p>
                  <w:pPr>
                    <w:jc w:val="center"/>
                    <w:rPr>
                      <w:rFonts w:hint="eastAsia" w:hAnsi="宋体"/>
                      <w:szCs w:val="21"/>
                    </w:rPr>
                  </w:pPr>
                  <w:r>
                    <w:rPr>
                      <w:rFonts w:hint="eastAsia" w:hAnsi="宋体"/>
                      <w:szCs w:val="21"/>
                    </w:rPr>
                    <w:t>称量</w:t>
                  </w:r>
                </w:p>
              </w:tc>
              <w:tc>
                <w:tcPr>
                  <w:tcW w:w="1250" w:type="pct"/>
                  <w:noWrap w:val="0"/>
                  <w:vAlign w:val="center"/>
                </w:tcPr>
                <w:p>
                  <w:pPr>
                    <w:jc w:val="center"/>
                    <w:rPr>
                      <w:rFonts w:hint="eastAsia" w:hAnsi="宋体"/>
                      <w:szCs w:val="21"/>
                    </w:rPr>
                  </w:pPr>
                  <w:r>
                    <w:rPr>
                      <w:rFonts w:hint="eastAsia" w:hAnsi="宋体"/>
                      <w:szCs w:val="21"/>
                    </w:rPr>
                    <w:t>300kg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rFonts w:hint="eastAsia" w:hAnsi="宋体"/>
                      <w:szCs w:val="21"/>
                    </w:rPr>
                  </w:pPr>
                  <w:r>
                    <w:rPr>
                      <w:rFonts w:hint="eastAsia" w:hAnsi="宋体"/>
                      <w:szCs w:val="21"/>
                    </w:rPr>
                    <w:t>地磅秤SCS-2T</w:t>
                  </w:r>
                </w:p>
              </w:tc>
              <w:tc>
                <w:tcPr>
                  <w:tcW w:w="1250" w:type="pct"/>
                  <w:noWrap w:val="0"/>
                  <w:vAlign w:val="center"/>
                </w:tcPr>
                <w:p>
                  <w:pPr>
                    <w:jc w:val="center"/>
                    <w:rPr>
                      <w:rFonts w:hAnsi="宋体"/>
                      <w:szCs w:val="21"/>
                    </w:rPr>
                  </w:pPr>
                  <w:r>
                    <w:rPr>
                      <w:rFonts w:hint="eastAsia" w:hAnsi="宋体"/>
                      <w:szCs w:val="21"/>
                    </w:rPr>
                    <w:t>WTLJ066</w:t>
                  </w:r>
                </w:p>
              </w:tc>
              <w:tc>
                <w:tcPr>
                  <w:tcW w:w="1250" w:type="pct"/>
                  <w:noWrap w:val="0"/>
                  <w:vAlign w:val="center"/>
                </w:tcPr>
                <w:p>
                  <w:pPr>
                    <w:jc w:val="center"/>
                    <w:rPr>
                      <w:rFonts w:hint="eastAsia" w:hAnsi="宋体"/>
                      <w:szCs w:val="21"/>
                    </w:rPr>
                  </w:pPr>
                  <w:r>
                    <w:rPr>
                      <w:rFonts w:hint="eastAsia" w:hAnsi="宋体"/>
                      <w:szCs w:val="21"/>
                    </w:rPr>
                    <w:t>称量</w:t>
                  </w:r>
                </w:p>
              </w:tc>
              <w:tc>
                <w:tcPr>
                  <w:tcW w:w="1250" w:type="pct"/>
                  <w:noWrap w:val="0"/>
                  <w:vAlign w:val="center"/>
                </w:tcPr>
                <w:p>
                  <w:pPr>
                    <w:jc w:val="center"/>
                    <w:rPr>
                      <w:rFonts w:hAnsi="宋体"/>
                      <w:szCs w:val="21"/>
                    </w:rPr>
                  </w:pPr>
                  <w:r>
                    <w:rPr>
                      <w:rFonts w:hint="eastAsia" w:hAnsi="宋体"/>
                      <w:szCs w:val="21"/>
                    </w:rPr>
                    <w:t>2T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rFonts w:hint="eastAsia" w:hAnsi="宋体"/>
                      <w:szCs w:val="21"/>
                    </w:rPr>
                  </w:pPr>
                  <w:r>
                    <w:rPr>
                      <w:rFonts w:hint="eastAsia" w:hAnsi="宋体"/>
                      <w:szCs w:val="21"/>
                    </w:rPr>
                    <w:t>真空配料罐HSZJ-1000</w:t>
                  </w:r>
                </w:p>
              </w:tc>
              <w:tc>
                <w:tcPr>
                  <w:tcW w:w="1250" w:type="pct"/>
                  <w:noWrap w:val="0"/>
                  <w:vAlign w:val="center"/>
                </w:tcPr>
                <w:p>
                  <w:pPr>
                    <w:jc w:val="center"/>
                    <w:rPr>
                      <w:rFonts w:hint="eastAsia" w:hAnsi="宋体"/>
                      <w:szCs w:val="21"/>
                    </w:rPr>
                  </w:pPr>
                  <w:r>
                    <w:rPr>
                      <w:rFonts w:hint="eastAsia" w:hAnsi="宋体"/>
                      <w:szCs w:val="21"/>
                    </w:rPr>
                    <w:t>WTRS056</w:t>
                  </w:r>
                </w:p>
              </w:tc>
              <w:tc>
                <w:tcPr>
                  <w:tcW w:w="1250" w:type="pct"/>
                  <w:noWrap w:val="0"/>
                  <w:vAlign w:val="center"/>
                </w:tcPr>
                <w:p>
                  <w:pPr>
                    <w:jc w:val="center"/>
                    <w:rPr>
                      <w:rFonts w:hint="eastAsia" w:hAnsi="宋体"/>
                      <w:szCs w:val="21"/>
                    </w:rPr>
                  </w:pPr>
                  <w:r>
                    <w:rPr>
                      <w:rFonts w:hint="eastAsia" w:hAnsi="宋体"/>
                      <w:szCs w:val="21"/>
                    </w:rPr>
                    <w:t>调配</w:t>
                  </w:r>
                </w:p>
              </w:tc>
              <w:tc>
                <w:tcPr>
                  <w:tcW w:w="1250" w:type="pct"/>
                  <w:noWrap w:val="0"/>
                  <w:vAlign w:val="center"/>
                </w:tcPr>
                <w:p>
                  <w:pPr>
                    <w:jc w:val="center"/>
                    <w:rPr>
                      <w:rFonts w:hint="eastAsia" w:hAnsi="宋体"/>
                      <w:szCs w:val="21"/>
                    </w:rPr>
                  </w:pPr>
                  <w:r>
                    <w:rPr>
                      <w:rFonts w:hint="eastAsia" w:hAnsi="宋体"/>
                      <w:szCs w:val="21"/>
                    </w:rPr>
                    <w:t>1000L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248" w:type="pct"/>
                  <w:noWrap w:val="0"/>
                  <w:vAlign w:val="center"/>
                </w:tcPr>
                <w:p>
                  <w:pPr>
                    <w:jc w:val="center"/>
                    <w:rPr>
                      <w:rFonts w:hint="eastAsia" w:hAnsi="宋体"/>
                      <w:szCs w:val="21"/>
                    </w:rPr>
                  </w:pPr>
                  <w:r>
                    <w:rPr>
                      <w:rFonts w:hint="eastAsia" w:hAnsi="宋体"/>
                      <w:szCs w:val="21"/>
                    </w:rPr>
                    <w:t>配制罐1000L</w:t>
                  </w:r>
                </w:p>
              </w:tc>
              <w:tc>
                <w:tcPr>
                  <w:tcW w:w="1250" w:type="pct"/>
                  <w:noWrap w:val="0"/>
                  <w:vAlign w:val="center"/>
                </w:tcPr>
                <w:p>
                  <w:pPr>
                    <w:jc w:val="center"/>
                    <w:rPr>
                      <w:rFonts w:hint="eastAsia" w:hAnsi="宋体"/>
                      <w:szCs w:val="21"/>
                    </w:rPr>
                  </w:pPr>
                  <w:r>
                    <w:rPr>
                      <w:rFonts w:hint="eastAsia" w:hAnsi="宋体"/>
                      <w:szCs w:val="21"/>
                    </w:rPr>
                    <w:t>WTRS033</w:t>
                  </w:r>
                </w:p>
              </w:tc>
              <w:tc>
                <w:tcPr>
                  <w:tcW w:w="1250" w:type="pct"/>
                  <w:noWrap w:val="0"/>
                  <w:vAlign w:val="center"/>
                </w:tcPr>
                <w:p>
                  <w:pPr>
                    <w:jc w:val="center"/>
                    <w:rPr>
                      <w:rFonts w:hint="eastAsia" w:hAnsi="宋体"/>
                      <w:szCs w:val="21"/>
                    </w:rPr>
                  </w:pPr>
                  <w:r>
                    <w:rPr>
                      <w:rFonts w:hint="eastAsia" w:hAnsi="宋体"/>
                      <w:szCs w:val="21"/>
                    </w:rPr>
                    <w:t>调配</w:t>
                  </w:r>
                </w:p>
              </w:tc>
              <w:tc>
                <w:tcPr>
                  <w:tcW w:w="1250" w:type="pct"/>
                  <w:noWrap w:val="0"/>
                  <w:vAlign w:val="center"/>
                </w:tcPr>
                <w:p>
                  <w:pPr>
                    <w:jc w:val="center"/>
                    <w:rPr>
                      <w:rFonts w:hint="eastAsia" w:hAnsi="宋体"/>
                      <w:szCs w:val="21"/>
                    </w:rPr>
                  </w:pPr>
                  <w:r>
                    <w:rPr>
                      <w:rFonts w:hint="eastAsia" w:hAnsi="宋体"/>
                      <w:szCs w:val="21"/>
                    </w:rPr>
                    <w:t>1000L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pct"/>
                  <w:noWrap w:val="0"/>
                  <w:vAlign w:val="center"/>
                </w:tcPr>
                <w:p>
                  <w:pPr>
                    <w:jc w:val="center"/>
                    <w:rPr>
                      <w:rFonts w:hint="eastAsia" w:hAnsi="宋体"/>
                      <w:szCs w:val="21"/>
                    </w:rPr>
                  </w:pPr>
                  <w:r>
                    <w:rPr>
                      <w:rFonts w:hint="eastAsia" w:hAnsi="宋体"/>
                      <w:szCs w:val="21"/>
                    </w:rPr>
                    <w:t>水浴式化胶罐RJNJ-2</w:t>
                  </w:r>
                </w:p>
              </w:tc>
              <w:tc>
                <w:tcPr>
                  <w:tcW w:w="1250" w:type="pct"/>
                  <w:noWrap w:val="0"/>
                  <w:vAlign w:val="center"/>
                </w:tcPr>
                <w:p>
                  <w:pPr>
                    <w:jc w:val="center"/>
                    <w:rPr>
                      <w:rFonts w:hint="eastAsia" w:hAnsi="宋体"/>
                      <w:szCs w:val="21"/>
                    </w:rPr>
                  </w:pPr>
                  <w:r>
                    <w:rPr>
                      <w:rFonts w:hint="eastAsia" w:hAnsi="宋体"/>
                      <w:szCs w:val="21"/>
                    </w:rPr>
                    <w:t>WTRS009</w:t>
                  </w:r>
                </w:p>
              </w:tc>
              <w:tc>
                <w:tcPr>
                  <w:tcW w:w="1250" w:type="pct"/>
                  <w:noWrap w:val="0"/>
                  <w:vAlign w:val="center"/>
                </w:tcPr>
                <w:p>
                  <w:pPr>
                    <w:jc w:val="center"/>
                    <w:rPr>
                      <w:rFonts w:hint="eastAsia" w:hAnsi="宋体"/>
                      <w:szCs w:val="21"/>
                    </w:rPr>
                  </w:pPr>
                  <w:r>
                    <w:rPr>
                      <w:rFonts w:hint="eastAsia" w:hAnsi="宋体"/>
                      <w:szCs w:val="21"/>
                    </w:rPr>
                    <w:t>溶胶</w:t>
                  </w:r>
                </w:p>
              </w:tc>
              <w:tc>
                <w:tcPr>
                  <w:tcW w:w="1250" w:type="pct"/>
                  <w:noWrap w:val="0"/>
                  <w:vAlign w:val="center"/>
                </w:tcPr>
                <w:p>
                  <w:pPr>
                    <w:jc w:val="center"/>
                    <w:rPr>
                      <w:rFonts w:hint="eastAsia" w:hAnsi="宋体"/>
                      <w:szCs w:val="21"/>
                    </w:rPr>
                  </w:pPr>
                  <w:r>
                    <w:rPr>
                      <w:rFonts w:hint="eastAsia" w:hAnsi="宋体"/>
                      <w:szCs w:val="21"/>
                    </w:rPr>
                    <w:t>600L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248" w:type="pct"/>
                  <w:noWrap w:val="0"/>
                  <w:vAlign w:val="center"/>
                </w:tcPr>
                <w:p>
                  <w:pPr>
                    <w:jc w:val="center"/>
                    <w:rPr>
                      <w:b/>
                      <w:bCs/>
                    </w:rPr>
                  </w:pPr>
                  <w:r>
                    <w:rPr>
                      <w:rFonts w:hint="eastAsia" w:hAnsi="宋体"/>
                      <w:szCs w:val="21"/>
                    </w:rPr>
                    <w:t>真空化胶罐HSZJ-600</w:t>
                  </w:r>
                </w:p>
              </w:tc>
              <w:tc>
                <w:tcPr>
                  <w:tcW w:w="1250" w:type="pct"/>
                  <w:noWrap w:val="0"/>
                  <w:vAlign w:val="center"/>
                </w:tcPr>
                <w:p>
                  <w:pPr>
                    <w:jc w:val="center"/>
                    <w:rPr>
                      <w:b/>
                      <w:bCs/>
                    </w:rPr>
                  </w:pPr>
                  <w:r>
                    <w:rPr>
                      <w:rFonts w:hint="eastAsia" w:hAnsi="宋体"/>
                      <w:szCs w:val="21"/>
                    </w:rPr>
                    <w:t>WTRS057</w:t>
                  </w:r>
                </w:p>
              </w:tc>
              <w:tc>
                <w:tcPr>
                  <w:tcW w:w="1250" w:type="pct"/>
                  <w:noWrap w:val="0"/>
                  <w:vAlign w:val="center"/>
                </w:tcPr>
                <w:p>
                  <w:pPr>
                    <w:jc w:val="center"/>
                    <w:rPr>
                      <w:b/>
                      <w:bCs/>
                    </w:rPr>
                  </w:pPr>
                  <w:r>
                    <w:rPr>
                      <w:rFonts w:hint="eastAsia" w:hAnsi="宋体"/>
                      <w:szCs w:val="21"/>
                    </w:rPr>
                    <w:t>溶胶</w:t>
                  </w:r>
                </w:p>
              </w:tc>
              <w:tc>
                <w:tcPr>
                  <w:tcW w:w="1250" w:type="pct"/>
                  <w:noWrap w:val="0"/>
                  <w:vAlign w:val="center"/>
                </w:tcPr>
                <w:p>
                  <w:pPr>
                    <w:jc w:val="center"/>
                    <w:rPr>
                      <w:b/>
                      <w:bCs/>
                    </w:rPr>
                  </w:pPr>
                  <w:r>
                    <w:rPr>
                      <w:rFonts w:hint="eastAsia" w:hAnsi="宋体"/>
                      <w:szCs w:val="21"/>
                    </w:rPr>
                    <w:t>600L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电子台秤TCS</w:t>
                  </w:r>
                </w:p>
              </w:tc>
              <w:tc>
                <w:tcPr>
                  <w:tcW w:w="1250" w:type="pct"/>
                  <w:noWrap w:val="0"/>
                  <w:vAlign w:val="center"/>
                </w:tcPr>
                <w:p>
                  <w:pPr>
                    <w:jc w:val="center"/>
                    <w:rPr>
                      <w:b/>
                      <w:bCs/>
                    </w:rPr>
                  </w:pPr>
                  <w:r>
                    <w:rPr>
                      <w:rFonts w:hint="eastAsia" w:hAnsi="宋体"/>
                      <w:szCs w:val="21"/>
                    </w:rPr>
                    <w:t>WTLJ008</w:t>
                  </w:r>
                </w:p>
              </w:tc>
              <w:tc>
                <w:tcPr>
                  <w:tcW w:w="1250" w:type="pct"/>
                  <w:noWrap w:val="0"/>
                  <w:vAlign w:val="center"/>
                </w:tcPr>
                <w:p>
                  <w:pPr>
                    <w:jc w:val="center"/>
                    <w:rPr>
                      <w:b/>
                      <w:bCs/>
                    </w:rPr>
                  </w:pPr>
                  <w:r>
                    <w:rPr>
                      <w:rFonts w:hint="eastAsia" w:hAnsi="宋体"/>
                      <w:szCs w:val="21"/>
                    </w:rPr>
                    <w:t>溶胶</w:t>
                  </w:r>
                </w:p>
              </w:tc>
              <w:tc>
                <w:tcPr>
                  <w:tcW w:w="1250" w:type="pct"/>
                  <w:noWrap w:val="0"/>
                  <w:vAlign w:val="center"/>
                </w:tcPr>
                <w:p>
                  <w:pPr>
                    <w:jc w:val="center"/>
                    <w:rPr>
                      <w:b/>
                      <w:bCs/>
                    </w:rPr>
                  </w:pPr>
                  <w:r>
                    <w:rPr>
                      <w:rFonts w:hint="eastAsia" w:hAnsi="宋体"/>
                      <w:szCs w:val="21"/>
                    </w:rPr>
                    <w:t>300kg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软胶囊机HSR-300</w:t>
                  </w:r>
                </w:p>
              </w:tc>
              <w:tc>
                <w:tcPr>
                  <w:tcW w:w="1250" w:type="pct"/>
                  <w:noWrap w:val="0"/>
                  <w:vAlign w:val="center"/>
                </w:tcPr>
                <w:p>
                  <w:pPr>
                    <w:jc w:val="center"/>
                    <w:rPr>
                      <w:b/>
                      <w:bCs/>
                    </w:rPr>
                  </w:pPr>
                  <w:r>
                    <w:rPr>
                      <w:rFonts w:hint="eastAsia" w:hAnsi="宋体"/>
                      <w:szCs w:val="21"/>
                    </w:rPr>
                    <w:t>WTRS030</w:t>
                  </w:r>
                </w:p>
              </w:tc>
              <w:tc>
                <w:tcPr>
                  <w:tcW w:w="1250" w:type="pct"/>
                  <w:vMerge w:val="restart"/>
                  <w:noWrap w:val="0"/>
                  <w:vAlign w:val="center"/>
                </w:tcPr>
                <w:p>
                  <w:pPr>
                    <w:jc w:val="center"/>
                    <w:rPr>
                      <w:b/>
                      <w:bCs/>
                    </w:rPr>
                  </w:pPr>
                  <w:r>
                    <w:rPr>
                      <w:rFonts w:hint="eastAsia" w:hAnsi="宋体"/>
                      <w:szCs w:val="21"/>
                    </w:rPr>
                    <w:t>压丸</w:t>
                  </w:r>
                </w:p>
              </w:tc>
              <w:tc>
                <w:tcPr>
                  <w:tcW w:w="1250" w:type="pct"/>
                  <w:vMerge w:val="restart"/>
                  <w:noWrap w:val="0"/>
                  <w:vAlign w:val="center"/>
                </w:tcPr>
                <w:p>
                  <w:pPr>
                    <w:jc w:val="center"/>
                    <w:rPr>
                      <w:b/>
                      <w:bCs/>
                    </w:rPr>
                  </w:pPr>
                  <w:r>
                    <w:rPr>
                      <w:rFonts w:hint="eastAsia" w:hAnsi="宋体"/>
                      <w:szCs w:val="21"/>
                    </w:rPr>
                    <w:t>10万粒/h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248" w:type="pct"/>
                  <w:noWrap w:val="0"/>
                  <w:vAlign w:val="center"/>
                </w:tcPr>
                <w:p>
                  <w:pPr>
                    <w:jc w:val="center"/>
                    <w:rPr>
                      <w:b/>
                      <w:bCs/>
                    </w:rPr>
                  </w:pPr>
                  <w:r>
                    <w:rPr>
                      <w:rFonts w:hint="eastAsia" w:hAnsi="宋体"/>
                      <w:szCs w:val="21"/>
                    </w:rPr>
                    <w:t>软胶囊机HSR-300</w:t>
                  </w:r>
                </w:p>
              </w:tc>
              <w:tc>
                <w:tcPr>
                  <w:tcW w:w="1250" w:type="pct"/>
                  <w:noWrap w:val="0"/>
                  <w:vAlign w:val="center"/>
                </w:tcPr>
                <w:p>
                  <w:pPr>
                    <w:jc w:val="center"/>
                    <w:rPr>
                      <w:b/>
                      <w:bCs/>
                    </w:rPr>
                  </w:pPr>
                  <w:r>
                    <w:rPr>
                      <w:rFonts w:hint="eastAsia" w:hAnsi="宋体"/>
                      <w:szCs w:val="21"/>
                    </w:rPr>
                    <w:t>WTRS073</w:t>
                  </w:r>
                </w:p>
              </w:tc>
              <w:tc>
                <w:tcPr>
                  <w:tcW w:w="1250" w:type="pct"/>
                  <w:vMerge w:val="continue"/>
                  <w:noWrap w:val="0"/>
                  <w:vAlign w:val="center"/>
                </w:tcPr>
                <w:p>
                  <w:pPr>
                    <w:jc w:val="center"/>
                    <w:rPr>
                      <w:b/>
                      <w:bCs/>
                    </w:rPr>
                  </w:pPr>
                </w:p>
              </w:tc>
              <w:tc>
                <w:tcPr>
                  <w:tcW w:w="1250" w:type="pct"/>
                  <w:vMerge w:val="continue"/>
                  <w:noWrap w:val="0"/>
                  <w:vAlign w:val="center"/>
                </w:tcPr>
                <w:p>
                  <w:pPr>
                    <w:jc w:val="center"/>
                    <w:rPr>
                      <w:b/>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软胶囊机HSR-300</w:t>
                  </w:r>
                </w:p>
              </w:tc>
              <w:tc>
                <w:tcPr>
                  <w:tcW w:w="1250" w:type="pct"/>
                  <w:noWrap w:val="0"/>
                  <w:vAlign w:val="center"/>
                </w:tcPr>
                <w:p>
                  <w:pPr>
                    <w:jc w:val="center"/>
                    <w:rPr>
                      <w:b/>
                      <w:bCs/>
                    </w:rPr>
                  </w:pPr>
                  <w:r>
                    <w:rPr>
                      <w:rFonts w:hint="eastAsia" w:hAnsi="宋体"/>
                      <w:szCs w:val="21"/>
                    </w:rPr>
                    <w:t>WTRS053</w:t>
                  </w:r>
                </w:p>
              </w:tc>
              <w:tc>
                <w:tcPr>
                  <w:tcW w:w="1250" w:type="pct"/>
                  <w:noWrap w:val="0"/>
                  <w:vAlign w:val="center"/>
                </w:tcPr>
                <w:p>
                  <w:pPr>
                    <w:jc w:val="center"/>
                    <w:rPr>
                      <w:b/>
                      <w:bCs/>
                    </w:rPr>
                  </w:pPr>
                  <w:r>
                    <w:rPr>
                      <w:rFonts w:hint="eastAsia" w:hAnsi="宋体"/>
                      <w:szCs w:val="21"/>
                    </w:rPr>
                    <w:t>压丸</w:t>
                  </w:r>
                </w:p>
              </w:tc>
              <w:tc>
                <w:tcPr>
                  <w:tcW w:w="1250" w:type="pct"/>
                  <w:vMerge w:val="continue"/>
                  <w:noWrap w:val="0"/>
                  <w:vAlign w:val="center"/>
                </w:tcPr>
                <w:p>
                  <w:pPr>
                    <w:jc w:val="center"/>
                    <w:rPr>
                      <w:b/>
                      <w:bCs/>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248" w:type="pct"/>
                  <w:noWrap w:val="0"/>
                  <w:vAlign w:val="center"/>
                </w:tcPr>
                <w:p>
                  <w:pPr>
                    <w:jc w:val="center"/>
                    <w:rPr>
                      <w:b/>
                      <w:bCs/>
                    </w:rPr>
                  </w:pPr>
                  <w:r>
                    <w:rPr>
                      <w:rFonts w:hint="eastAsia" w:hAnsi="宋体"/>
                      <w:szCs w:val="21"/>
                    </w:rPr>
                    <w:t>储料罐CG-1600</w:t>
                  </w:r>
                </w:p>
              </w:tc>
              <w:tc>
                <w:tcPr>
                  <w:tcW w:w="1250" w:type="pct"/>
                  <w:noWrap w:val="0"/>
                  <w:vAlign w:val="center"/>
                </w:tcPr>
                <w:p>
                  <w:pPr>
                    <w:jc w:val="center"/>
                    <w:rPr>
                      <w:b/>
                      <w:bCs/>
                    </w:rPr>
                  </w:pPr>
                  <w:r>
                    <w:rPr>
                      <w:rFonts w:hint="eastAsia" w:hAnsi="宋体"/>
                      <w:szCs w:val="21"/>
                    </w:rPr>
                    <w:t>WTRS071</w:t>
                  </w:r>
                </w:p>
              </w:tc>
              <w:tc>
                <w:tcPr>
                  <w:tcW w:w="1250" w:type="pct"/>
                  <w:noWrap w:val="0"/>
                  <w:vAlign w:val="center"/>
                </w:tcPr>
                <w:p>
                  <w:pPr>
                    <w:jc w:val="center"/>
                    <w:rPr>
                      <w:b/>
                      <w:bCs/>
                    </w:rPr>
                  </w:pPr>
                  <w:r>
                    <w:rPr>
                      <w:rFonts w:hint="eastAsia" w:hAnsi="宋体"/>
                      <w:szCs w:val="21"/>
                    </w:rPr>
                    <w:t>压丸</w:t>
                  </w:r>
                </w:p>
              </w:tc>
              <w:tc>
                <w:tcPr>
                  <w:tcW w:w="1250" w:type="pct"/>
                  <w:noWrap w:val="0"/>
                  <w:vAlign w:val="center"/>
                </w:tcPr>
                <w:p>
                  <w:pPr>
                    <w:jc w:val="center"/>
                    <w:rPr>
                      <w:b/>
                      <w:bCs/>
                    </w:rPr>
                  </w:pPr>
                  <w:r>
                    <w:rPr>
                      <w:rFonts w:hint="eastAsia" w:hAnsi="宋体"/>
                      <w:szCs w:val="21"/>
                    </w:rPr>
                    <w:t>1600L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248" w:type="pct"/>
                  <w:noWrap w:val="0"/>
                  <w:vAlign w:val="center"/>
                </w:tcPr>
                <w:p>
                  <w:pPr>
                    <w:jc w:val="center"/>
                    <w:rPr>
                      <w:b/>
                      <w:bCs/>
                    </w:rPr>
                  </w:pPr>
                  <w:r>
                    <w:rPr>
                      <w:rFonts w:hint="eastAsia" w:hAnsi="宋体"/>
                      <w:szCs w:val="21"/>
                    </w:rPr>
                    <w:t>储料罐CG-1600</w:t>
                  </w:r>
                </w:p>
              </w:tc>
              <w:tc>
                <w:tcPr>
                  <w:tcW w:w="1250" w:type="pct"/>
                  <w:noWrap w:val="0"/>
                  <w:vAlign w:val="center"/>
                </w:tcPr>
                <w:p>
                  <w:pPr>
                    <w:jc w:val="center"/>
                    <w:rPr>
                      <w:b/>
                      <w:bCs/>
                    </w:rPr>
                  </w:pPr>
                  <w:r>
                    <w:rPr>
                      <w:rFonts w:hint="eastAsia" w:hAnsi="宋体"/>
                      <w:szCs w:val="21"/>
                    </w:rPr>
                    <w:t>WTRS070</w:t>
                  </w:r>
                </w:p>
              </w:tc>
              <w:tc>
                <w:tcPr>
                  <w:tcW w:w="1250" w:type="pct"/>
                  <w:noWrap w:val="0"/>
                  <w:vAlign w:val="center"/>
                </w:tcPr>
                <w:p>
                  <w:pPr>
                    <w:jc w:val="center"/>
                    <w:rPr>
                      <w:b/>
                      <w:bCs/>
                    </w:rPr>
                  </w:pPr>
                  <w:r>
                    <w:rPr>
                      <w:rFonts w:hint="eastAsia" w:hAnsi="宋体"/>
                      <w:szCs w:val="21"/>
                    </w:rPr>
                    <w:t>压丸</w:t>
                  </w:r>
                </w:p>
              </w:tc>
              <w:tc>
                <w:tcPr>
                  <w:tcW w:w="1250" w:type="pct"/>
                  <w:noWrap w:val="0"/>
                  <w:vAlign w:val="center"/>
                </w:tcPr>
                <w:p>
                  <w:pPr>
                    <w:jc w:val="center"/>
                    <w:rPr>
                      <w:b/>
                      <w:bCs/>
                    </w:rPr>
                  </w:pPr>
                  <w:r>
                    <w:rPr>
                      <w:rFonts w:hint="eastAsia" w:hAnsi="宋体"/>
                      <w:szCs w:val="21"/>
                    </w:rPr>
                    <w:t>1600L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干燥机HSGZ-3</w:t>
                  </w:r>
                </w:p>
              </w:tc>
              <w:tc>
                <w:tcPr>
                  <w:tcW w:w="1250" w:type="pct"/>
                  <w:noWrap w:val="0"/>
                  <w:vAlign w:val="center"/>
                </w:tcPr>
                <w:p>
                  <w:pPr>
                    <w:jc w:val="center"/>
                    <w:rPr>
                      <w:b/>
                      <w:bCs/>
                    </w:rPr>
                  </w:pPr>
                  <w:r>
                    <w:rPr>
                      <w:rFonts w:hint="eastAsia" w:hAnsi="宋体"/>
                      <w:szCs w:val="21"/>
                    </w:rPr>
                    <w:t>WTRS046</w:t>
                  </w:r>
                </w:p>
              </w:tc>
              <w:tc>
                <w:tcPr>
                  <w:tcW w:w="1250" w:type="pct"/>
                  <w:noWrap w:val="0"/>
                  <w:vAlign w:val="center"/>
                </w:tcPr>
                <w:p>
                  <w:pPr>
                    <w:jc w:val="center"/>
                    <w:rPr>
                      <w:b/>
                      <w:bCs/>
                    </w:rPr>
                  </w:pPr>
                  <w:r>
                    <w:rPr>
                      <w:rFonts w:hint="eastAsia" w:hAnsi="宋体"/>
                      <w:szCs w:val="21"/>
                    </w:rPr>
                    <w:t>干燥</w:t>
                  </w:r>
                </w:p>
              </w:tc>
              <w:tc>
                <w:tcPr>
                  <w:tcW w:w="1250" w:type="pct"/>
                  <w:noWrap w:val="0"/>
                  <w:vAlign w:val="center"/>
                </w:tcPr>
                <w:p>
                  <w:pPr>
                    <w:jc w:val="center"/>
                    <w:rPr>
                      <w:b/>
                      <w:bCs/>
                    </w:rPr>
                  </w:pPr>
                  <w:r>
                    <w:rPr>
                      <w:rFonts w:hint="eastAsia" w:hAnsi="宋体"/>
                      <w:szCs w:val="21"/>
                    </w:rPr>
                    <w:t>50kg/笼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干燥机HSGZ-3</w:t>
                  </w:r>
                </w:p>
              </w:tc>
              <w:tc>
                <w:tcPr>
                  <w:tcW w:w="1250" w:type="pct"/>
                  <w:noWrap w:val="0"/>
                  <w:vAlign w:val="center"/>
                </w:tcPr>
                <w:p>
                  <w:pPr>
                    <w:jc w:val="center"/>
                    <w:rPr>
                      <w:b/>
                      <w:bCs/>
                    </w:rPr>
                  </w:pPr>
                  <w:r>
                    <w:rPr>
                      <w:rFonts w:hint="eastAsia" w:hAnsi="宋体"/>
                      <w:szCs w:val="21"/>
                    </w:rPr>
                    <w:t>WTRS032</w:t>
                  </w:r>
                </w:p>
              </w:tc>
              <w:tc>
                <w:tcPr>
                  <w:tcW w:w="1250" w:type="pct"/>
                  <w:noWrap w:val="0"/>
                  <w:vAlign w:val="center"/>
                </w:tcPr>
                <w:p>
                  <w:pPr>
                    <w:jc w:val="center"/>
                    <w:rPr>
                      <w:b/>
                      <w:bCs/>
                    </w:rPr>
                  </w:pPr>
                  <w:r>
                    <w:rPr>
                      <w:rFonts w:hint="eastAsia" w:hAnsi="宋体"/>
                      <w:szCs w:val="21"/>
                    </w:rPr>
                    <w:t>干燥</w:t>
                  </w:r>
                </w:p>
              </w:tc>
              <w:tc>
                <w:tcPr>
                  <w:tcW w:w="1250" w:type="pct"/>
                  <w:noWrap w:val="0"/>
                  <w:vAlign w:val="center"/>
                </w:tcPr>
                <w:p>
                  <w:pPr>
                    <w:jc w:val="center"/>
                    <w:rPr>
                      <w:b/>
                      <w:bCs/>
                    </w:rPr>
                  </w:pPr>
                  <w:r>
                    <w:rPr>
                      <w:rFonts w:hint="eastAsia" w:hAnsi="宋体"/>
                      <w:szCs w:val="21"/>
                    </w:rPr>
                    <w:t>50kg/笼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248" w:type="pct"/>
                  <w:noWrap w:val="0"/>
                  <w:vAlign w:val="center"/>
                </w:tcPr>
                <w:p>
                  <w:pPr>
                    <w:jc w:val="center"/>
                    <w:rPr>
                      <w:b/>
                      <w:bCs/>
                    </w:rPr>
                  </w:pPr>
                  <w:r>
                    <w:rPr>
                      <w:rFonts w:hint="eastAsia" w:hAnsi="宋体"/>
                      <w:szCs w:val="21"/>
                    </w:rPr>
                    <w:t>双层干燥转笼HSGZ-3</w:t>
                  </w:r>
                </w:p>
              </w:tc>
              <w:tc>
                <w:tcPr>
                  <w:tcW w:w="1250" w:type="pct"/>
                  <w:noWrap w:val="0"/>
                  <w:vAlign w:val="center"/>
                </w:tcPr>
                <w:p>
                  <w:pPr>
                    <w:jc w:val="center"/>
                    <w:rPr>
                      <w:b/>
                      <w:bCs/>
                    </w:rPr>
                  </w:pPr>
                  <w:r>
                    <w:rPr>
                      <w:rFonts w:hint="eastAsia" w:hAnsi="宋体"/>
                      <w:szCs w:val="21"/>
                    </w:rPr>
                    <w:t>WTRS069</w:t>
                  </w:r>
                </w:p>
              </w:tc>
              <w:tc>
                <w:tcPr>
                  <w:tcW w:w="1250" w:type="pct"/>
                  <w:noWrap w:val="0"/>
                  <w:vAlign w:val="center"/>
                </w:tcPr>
                <w:p>
                  <w:pPr>
                    <w:jc w:val="center"/>
                    <w:rPr>
                      <w:b/>
                      <w:bCs/>
                    </w:rPr>
                  </w:pPr>
                  <w:r>
                    <w:rPr>
                      <w:rFonts w:hint="eastAsia" w:hAnsi="宋体"/>
                      <w:szCs w:val="21"/>
                    </w:rPr>
                    <w:t>干燥</w:t>
                  </w:r>
                </w:p>
              </w:tc>
              <w:tc>
                <w:tcPr>
                  <w:tcW w:w="1250" w:type="pct"/>
                  <w:noWrap w:val="0"/>
                  <w:vAlign w:val="center"/>
                </w:tcPr>
                <w:p>
                  <w:pPr>
                    <w:jc w:val="center"/>
                    <w:rPr>
                      <w:b/>
                      <w:bCs/>
                    </w:rPr>
                  </w:pPr>
                  <w:r>
                    <w:rPr>
                      <w:rFonts w:hint="eastAsia" w:hAnsi="宋体"/>
                      <w:szCs w:val="21"/>
                    </w:rPr>
                    <w:t>50kg/笼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干燥机HSGZ-3</w:t>
                  </w:r>
                </w:p>
              </w:tc>
              <w:tc>
                <w:tcPr>
                  <w:tcW w:w="1250" w:type="pct"/>
                  <w:noWrap w:val="0"/>
                  <w:vAlign w:val="center"/>
                </w:tcPr>
                <w:p>
                  <w:pPr>
                    <w:jc w:val="center"/>
                    <w:rPr>
                      <w:b/>
                      <w:bCs/>
                    </w:rPr>
                  </w:pPr>
                  <w:r>
                    <w:rPr>
                      <w:rFonts w:hint="eastAsia" w:hAnsi="宋体"/>
                      <w:szCs w:val="21"/>
                    </w:rPr>
                    <w:t>WTRS032</w:t>
                  </w:r>
                </w:p>
              </w:tc>
              <w:tc>
                <w:tcPr>
                  <w:tcW w:w="1250" w:type="pct"/>
                  <w:noWrap w:val="0"/>
                  <w:vAlign w:val="center"/>
                </w:tcPr>
                <w:p>
                  <w:pPr>
                    <w:jc w:val="center"/>
                    <w:rPr>
                      <w:b/>
                      <w:bCs/>
                    </w:rPr>
                  </w:pPr>
                  <w:r>
                    <w:rPr>
                      <w:rFonts w:hint="eastAsia" w:hAnsi="宋体"/>
                      <w:szCs w:val="21"/>
                    </w:rPr>
                    <w:t>擦丸干燥</w:t>
                  </w:r>
                </w:p>
              </w:tc>
              <w:tc>
                <w:tcPr>
                  <w:tcW w:w="1250" w:type="pct"/>
                  <w:noWrap w:val="0"/>
                  <w:vAlign w:val="center"/>
                </w:tcPr>
                <w:p>
                  <w:pPr>
                    <w:jc w:val="center"/>
                    <w:rPr>
                      <w:b/>
                      <w:bCs/>
                    </w:rPr>
                  </w:pPr>
                  <w:r>
                    <w:rPr>
                      <w:rFonts w:hint="eastAsia" w:hAnsi="宋体"/>
                      <w:szCs w:val="21"/>
                    </w:rPr>
                    <w:t>50kg/笼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干燥机HSGZ-3</w:t>
                  </w:r>
                </w:p>
              </w:tc>
              <w:tc>
                <w:tcPr>
                  <w:tcW w:w="1250" w:type="pct"/>
                  <w:noWrap w:val="0"/>
                  <w:vAlign w:val="center"/>
                </w:tcPr>
                <w:p>
                  <w:pPr>
                    <w:jc w:val="center"/>
                    <w:rPr>
                      <w:b/>
                      <w:bCs/>
                    </w:rPr>
                  </w:pPr>
                  <w:r>
                    <w:rPr>
                      <w:rFonts w:hint="eastAsia" w:hAnsi="宋体"/>
                      <w:szCs w:val="21"/>
                    </w:rPr>
                    <w:t>WTRS046</w:t>
                  </w:r>
                </w:p>
              </w:tc>
              <w:tc>
                <w:tcPr>
                  <w:tcW w:w="1250" w:type="pct"/>
                  <w:noWrap w:val="0"/>
                  <w:vAlign w:val="center"/>
                </w:tcPr>
                <w:p>
                  <w:pPr>
                    <w:jc w:val="center"/>
                    <w:rPr>
                      <w:b/>
                      <w:bCs/>
                    </w:rPr>
                  </w:pPr>
                  <w:r>
                    <w:rPr>
                      <w:rFonts w:hint="eastAsia" w:hAnsi="宋体"/>
                      <w:szCs w:val="21"/>
                    </w:rPr>
                    <w:t>擦丸干燥</w:t>
                  </w:r>
                </w:p>
              </w:tc>
              <w:tc>
                <w:tcPr>
                  <w:tcW w:w="1250" w:type="pct"/>
                  <w:noWrap w:val="0"/>
                  <w:vAlign w:val="center"/>
                </w:tcPr>
                <w:p>
                  <w:pPr>
                    <w:jc w:val="center"/>
                    <w:rPr>
                      <w:b/>
                      <w:bCs/>
                    </w:rPr>
                  </w:pPr>
                  <w:r>
                    <w:rPr>
                      <w:rFonts w:hint="eastAsia" w:hAnsi="宋体"/>
                      <w:szCs w:val="21"/>
                    </w:rPr>
                    <w:t>50kg/笼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248" w:type="pct"/>
                  <w:noWrap w:val="0"/>
                  <w:vAlign w:val="center"/>
                </w:tcPr>
                <w:p>
                  <w:pPr>
                    <w:jc w:val="center"/>
                    <w:rPr>
                      <w:b/>
                      <w:bCs/>
                    </w:rPr>
                  </w:pPr>
                  <w:r>
                    <w:rPr>
                      <w:rFonts w:hint="eastAsia" w:hAnsi="宋体"/>
                      <w:szCs w:val="21"/>
                    </w:rPr>
                    <w:t>双层干燥转笼HSGZ-3</w:t>
                  </w:r>
                </w:p>
              </w:tc>
              <w:tc>
                <w:tcPr>
                  <w:tcW w:w="1250" w:type="pct"/>
                  <w:noWrap w:val="0"/>
                  <w:vAlign w:val="center"/>
                </w:tcPr>
                <w:p>
                  <w:pPr>
                    <w:jc w:val="center"/>
                    <w:rPr>
                      <w:b/>
                      <w:bCs/>
                    </w:rPr>
                  </w:pPr>
                  <w:r>
                    <w:rPr>
                      <w:rFonts w:hint="eastAsia" w:hAnsi="宋体"/>
                      <w:szCs w:val="21"/>
                    </w:rPr>
                    <w:t>WTRS069</w:t>
                  </w:r>
                </w:p>
              </w:tc>
              <w:tc>
                <w:tcPr>
                  <w:tcW w:w="1250" w:type="pct"/>
                  <w:noWrap w:val="0"/>
                  <w:vAlign w:val="center"/>
                </w:tcPr>
                <w:p>
                  <w:pPr>
                    <w:jc w:val="center"/>
                    <w:rPr>
                      <w:b/>
                      <w:bCs/>
                    </w:rPr>
                  </w:pPr>
                  <w:r>
                    <w:rPr>
                      <w:rFonts w:hint="eastAsia" w:hAnsi="宋体"/>
                      <w:szCs w:val="21"/>
                    </w:rPr>
                    <w:t>擦丸干燥</w:t>
                  </w:r>
                </w:p>
              </w:tc>
              <w:tc>
                <w:tcPr>
                  <w:tcW w:w="1250" w:type="pct"/>
                  <w:noWrap w:val="0"/>
                  <w:vAlign w:val="center"/>
                </w:tcPr>
                <w:p>
                  <w:pPr>
                    <w:jc w:val="center"/>
                    <w:rPr>
                      <w:b/>
                      <w:bCs/>
                    </w:rPr>
                  </w:pPr>
                  <w:r>
                    <w:rPr>
                      <w:rFonts w:hint="eastAsia" w:hAnsi="宋体"/>
                      <w:szCs w:val="21"/>
                    </w:rPr>
                    <w:t>50kg/笼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高速理瓶机BZ-120Ⅲ</w:t>
                  </w:r>
                </w:p>
              </w:tc>
              <w:tc>
                <w:tcPr>
                  <w:tcW w:w="1250" w:type="pct"/>
                  <w:noWrap w:val="0"/>
                  <w:vAlign w:val="center"/>
                </w:tcPr>
                <w:p>
                  <w:pPr>
                    <w:jc w:val="center"/>
                    <w:rPr>
                      <w:b/>
                      <w:bCs/>
                    </w:rPr>
                  </w:pPr>
                  <w:r>
                    <w:rPr>
                      <w:rFonts w:hint="eastAsia" w:hAnsi="宋体"/>
                      <w:szCs w:val="21"/>
                    </w:rPr>
                    <w:t>WTRS034</w:t>
                  </w:r>
                </w:p>
              </w:tc>
              <w:tc>
                <w:tcPr>
                  <w:tcW w:w="1250" w:type="pct"/>
                  <w:noWrap w:val="0"/>
                  <w:vAlign w:val="center"/>
                </w:tcPr>
                <w:p>
                  <w:pPr>
                    <w:jc w:val="center"/>
                    <w:rPr>
                      <w:b/>
                      <w:bCs/>
                    </w:rPr>
                  </w:pPr>
                  <w:r>
                    <w:rPr>
                      <w:rFonts w:hint="eastAsia" w:hAnsi="宋体"/>
                      <w:szCs w:val="21"/>
                    </w:rPr>
                    <w:t>瓶包</w:t>
                  </w:r>
                </w:p>
              </w:tc>
              <w:tc>
                <w:tcPr>
                  <w:tcW w:w="1250" w:type="pct"/>
                  <w:noWrap w:val="0"/>
                  <w:vAlign w:val="center"/>
                </w:tcPr>
                <w:p>
                  <w:pPr>
                    <w:jc w:val="center"/>
                    <w:rPr>
                      <w:b/>
                      <w:bCs/>
                    </w:rPr>
                  </w:pPr>
                  <w:r>
                    <w:rPr>
                      <w:rFonts w:hint="eastAsia" w:hAnsi="宋体"/>
                      <w:szCs w:val="21"/>
                    </w:rPr>
                    <w:t>≤120瓶/分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双头光电数片机HW-8120CV-II</w:t>
                  </w:r>
                </w:p>
              </w:tc>
              <w:tc>
                <w:tcPr>
                  <w:tcW w:w="1250" w:type="pct"/>
                  <w:noWrap w:val="0"/>
                  <w:vAlign w:val="center"/>
                </w:tcPr>
                <w:p>
                  <w:pPr>
                    <w:jc w:val="center"/>
                    <w:rPr>
                      <w:b/>
                      <w:bCs/>
                    </w:rPr>
                  </w:pPr>
                  <w:r>
                    <w:rPr>
                      <w:rFonts w:hint="eastAsia" w:hAnsi="宋体"/>
                      <w:szCs w:val="21"/>
                    </w:rPr>
                    <w:t>WTRS035</w:t>
                  </w:r>
                </w:p>
              </w:tc>
              <w:tc>
                <w:tcPr>
                  <w:tcW w:w="1250" w:type="pct"/>
                  <w:noWrap w:val="0"/>
                  <w:vAlign w:val="center"/>
                </w:tcPr>
                <w:p>
                  <w:pPr>
                    <w:jc w:val="center"/>
                    <w:rPr>
                      <w:b/>
                      <w:bCs/>
                    </w:rPr>
                  </w:pPr>
                  <w:r>
                    <w:rPr>
                      <w:rFonts w:hint="eastAsia" w:hAnsi="宋体"/>
                      <w:szCs w:val="21"/>
                    </w:rPr>
                    <w:t>瓶包</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高速旋盖机BXG-120Ⅱ</w:t>
                  </w:r>
                </w:p>
              </w:tc>
              <w:tc>
                <w:tcPr>
                  <w:tcW w:w="1250" w:type="pct"/>
                  <w:noWrap w:val="0"/>
                  <w:vAlign w:val="center"/>
                </w:tcPr>
                <w:p>
                  <w:pPr>
                    <w:jc w:val="center"/>
                    <w:rPr>
                      <w:b/>
                      <w:bCs/>
                    </w:rPr>
                  </w:pPr>
                  <w:r>
                    <w:rPr>
                      <w:rFonts w:hint="eastAsia" w:hAnsi="宋体"/>
                      <w:szCs w:val="21"/>
                    </w:rPr>
                    <w:t>WTRS036</w:t>
                  </w:r>
                </w:p>
              </w:tc>
              <w:tc>
                <w:tcPr>
                  <w:tcW w:w="1250" w:type="pct"/>
                  <w:noWrap w:val="0"/>
                  <w:vAlign w:val="center"/>
                </w:tcPr>
                <w:p>
                  <w:pPr>
                    <w:jc w:val="center"/>
                    <w:rPr>
                      <w:b/>
                      <w:bCs/>
                    </w:rPr>
                  </w:pPr>
                  <w:r>
                    <w:rPr>
                      <w:rFonts w:hint="eastAsia" w:hAnsi="宋体"/>
                      <w:szCs w:val="21"/>
                    </w:rPr>
                    <w:t>瓶包</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贴标机SHL-2561</w:t>
                  </w:r>
                </w:p>
              </w:tc>
              <w:tc>
                <w:tcPr>
                  <w:tcW w:w="1250" w:type="pct"/>
                  <w:noWrap w:val="0"/>
                  <w:vAlign w:val="center"/>
                </w:tcPr>
                <w:p>
                  <w:pPr>
                    <w:jc w:val="center"/>
                    <w:rPr>
                      <w:b/>
                      <w:bCs/>
                    </w:rPr>
                  </w:pPr>
                  <w:r>
                    <w:rPr>
                      <w:rFonts w:hint="eastAsia" w:hAnsi="宋体"/>
                      <w:szCs w:val="21"/>
                    </w:rPr>
                    <w:t>WTRS065</w:t>
                  </w:r>
                </w:p>
              </w:tc>
              <w:tc>
                <w:tcPr>
                  <w:tcW w:w="1250" w:type="pct"/>
                  <w:noWrap w:val="0"/>
                  <w:vAlign w:val="center"/>
                </w:tcPr>
                <w:p>
                  <w:pPr>
                    <w:jc w:val="center"/>
                    <w:rPr>
                      <w:b/>
                      <w:bCs/>
                    </w:rPr>
                  </w:pPr>
                  <w:r>
                    <w:rPr>
                      <w:rFonts w:hint="eastAsia" w:hAnsi="宋体"/>
                      <w:szCs w:val="21"/>
                    </w:rPr>
                    <w:t>贴标</w:t>
                  </w:r>
                </w:p>
              </w:tc>
              <w:tc>
                <w:tcPr>
                  <w:tcW w:w="1250" w:type="pct"/>
                  <w:noWrap w:val="0"/>
                  <w:vAlign w:val="center"/>
                </w:tcPr>
                <w:p>
                  <w:pPr>
                    <w:jc w:val="center"/>
                    <w:rPr>
                      <w:b/>
                      <w:bCs/>
                    </w:rPr>
                  </w:pPr>
                  <w:r>
                    <w:rPr>
                      <w:rFonts w:hint="eastAsia" w:hAnsi="宋体"/>
                      <w:szCs w:val="21"/>
                    </w:rPr>
                    <w:t>≤100瓶/分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自动理瓶机LP-150</w:t>
                  </w:r>
                </w:p>
              </w:tc>
              <w:tc>
                <w:tcPr>
                  <w:tcW w:w="1250" w:type="pct"/>
                  <w:noWrap w:val="0"/>
                  <w:vAlign w:val="center"/>
                </w:tcPr>
                <w:p>
                  <w:pPr>
                    <w:jc w:val="center"/>
                    <w:rPr>
                      <w:b/>
                      <w:bCs/>
                    </w:rPr>
                  </w:pPr>
                  <w:r>
                    <w:rPr>
                      <w:rFonts w:hint="eastAsia" w:hAnsi="宋体"/>
                      <w:szCs w:val="21"/>
                    </w:rPr>
                    <w:t>WTRS060</w:t>
                  </w:r>
                </w:p>
              </w:tc>
              <w:tc>
                <w:tcPr>
                  <w:tcW w:w="1250" w:type="pct"/>
                  <w:noWrap w:val="0"/>
                  <w:vAlign w:val="center"/>
                </w:tcPr>
                <w:p>
                  <w:pPr>
                    <w:jc w:val="center"/>
                    <w:rPr>
                      <w:b/>
                      <w:bCs/>
                    </w:rPr>
                  </w:pPr>
                  <w:r>
                    <w:rPr>
                      <w:rFonts w:hint="eastAsia" w:hAnsi="宋体"/>
                      <w:szCs w:val="21"/>
                    </w:rPr>
                    <w:t>瓶包</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电子数粒机SLDS-24C</w:t>
                  </w:r>
                </w:p>
              </w:tc>
              <w:tc>
                <w:tcPr>
                  <w:tcW w:w="1250" w:type="pct"/>
                  <w:noWrap w:val="0"/>
                  <w:vAlign w:val="center"/>
                </w:tcPr>
                <w:p>
                  <w:pPr>
                    <w:jc w:val="center"/>
                    <w:rPr>
                      <w:b/>
                      <w:bCs/>
                    </w:rPr>
                  </w:pPr>
                  <w:r>
                    <w:rPr>
                      <w:rFonts w:hint="eastAsia" w:hAnsi="宋体"/>
                      <w:szCs w:val="21"/>
                    </w:rPr>
                    <w:t>WTRS061</w:t>
                  </w:r>
                </w:p>
              </w:tc>
              <w:tc>
                <w:tcPr>
                  <w:tcW w:w="1250" w:type="pct"/>
                  <w:noWrap w:val="0"/>
                  <w:vAlign w:val="center"/>
                </w:tcPr>
                <w:p>
                  <w:pPr>
                    <w:jc w:val="center"/>
                    <w:rPr>
                      <w:b/>
                      <w:bCs/>
                    </w:rPr>
                  </w:pPr>
                  <w:r>
                    <w:rPr>
                      <w:rFonts w:hint="eastAsia" w:hAnsi="宋体"/>
                      <w:szCs w:val="21"/>
                    </w:rPr>
                    <w:t>瓶包</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高速摆动数片机LSP-150B</w:t>
                  </w:r>
                </w:p>
              </w:tc>
              <w:tc>
                <w:tcPr>
                  <w:tcW w:w="1250" w:type="pct"/>
                  <w:noWrap w:val="0"/>
                  <w:vAlign w:val="center"/>
                </w:tcPr>
                <w:p>
                  <w:pPr>
                    <w:jc w:val="center"/>
                    <w:rPr>
                      <w:b/>
                      <w:bCs/>
                    </w:rPr>
                  </w:pPr>
                  <w:r>
                    <w:rPr>
                      <w:rFonts w:hint="eastAsia" w:hAnsi="宋体"/>
                      <w:szCs w:val="21"/>
                    </w:rPr>
                    <w:t>WTRS062</w:t>
                  </w:r>
                </w:p>
              </w:tc>
              <w:tc>
                <w:tcPr>
                  <w:tcW w:w="1250" w:type="pct"/>
                  <w:noWrap w:val="0"/>
                  <w:vAlign w:val="center"/>
                </w:tcPr>
                <w:p>
                  <w:pPr>
                    <w:jc w:val="center"/>
                    <w:rPr>
                      <w:b/>
                      <w:bCs/>
                    </w:rPr>
                  </w:pPr>
                  <w:r>
                    <w:rPr>
                      <w:rFonts w:hint="eastAsia" w:hAnsi="宋体"/>
                      <w:szCs w:val="21"/>
                    </w:rPr>
                    <w:t>瓶包</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电磁感应封口机LFK-150B</w:t>
                  </w:r>
                </w:p>
              </w:tc>
              <w:tc>
                <w:tcPr>
                  <w:tcW w:w="1250" w:type="pct"/>
                  <w:noWrap w:val="0"/>
                  <w:vAlign w:val="center"/>
                </w:tcPr>
                <w:p>
                  <w:pPr>
                    <w:jc w:val="center"/>
                    <w:rPr>
                      <w:b/>
                      <w:bCs/>
                    </w:rPr>
                  </w:pPr>
                  <w:r>
                    <w:rPr>
                      <w:rFonts w:hint="eastAsia" w:hAnsi="宋体"/>
                      <w:szCs w:val="21"/>
                    </w:rPr>
                    <w:t>WTRS066</w:t>
                  </w:r>
                </w:p>
              </w:tc>
              <w:tc>
                <w:tcPr>
                  <w:tcW w:w="1250" w:type="pct"/>
                  <w:noWrap w:val="0"/>
                  <w:vAlign w:val="center"/>
                </w:tcPr>
                <w:p>
                  <w:pPr>
                    <w:jc w:val="center"/>
                    <w:rPr>
                      <w:b/>
                      <w:bCs/>
                    </w:rPr>
                  </w:pPr>
                  <w:r>
                    <w:rPr>
                      <w:rFonts w:hint="eastAsia" w:hAnsi="宋体"/>
                      <w:szCs w:val="21"/>
                    </w:rPr>
                    <w:t>贴标</w:t>
                  </w:r>
                </w:p>
              </w:tc>
              <w:tc>
                <w:tcPr>
                  <w:tcW w:w="1250" w:type="pct"/>
                  <w:noWrap w:val="0"/>
                  <w:vAlign w:val="center"/>
                </w:tcPr>
                <w:p>
                  <w:pPr>
                    <w:jc w:val="center"/>
                    <w:rPr>
                      <w:b/>
                      <w:bCs/>
                    </w:rPr>
                  </w:pPr>
                  <w:r>
                    <w:rPr>
                      <w:rFonts w:hint="eastAsia" w:hAnsi="宋体"/>
                      <w:szCs w:val="21"/>
                    </w:rPr>
                    <w:t>100-170W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rFonts w:hint="eastAsia" w:hAnsi="宋体"/>
                      <w:szCs w:val="21"/>
                    </w:rPr>
                  </w:pPr>
                  <w:r>
                    <w:rPr>
                      <w:rFonts w:hint="eastAsia" w:hAnsi="宋体"/>
                      <w:szCs w:val="21"/>
                    </w:rPr>
                    <w:t>电磁感应封口机ZN-4000W</w:t>
                  </w:r>
                </w:p>
                <w:p>
                  <w:pPr>
                    <w:jc w:val="center"/>
                    <w:rPr>
                      <w:b/>
                      <w:bCs/>
                    </w:rPr>
                  </w:pPr>
                  <w:r>
                    <w:rPr>
                      <w:rFonts w:hint="eastAsia" w:hAnsi="宋体"/>
                      <w:szCs w:val="21"/>
                    </w:rPr>
                    <w:t>铝箔封口机</w:t>
                  </w:r>
                </w:p>
              </w:tc>
              <w:tc>
                <w:tcPr>
                  <w:tcW w:w="1250" w:type="pct"/>
                  <w:noWrap w:val="0"/>
                  <w:vAlign w:val="center"/>
                </w:tcPr>
                <w:p>
                  <w:pPr>
                    <w:jc w:val="center"/>
                    <w:rPr>
                      <w:b/>
                      <w:bCs/>
                    </w:rPr>
                  </w:pPr>
                  <w:r>
                    <w:rPr>
                      <w:rFonts w:hint="eastAsia" w:hAnsi="宋体"/>
                      <w:szCs w:val="21"/>
                    </w:rPr>
                    <w:t>WTRS072</w:t>
                  </w:r>
                </w:p>
              </w:tc>
              <w:tc>
                <w:tcPr>
                  <w:tcW w:w="1250" w:type="pct"/>
                  <w:noWrap w:val="0"/>
                  <w:vAlign w:val="center"/>
                </w:tcPr>
                <w:p>
                  <w:pPr>
                    <w:jc w:val="center"/>
                    <w:rPr>
                      <w:b/>
                      <w:bCs/>
                    </w:rPr>
                  </w:pPr>
                  <w:r>
                    <w:rPr>
                      <w:rFonts w:hint="eastAsia" w:hAnsi="宋体"/>
                      <w:szCs w:val="21"/>
                    </w:rPr>
                    <w:t>贴标</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贴标机SHL-2561</w:t>
                  </w:r>
                </w:p>
              </w:tc>
              <w:tc>
                <w:tcPr>
                  <w:tcW w:w="1250" w:type="pct"/>
                  <w:noWrap w:val="0"/>
                  <w:vAlign w:val="center"/>
                </w:tcPr>
                <w:p>
                  <w:pPr>
                    <w:jc w:val="center"/>
                    <w:rPr>
                      <w:b/>
                      <w:bCs/>
                    </w:rPr>
                  </w:pPr>
                  <w:r>
                    <w:rPr>
                      <w:rFonts w:hint="eastAsia" w:hAnsi="宋体"/>
                      <w:szCs w:val="21"/>
                    </w:rPr>
                    <w:t>WTRS063</w:t>
                  </w:r>
                </w:p>
              </w:tc>
              <w:tc>
                <w:tcPr>
                  <w:tcW w:w="1250" w:type="pct"/>
                  <w:noWrap w:val="0"/>
                  <w:vAlign w:val="center"/>
                </w:tcPr>
                <w:p>
                  <w:pPr>
                    <w:jc w:val="center"/>
                    <w:rPr>
                      <w:b/>
                      <w:bCs/>
                    </w:rPr>
                  </w:pPr>
                  <w:r>
                    <w:rPr>
                      <w:rFonts w:hint="eastAsia" w:hAnsi="宋体"/>
                      <w:szCs w:val="21"/>
                    </w:rPr>
                    <w:t>贴标</w:t>
                  </w:r>
                </w:p>
              </w:tc>
              <w:tc>
                <w:tcPr>
                  <w:tcW w:w="1250" w:type="pct"/>
                  <w:noWrap w:val="0"/>
                  <w:vAlign w:val="center"/>
                </w:tcPr>
                <w:p>
                  <w:pPr>
                    <w:jc w:val="center"/>
                    <w:rPr>
                      <w:b/>
                      <w:bCs/>
                    </w:rPr>
                  </w:pPr>
                  <w:r>
                    <w:rPr>
                      <w:rFonts w:hint="eastAsia" w:hAnsi="宋体"/>
                      <w:szCs w:val="21"/>
                    </w:rPr>
                    <w:t>≤100瓶/分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多米诺喷码机D320i</w:t>
                  </w:r>
                </w:p>
              </w:tc>
              <w:tc>
                <w:tcPr>
                  <w:tcW w:w="1250" w:type="pct"/>
                  <w:noWrap w:val="0"/>
                  <w:vAlign w:val="center"/>
                </w:tcPr>
                <w:p>
                  <w:pPr>
                    <w:jc w:val="center"/>
                    <w:rPr>
                      <w:b/>
                      <w:bCs/>
                    </w:rPr>
                  </w:pPr>
                  <w:r>
                    <w:rPr>
                      <w:rFonts w:hint="eastAsia" w:hAnsi="宋体"/>
                      <w:szCs w:val="21"/>
                    </w:rPr>
                    <w:t>WTRS067</w:t>
                  </w:r>
                </w:p>
              </w:tc>
              <w:tc>
                <w:tcPr>
                  <w:tcW w:w="1250" w:type="pct"/>
                  <w:noWrap w:val="0"/>
                  <w:vAlign w:val="center"/>
                </w:tcPr>
                <w:p>
                  <w:pPr>
                    <w:jc w:val="center"/>
                    <w:rPr>
                      <w:b/>
                      <w:bCs/>
                    </w:rPr>
                  </w:pPr>
                  <w:r>
                    <w:rPr>
                      <w:rFonts w:hint="eastAsia" w:hAnsi="宋体"/>
                      <w:szCs w:val="21"/>
                    </w:rPr>
                    <w:t>喷码</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多米诺喷码机D320i</w:t>
                  </w:r>
                </w:p>
              </w:tc>
              <w:tc>
                <w:tcPr>
                  <w:tcW w:w="1250" w:type="pct"/>
                  <w:noWrap w:val="0"/>
                  <w:vAlign w:val="center"/>
                </w:tcPr>
                <w:p>
                  <w:pPr>
                    <w:jc w:val="center"/>
                    <w:rPr>
                      <w:b/>
                      <w:bCs/>
                    </w:rPr>
                  </w:pPr>
                  <w:r>
                    <w:rPr>
                      <w:rFonts w:hint="eastAsia" w:hAnsi="宋体"/>
                      <w:szCs w:val="21"/>
                    </w:rPr>
                    <w:t>WTBS068</w:t>
                  </w:r>
                </w:p>
              </w:tc>
              <w:tc>
                <w:tcPr>
                  <w:tcW w:w="1250" w:type="pct"/>
                  <w:noWrap w:val="0"/>
                  <w:vAlign w:val="center"/>
                </w:tcPr>
                <w:p>
                  <w:pPr>
                    <w:jc w:val="center"/>
                    <w:rPr>
                      <w:b/>
                      <w:bCs/>
                    </w:rPr>
                  </w:pPr>
                  <w:r>
                    <w:rPr>
                      <w:rFonts w:hint="eastAsia" w:hAnsi="宋体"/>
                      <w:szCs w:val="21"/>
                    </w:rPr>
                    <w:t>喷码</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激光打码机CODE128C-30</w:t>
                  </w:r>
                </w:p>
              </w:tc>
              <w:tc>
                <w:tcPr>
                  <w:tcW w:w="1250" w:type="pct"/>
                  <w:noWrap w:val="0"/>
                  <w:vAlign w:val="center"/>
                </w:tcPr>
                <w:p>
                  <w:pPr>
                    <w:jc w:val="center"/>
                    <w:rPr>
                      <w:b/>
                      <w:bCs/>
                    </w:rPr>
                  </w:pPr>
                  <w:r>
                    <w:rPr>
                      <w:rFonts w:hint="eastAsia" w:hAnsi="宋体"/>
                      <w:szCs w:val="21"/>
                    </w:rPr>
                    <w:t>WTBS020</w:t>
                  </w:r>
                </w:p>
              </w:tc>
              <w:tc>
                <w:tcPr>
                  <w:tcW w:w="1250" w:type="pct"/>
                  <w:noWrap w:val="0"/>
                  <w:vAlign w:val="center"/>
                </w:tcPr>
                <w:p>
                  <w:pPr>
                    <w:jc w:val="center"/>
                    <w:rPr>
                      <w:b/>
                      <w:bCs/>
                    </w:rPr>
                  </w:pPr>
                  <w:r>
                    <w:rPr>
                      <w:rFonts w:hint="eastAsia" w:hAnsi="宋体"/>
                      <w:szCs w:val="21"/>
                    </w:rPr>
                    <w:t>喷码</w:t>
                  </w:r>
                </w:p>
              </w:tc>
              <w:tc>
                <w:tcPr>
                  <w:tcW w:w="1250" w:type="pct"/>
                  <w:noWrap w:val="0"/>
                  <w:vAlign w:val="center"/>
                </w:tcPr>
                <w:p>
                  <w:pPr>
                    <w:jc w:val="center"/>
                    <w:rPr>
                      <w:b/>
                      <w:bCs/>
                    </w:rPr>
                  </w:pPr>
                  <w:r>
                    <w:rPr>
                      <w:rFonts w:hint="eastAsia" w:hAnsi="宋体"/>
                      <w:szCs w:val="21"/>
                    </w:rPr>
                    <w:t>180个/分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多米诺喷码机D320i</w:t>
                  </w:r>
                </w:p>
              </w:tc>
              <w:tc>
                <w:tcPr>
                  <w:tcW w:w="1250" w:type="pct"/>
                  <w:noWrap w:val="0"/>
                  <w:vAlign w:val="center"/>
                </w:tcPr>
                <w:p>
                  <w:pPr>
                    <w:jc w:val="center"/>
                    <w:rPr>
                      <w:b/>
                      <w:bCs/>
                    </w:rPr>
                  </w:pPr>
                  <w:r>
                    <w:rPr>
                      <w:rFonts w:hint="eastAsia" w:hAnsi="宋体"/>
                      <w:szCs w:val="21"/>
                    </w:rPr>
                    <w:t>WTBS042</w:t>
                  </w:r>
                </w:p>
              </w:tc>
              <w:tc>
                <w:tcPr>
                  <w:tcW w:w="1250" w:type="pct"/>
                  <w:noWrap w:val="0"/>
                  <w:vAlign w:val="center"/>
                </w:tcPr>
                <w:p>
                  <w:pPr>
                    <w:jc w:val="center"/>
                    <w:rPr>
                      <w:b/>
                      <w:bCs/>
                    </w:rPr>
                  </w:pPr>
                  <w:r>
                    <w:rPr>
                      <w:rFonts w:hint="eastAsia" w:hAnsi="宋体"/>
                      <w:szCs w:val="21"/>
                    </w:rPr>
                    <w:t>喷码</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248" w:type="pct"/>
                  <w:noWrap w:val="0"/>
                  <w:vAlign w:val="center"/>
                </w:tcPr>
                <w:p>
                  <w:pPr>
                    <w:jc w:val="center"/>
                    <w:rPr>
                      <w:b/>
                      <w:bCs/>
                    </w:rPr>
                  </w:pPr>
                  <w:r>
                    <w:rPr>
                      <w:rFonts w:hint="eastAsia" w:hAnsi="宋体"/>
                      <w:szCs w:val="21"/>
                    </w:rPr>
                    <w:t>嘉华自动赋码系统PAC4000</w:t>
                  </w:r>
                </w:p>
              </w:tc>
              <w:tc>
                <w:tcPr>
                  <w:tcW w:w="1250" w:type="pct"/>
                  <w:noWrap w:val="0"/>
                  <w:vAlign w:val="center"/>
                </w:tcPr>
                <w:p>
                  <w:pPr>
                    <w:jc w:val="center"/>
                    <w:rPr>
                      <w:b/>
                      <w:bCs/>
                    </w:rPr>
                  </w:pPr>
                  <w:r>
                    <w:rPr>
                      <w:rFonts w:hint="eastAsia" w:hAnsi="宋体"/>
                      <w:szCs w:val="21"/>
                    </w:rPr>
                    <w:t>WTBS023</w:t>
                  </w:r>
                </w:p>
              </w:tc>
              <w:tc>
                <w:tcPr>
                  <w:tcW w:w="1250" w:type="pct"/>
                  <w:noWrap w:val="0"/>
                  <w:vAlign w:val="center"/>
                </w:tcPr>
                <w:p>
                  <w:pPr>
                    <w:jc w:val="center"/>
                    <w:rPr>
                      <w:b/>
                      <w:bCs/>
                    </w:rPr>
                  </w:pPr>
                  <w:r>
                    <w:rPr>
                      <w:rFonts w:hint="eastAsia" w:hAnsi="宋体"/>
                      <w:szCs w:val="21"/>
                    </w:rPr>
                    <w:t>扫码</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b/>
                      <w:bCs/>
                    </w:rPr>
                  </w:pPr>
                  <w:r>
                    <w:rPr>
                      <w:rFonts w:hint="eastAsia" w:hAnsi="宋体"/>
                      <w:szCs w:val="21"/>
                    </w:rPr>
                    <w:t>嘉华自动赋码系统BK650-CH</w:t>
                  </w:r>
                </w:p>
              </w:tc>
              <w:tc>
                <w:tcPr>
                  <w:tcW w:w="1250" w:type="pct"/>
                  <w:noWrap w:val="0"/>
                  <w:vAlign w:val="center"/>
                </w:tcPr>
                <w:p>
                  <w:pPr>
                    <w:jc w:val="center"/>
                    <w:rPr>
                      <w:b/>
                      <w:bCs/>
                    </w:rPr>
                  </w:pPr>
                  <w:r>
                    <w:rPr>
                      <w:rFonts w:hint="eastAsia" w:hAnsi="宋体"/>
                      <w:szCs w:val="21"/>
                    </w:rPr>
                    <w:t>WTBS035</w:t>
                  </w:r>
                </w:p>
              </w:tc>
              <w:tc>
                <w:tcPr>
                  <w:tcW w:w="1250" w:type="pct"/>
                  <w:noWrap w:val="0"/>
                  <w:vAlign w:val="center"/>
                </w:tcPr>
                <w:p>
                  <w:pPr>
                    <w:jc w:val="center"/>
                    <w:rPr>
                      <w:b/>
                      <w:bCs/>
                    </w:rPr>
                  </w:pPr>
                  <w:r>
                    <w:rPr>
                      <w:rFonts w:hint="eastAsia" w:hAnsi="宋体"/>
                      <w:szCs w:val="21"/>
                    </w:rPr>
                    <w:t>扫码</w:t>
                  </w:r>
                </w:p>
              </w:tc>
              <w:tc>
                <w:tcPr>
                  <w:tcW w:w="1250" w:type="pct"/>
                  <w:noWrap w:val="0"/>
                  <w:vAlign w:val="center"/>
                </w:tcPr>
                <w:p>
                  <w:pPr>
                    <w:jc w:val="center"/>
                    <w:rPr>
                      <w:b/>
                      <w:bCs/>
                    </w:rPr>
                  </w:pPr>
                  <w:r>
                    <w:rPr>
                      <w:rFonts w:hint="eastAsia" w:hAnsi="宋体"/>
                      <w:szCs w:val="21"/>
                    </w:rPr>
                    <w:t>≤60瓶/分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rFonts w:hint="eastAsia" w:hAnsi="宋体"/>
                      <w:szCs w:val="21"/>
                    </w:rPr>
                  </w:pPr>
                  <w:r>
                    <w:rPr>
                      <w:rFonts w:hint="eastAsia" w:hAnsi="宋体"/>
                      <w:szCs w:val="21"/>
                    </w:rPr>
                    <w:t>全自动捆包机ALON800×600</w:t>
                  </w:r>
                </w:p>
              </w:tc>
              <w:tc>
                <w:tcPr>
                  <w:tcW w:w="1250" w:type="pct"/>
                  <w:noWrap w:val="0"/>
                  <w:vAlign w:val="center"/>
                </w:tcPr>
                <w:p>
                  <w:pPr>
                    <w:jc w:val="center"/>
                    <w:rPr>
                      <w:rFonts w:hint="eastAsia" w:hAnsi="宋体"/>
                      <w:szCs w:val="21"/>
                    </w:rPr>
                  </w:pPr>
                  <w:r>
                    <w:rPr>
                      <w:rFonts w:hint="eastAsia" w:hAnsi="宋体"/>
                      <w:szCs w:val="21"/>
                    </w:rPr>
                    <w:t>WTBS003</w:t>
                  </w:r>
                </w:p>
              </w:tc>
              <w:tc>
                <w:tcPr>
                  <w:tcW w:w="1250" w:type="pct"/>
                  <w:noWrap w:val="0"/>
                  <w:vAlign w:val="center"/>
                </w:tcPr>
                <w:p>
                  <w:pPr>
                    <w:jc w:val="center"/>
                    <w:rPr>
                      <w:rFonts w:hint="eastAsia" w:hAnsi="宋体"/>
                      <w:szCs w:val="21"/>
                    </w:rPr>
                  </w:pPr>
                  <w:r>
                    <w:rPr>
                      <w:rFonts w:hint="eastAsia" w:hAnsi="宋体"/>
                      <w:szCs w:val="21"/>
                    </w:rPr>
                    <w:t xml:space="preserve">  包装</w:t>
                  </w:r>
                </w:p>
              </w:tc>
              <w:tc>
                <w:tcPr>
                  <w:tcW w:w="1250" w:type="pct"/>
                  <w:noWrap w:val="0"/>
                  <w:vAlign w:val="center"/>
                </w:tcPr>
                <w:p>
                  <w:pPr>
                    <w:jc w:val="center"/>
                    <w:rPr>
                      <w:rFonts w:hint="eastAsia" w:hAnsi="宋体"/>
                      <w:szCs w:val="21"/>
                    </w:rPr>
                  </w:pPr>
                  <w:r>
                    <w:rPr>
                      <w:rFonts w:hint="eastAsia" w:hAnsi="宋体"/>
                      <w:szCs w:val="21"/>
                    </w:rPr>
                    <w:t>60箱/h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center"/>
                </w:tcPr>
                <w:p>
                  <w:pPr>
                    <w:jc w:val="center"/>
                    <w:rPr>
                      <w:rFonts w:hint="eastAsia" w:hAnsi="宋体"/>
                      <w:szCs w:val="21"/>
                    </w:rPr>
                  </w:pPr>
                  <w:r>
                    <w:rPr>
                      <w:rFonts w:hint="eastAsia" w:hAnsi="宋体"/>
                      <w:szCs w:val="21"/>
                    </w:rPr>
                    <w:t>纯水设备</w:t>
                  </w:r>
                </w:p>
              </w:tc>
              <w:tc>
                <w:tcPr>
                  <w:tcW w:w="1250" w:type="pct"/>
                  <w:noWrap w:val="0"/>
                  <w:vAlign w:val="center"/>
                </w:tcPr>
                <w:p>
                  <w:pPr>
                    <w:jc w:val="center"/>
                    <w:rPr>
                      <w:rFonts w:hAnsi="宋体"/>
                      <w:szCs w:val="21"/>
                    </w:rPr>
                  </w:pPr>
                  <w:r>
                    <w:rPr>
                      <w:rFonts w:hint="eastAsia" w:hAnsi="宋体"/>
                      <w:szCs w:val="21"/>
                    </w:rPr>
                    <w:t>PWG3000</w:t>
                  </w:r>
                </w:p>
              </w:tc>
              <w:tc>
                <w:tcPr>
                  <w:tcW w:w="1250" w:type="pct"/>
                  <w:noWrap w:val="0"/>
                  <w:vAlign w:val="center"/>
                </w:tcPr>
                <w:p>
                  <w:pPr>
                    <w:jc w:val="center"/>
                    <w:rPr>
                      <w:rFonts w:hint="eastAsia" w:hAnsi="宋体"/>
                      <w:szCs w:val="21"/>
                    </w:rPr>
                  </w:pPr>
                  <w:r>
                    <w:rPr>
                      <w:rFonts w:hint="eastAsia" w:hAnsi="宋体"/>
                      <w:szCs w:val="21"/>
                    </w:rPr>
                    <w:t>制纯水</w:t>
                  </w:r>
                </w:p>
              </w:tc>
              <w:tc>
                <w:tcPr>
                  <w:tcW w:w="1250" w:type="pct"/>
                  <w:noWrap w:val="0"/>
                  <w:vAlign w:val="center"/>
                </w:tcPr>
                <w:p>
                  <w:pPr>
                    <w:jc w:val="center"/>
                    <w:rPr>
                      <w:rFonts w:hint="default"/>
                      <w:lang w:val="en-US" w:eastAsia="zh-CN"/>
                    </w:rPr>
                  </w:pPr>
                  <w:r>
                    <w:rPr>
                      <w:rFonts w:hint="eastAsia"/>
                    </w:rPr>
                    <w:t>3t</w:t>
                  </w:r>
                  <w:r>
                    <w:rPr>
                      <w:rFonts w:hint="eastAsia"/>
                      <w:lang w:val="en-US" w:eastAsia="zh-CN"/>
                    </w:rPr>
                    <w:t>/h</w:t>
                  </w:r>
                </w:p>
              </w:tc>
            </w:tr>
          </w:tbl>
          <w:p>
            <w:pPr>
              <w:pStyle w:val="42"/>
              <w:jc w:val="center"/>
              <w:rPr>
                <w:rFonts w:ascii="Times New Roman" w:cs="Times New Roman"/>
                <w:b/>
                <w:bCs/>
                <w:color w:val="auto"/>
              </w:rPr>
            </w:pPr>
          </w:p>
          <w:p>
            <w:pPr>
              <w:pStyle w:val="19"/>
              <w:ind w:firstLine="0" w:firstLineChars="0"/>
            </w:pPr>
          </w:p>
          <w:p>
            <w:pPr>
              <w:spacing w:line="360" w:lineRule="auto"/>
              <w:rPr>
                <w:b/>
                <w:sz w:val="24"/>
              </w:rPr>
            </w:pPr>
            <w:r>
              <w:rPr>
                <w:rFonts w:hint="eastAsia"/>
                <w:b/>
                <w:sz w:val="24"/>
              </w:rPr>
              <w:t>8</w:t>
            </w:r>
            <w:r>
              <w:rPr>
                <w:b/>
                <w:sz w:val="24"/>
              </w:rPr>
              <w:t>.公用及辅助工程</w:t>
            </w:r>
          </w:p>
          <w:p>
            <w:pPr>
              <w:spacing w:line="360" w:lineRule="auto"/>
              <w:ind w:firstLine="480" w:firstLineChars="200"/>
              <w:rPr>
                <w:rFonts w:hint="eastAsia"/>
                <w:sz w:val="24"/>
                <w:lang w:val="zh-CN"/>
              </w:rPr>
            </w:pPr>
            <w:r>
              <w:rPr>
                <w:rFonts w:hint="eastAsia"/>
                <w:sz w:val="24"/>
                <w:lang w:val="zh-CN"/>
              </w:rPr>
              <w:t>（</w:t>
            </w:r>
            <w:r>
              <w:rPr>
                <w:rFonts w:hint="eastAsia"/>
                <w:sz w:val="24"/>
              </w:rPr>
              <w:t>1</w:t>
            </w:r>
            <w:r>
              <w:rPr>
                <w:rFonts w:hint="eastAsia"/>
                <w:sz w:val="24"/>
                <w:lang w:val="zh-CN"/>
              </w:rPr>
              <w:t>）</w:t>
            </w:r>
            <w:r>
              <w:rPr>
                <w:sz w:val="24"/>
                <w:lang w:val="zh-CN"/>
              </w:rPr>
              <w:t>给水</w:t>
            </w:r>
          </w:p>
          <w:p>
            <w:pPr>
              <w:spacing w:line="360" w:lineRule="auto"/>
              <w:ind w:left="1" w:firstLine="480" w:firstLineChars="200"/>
              <w:rPr>
                <w:iCs/>
                <w:sz w:val="24"/>
              </w:rPr>
            </w:pPr>
            <w:r>
              <w:rPr>
                <w:sz w:val="24"/>
                <w:lang w:val="zh-CN"/>
              </w:rPr>
              <w:t>本项目</w:t>
            </w:r>
            <w:r>
              <w:rPr>
                <w:rFonts w:hint="eastAsia"/>
                <w:sz w:val="24"/>
              </w:rPr>
              <w:t>新增</w:t>
            </w:r>
            <w:r>
              <w:rPr>
                <w:sz w:val="24"/>
                <w:lang w:val="zh-CN"/>
              </w:rPr>
              <w:t>用水主要为</w:t>
            </w:r>
            <w:r>
              <w:rPr>
                <w:rFonts w:hint="eastAsia"/>
                <w:sz w:val="24"/>
              </w:rPr>
              <w:t>生活用水</w:t>
            </w:r>
            <w:r>
              <w:rPr>
                <w:rFonts w:hint="eastAsia"/>
                <w:sz w:val="24"/>
                <w:lang w:eastAsia="zh-CN"/>
              </w:rPr>
              <w:t>、</w:t>
            </w:r>
            <w:r>
              <w:rPr>
                <w:rFonts w:hint="eastAsia"/>
                <w:sz w:val="24"/>
                <w:lang w:val="en-US" w:eastAsia="zh-CN"/>
              </w:rPr>
              <w:t>纯水制备用水及</w:t>
            </w:r>
            <w:r>
              <w:rPr>
                <w:rFonts w:hint="eastAsia"/>
                <w:iCs/>
                <w:sz w:val="24"/>
              </w:rPr>
              <w:t>设备擦拭抹布清洗用水。</w:t>
            </w:r>
          </w:p>
          <w:p>
            <w:pPr>
              <w:pStyle w:val="11"/>
              <w:spacing w:after="0" w:line="360" w:lineRule="auto"/>
              <w:ind w:left="0" w:leftChars="0" w:firstLine="480"/>
              <w:rPr>
                <w:rFonts w:hint="eastAsia"/>
                <w:szCs w:val="24"/>
                <w:lang w:val="en-US" w:eastAsia="zh-CN"/>
              </w:rPr>
            </w:pPr>
            <w:r>
              <w:rPr>
                <w:szCs w:val="24"/>
                <w:lang w:val="en-US" w:eastAsia="zh-CN"/>
              </w:rPr>
              <w:t>①</w:t>
            </w:r>
            <w:r>
              <w:rPr>
                <w:rFonts w:hint="eastAsia"/>
                <w:szCs w:val="24"/>
                <w:lang w:val="en-US" w:eastAsia="zh-CN"/>
              </w:rPr>
              <w:t>生活用水</w:t>
            </w:r>
          </w:p>
          <w:p>
            <w:pPr>
              <w:spacing w:line="360" w:lineRule="auto"/>
              <w:ind w:firstLine="480" w:firstLineChars="200"/>
              <w:rPr>
                <w:sz w:val="24"/>
              </w:rPr>
            </w:pPr>
            <w:r>
              <w:rPr>
                <w:sz w:val="24"/>
                <w:lang w:val="zh-CN"/>
              </w:rPr>
              <w:t>本项目</w:t>
            </w:r>
            <w:r>
              <w:rPr>
                <w:rFonts w:hint="eastAsia"/>
                <w:sz w:val="24"/>
              </w:rPr>
              <w:t>新增</w:t>
            </w:r>
            <w:r>
              <w:rPr>
                <w:sz w:val="24"/>
                <w:lang w:val="zh-CN"/>
              </w:rPr>
              <w:t>生活用水量定额按照《吉林省地方标准</w:t>
            </w:r>
            <w:r>
              <w:rPr>
                <w:sz w:val="24"/>
              </w:rPr>
              <w:t>-用水定额</w:t>
            </w:r>
            <w:r>
              <w:rPr>
                <w:sz w:val="24"/>
                <w:lang w:val="zh-CN"/>
              </w:rPr>
              <w:t>》（</w:t>
            </w:r>
            <w:r>
              <w:rPr>
                <w:sz w:val="24"/>
              </w:rPr>
              <w:t>DB22/T389-201</w:t>
            </w:r>
            <w:r>
              <w:rPr>
                <w:rFonts w:hint="eastAsia"/>
                <w:sz w:val="24"/>
              </w:rPr>
              <w:t>9</w:t>
            </w:r>
            <w:r>
              <w:rPr>
                <w:sz w:val="24"/>
                <w:lang w:val="zh-CN"/>
              </w:rPr>
              <w:t>）中相关规定计算，</w:t>
            </w:r>
            <w:r>
              <w:rPr>
                <w:rFonts w:hint="eastAsia"/>
                <w:sz w:val="24"/>
              </w:rPr>
              <w:t>本</w:t>
            </w:r>
            <w:r>
              <w:rPr>
                <w:sz w:val="24"/>
                <w:lang w:val="zh-CN"/>
              </w:rPr>
              <w:t>项目</w:t>
            </w:r>
            <w:r>
              <w:rPr>
                <w:rFonts w:hint="eastAsia"/>
                <w:sz w:val="24"/>
              </w:rPr>
              <w:t>新增</w:t>
            </w:r>
            <w:r>
              <w:rPr>
                <w:sz w:val="24"/>
                <w:lang w:val="zh-CN"/>
              </w:rPr>
              <w:t>生产定员</w:t>
            </w:r>
            <w:r>
              <w:rPr>
                <w:rFonts w:hint="eastAsia"/>
                <w:sz w:val="24"/>
              </w:rPr>
              <w:t>10</w:t>
            </w:r>
            <w:r>
              <w:rPr>
                <w:sz w:val="24"/>
                <w:lang w:val="zh-CN"/>
              </w:rPr>
              <w:t>人，生活用水量以50L/d·人计，生活用水量</w:t>
            </w:r>
            <w:r>
              <w:rPr>
                <w:rFonts w:hint="eastAsia"/>
                <w:sz w:val="24"/>
              </w:rPr>
              <w:t>0.5</w:t>
            </w:r>
            <w:r>
              <w:rPr>
                <w:sz w:val="24"/>
              </w:rPr>
              <w:t>m</w:t>
            </w:r>
            <w:r>
              <w:rPr>
                <w:sz w:val="24"/>
                <w:vertAlign w:val="superscript"/>
              </w:rPr>
              <w:t>3</w:t>
            </w:r>
            <w:r>
              <w:rPr>
                <w:sz w:val="24"/>
              </w:rPr>
              <w:t>/d（</w:t>
            </w:r>
            <w:r>
              <w:rPr>
                <w:rFonts w:hint="eastAsia"/>
                <w:sz w:val="24"/>
              </w:rPr>
              <w:t>165</w:t>
            </w:r>
            <w:r>
              <w:rPr>
                <w:sz w:val="24"/>
              </w:rPr>
              <w:t>m³/a）。</w:t>
            </w:r>
          </w:p>
          <w:p>
            <w:pPr>
              <w:spacing w:line="360" w:lineRule="auto"/>
              <w:rPr>
                <w:sz w:val="24"/>
              </w:rPr>
            </w:pPr>
            <w:r>
              <w:rPr>
                <w:rFonts w:hint="eastAsia"/>
                <w:sz w:val="24"/>
              </w:rPr>
              <w:t xml:space="preserve">    </w:t>
            </w:r>
            <w:r>
              <w:rPr>
                <w:rFonts w:hint="eastAsia"/>
                <w:sz w:val="24"/>
              </w:rPr>
              <w:fldChar w:fldCharType="begin"/>
            </w:r>
            <w:r>
              <w:rPr>
                <w:rFonts w:hint="eastAsia"/>
                <w:sz w:val="24"/>
              </w:rPr>
              <w:instrText xml:space="preserve"> = 2 \* GB3 \* MERGEFORMAT </w:instrText>
            </w:r>
            <w:r>
              <w:rPr>
                <w:rFonts w:hint="eastAsia"/>
                <w:sz w:val="24"/>
              </w:rPr>
              <w:fldChar w:fldCharType="separate"/>
            </w:r>
            <w:r>
              <w:rPr>
                <w:rFonts w:hint="eastAsia"/>
                <w:sz w:val="24"/>
              </w:rPr>
              <w:t>②</w:t>
            </w:r>
            <w:r>
              <w:rPr>
                <w:rFonts w:hint="eastAsia"/>
                <w:sz w:val="24"/>
              </w:rPr>
              <w:fldChar w:fldCharType="end"/>
            </w:r>
            <w:r>
              <w:rPr>
                <w:rFonts w:hint="eastAsia"/>
                <w:iCs/>
                <w:sz w:val="24"/>
              </w:rPr>
              <w:t>设备擦拭抹布清洗用水</w:t>
            </w:r>
          </w:p>
          <w:p>
            <w:pPr>
              <w:spacing w:line="360" w:lineRule="auto"/>
              <w:ind w:firstLine="480" w:firstLineChars="200"/>
              <w:rPr>
                <w:rFonts w:hint="eastAsia"/>
                <w:sz w:val="24"/>
              </w:rPr>
            </w:pPr>
            <w:r>
              <w:rPr>
                <w:rFonts w:hint="eastAsia"/>
                <w:sz w:val="24"/>
              </w:rPr>
              <w:t>由于项目生产过程存在共用设备情况，每批次结束后生产其他药品时需对设备进</w:t>
            </w:r>
            <w:r>
              <w:rPr>
                <w:rFonts w:hint="eastAsia"/>
                <w:sz w:val="24"/>
                <w:lang w:val="zh-CN"/>
              </w:rPr>
              <w:t>行一次</w:t>
            </w:r>
            <w:r>
              <w:rPr>
                <w:rFonts w:hint="eastAsia"/>
                <w:sz w:val="24"/>
              </w:rPr>
              <w:t>擦拭</w:t>
            </w:r>
            <w:r>
              <w:rPr>
                <w:rFonts w:hint="eastAsia"/>
                <w:sz w:val="24"/>
                <w:lang w:val="zh-CN"/>
              </w:rPr>
              <w:t>，</w:t>
            </w:r>
            <w:r>
              <w:rPr>
                <w:rFonts w:hint="eastAsia"/>
                <w:sz w:val="24"/>
              </w:rPr>
              <w:t>擦拭过程使用抹布蘸取酒精进行擦拭。</w:t>
            </w:r>
            <w:r>
              <w:rPr>
                <w:rFonts w:hint="eastAsia"/>
                <w:sz w:val="24"/>
                <w:lang w:val="zh-CN"/>
              </w:rPr>
              <w:t>每次</w:t>
            </w:r>
            <w:r>
              <w:rPr>
                <w:rFonts w:hint="eastAsia"/>
                <w:sz w:val="24"/>
              </w:rPr>
              <w:t>擦拭后将擦拭抹布进行清洗，</w:t>
            </w:r>
            <w:r>
              <w:rPr>
                <w:rFonts w:hint="eastAsia"/>
                <w:sz w:val="24"/>
                <w:lang w:val="zh-CN"/>
              </w:rPr>
              <w:t>清洗用水量为</w:t>
            </w:r>
            <w:r>
              <w:rPr>
                <w:rFonts w:hint="eastAsia"/>
                <w:sz w:val="24"/>
              </w:rPr>
              <w:t>0.1t/次</w:t>
            </w:r>
            <w:r>
              <w:rPr>
                <w:sz w:val="24"/>
                <w:lang w:val="zh-CN"/>
              </w:rPr>
              <w:t>。</w:t>
            </w:r>
          </w:p>
          <w:p>
            <w:pPr>
              <w:spacing w:line="360" w:lineRule="auto"/>
              <w:ind w:firstLine="480" w:firstLineChars="200"/>
              <w:rPr>
                <w:sz w:val="24"/>
              </w:rPr>
            </w:pPr>
            <w:r>
              <w:rPr>
                <w:rFonts w:hint="eastAsia"/>
                <w:sz w:val="24"/>
                <w:lang w:val="zh-CN"/>
              </w:rPr>
              <w:t>维生素E软胶囊、</w:t>
            </w:r>
            <w:r>
              <w:rPr>
                <w:rFonts w:hint="eastAsia"/>
                <w:sz w:val="24"/>
              </w:rPr>
              <w:t>月见草软胶囊每年共生产483批次，</w:t>
            </w:r>
            <w:r>
              <w:rPr>
                <w:rFonts w:hint="eastAsia"/>
                <w:sz w:val="24"/>
                <w:lang w:val="zh-CN"/>
              </w:rPr>
              <w:t>维生素E软胶囊</w:t>
            </w:r>
            <w:r>
              <w:rPr>
                <w:rFonts w:hint="eastAsia"/>
                <w:sz w:val="24"/>
              </w:rPr>
              <w:t>和月见草软胶囊设备通用，故需要擦拭清洁483次/a，则设备擦拭抹布清洗用水量为48.3t/a。</w:t>
            </w:r>
          </w:p>
          <w:p>
            <w:pPr>
              <w:spacing w:line="360" w:lineRule="auto"/>
              <w:ind w:firstLine="480" w:firstLineChars="200"/>
              <w:rPr>
                <w:rFonts w:hint="eastAsia"/>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sz w:val="24"/>
                <w:lang w:val="zh-CN"/>
              </w:rPr>
              <w:t>③</w:t>
            </w:r>
            <w:r>
              <w:rPr>
                <w:rFonts w:hint="eastAsia"/>
                <w:sz w:val="24"/>
              </w:rPr>
              <w:fldChar w:fldCharType="end"/>
            </w:r>
            <w:r>
              <w:rPr>
                <w:rFonts w:hint="eastAsia"/>
                <w:sz w:val="24"/>
              </w:rPr>
              <w:t>纯水制备</w:t>
            </w:r>
          </w:p>
          <w:p>
            <w:pPr>
              <w:spacing w:line="360" w:lineRule="auto"/>
              <w:ind w:firstLine="480" w:firstLineChars="200"/>
              <w:rPr>
                <w:sz w:val="24"/>
                <w:lang w:val="zh-CN"/>
              </w:rPr>
            </w:pPr>
            <w:r>
              <w:rPr>
                <w:rFonts w:hint="eastAsia"/>
                <w:sz w:val="24"/>
              </w:rPr>
              <w:t>本项目生产采用纯水，纯水用量为483</w:t>
            </w:r>
            <w:r>
              <w:rPr>
                <w:sz w:val="24"/>
                <w:lang w:val="zh-CN"/>
              </w:rPr>
              <w:t>m</w:t>
            </w:r>
            <w:r>
              <w:rPr>
                <w:sz w:val="24"/>
                <w:vertAlign w:val="superscript"/>
                <w:lang w:val="zh-CN"/>
              </w:rPr>
              <w:t>3</w:t>
            </w:r>
            <w:r>
              <w:rPr>
                <w:sz w:val="24"/>
                <w:lang w:val="zh-CN"/>
              </w:rPr>
              <w:t>/a</w:t>
            </w:r>
            <w:r>
              <w:rPr>
                <w:rFonts w:hint="eastAsia"/>
                <w:sz w:val="24"/>
                <w:lang w:val="zh-CN"/>
              </w:rPr>
              <w:t>，纯水制备机出水率为</w:t>
            </w:r>
            <w:r>
              <w:rPr>
                <w:rFonts w:hint="eastAsia"/>
                <w:sz w:val="24"/>
              </w:rPr>
              <w:t>60%，则制备纯水需用新鲜水量为</w:t>
            </w:r>
            <w:r>
              <w:rPr>
                <w:rFonts w:hint="eastAsia"/>
                <w:sz w:val="24"/>
                <w:lang w:val="en-US" w:eastAsia="zh-CN"/>
              </w:rPr>
              <w:t>805</w:t>
            </w:r>
            <w:r>
              <w:rPr>
                <w:sz w:val="24"/>
                <w:lang w:val="zh-CN"/>
              </w:rPr>
              <w:t>m</w:t>
            </w:r>
            <w:r>
              <w:rPr>
                <w:sz w:val="24"/>
                <w:vertAlign w:val="superscript"/>
                <w:lang w:val="zh-CN"/>
              </w:rPr>
              <w:t>3</w:t>
            </w:r>
            <w:r>
              <w:rPr>
                <w:sz w:val="24"/>
                <w:lang w:val="zh-CN"/>
              </w:rPr>
              <w:t>/a</w:t>
            </w:r>
            <w:r>
              <w:rPr>
                <w:rFonts w:hint="eastAsia"/>
                <w:sz w:val="24"/>
                <w:lang w:val="zh-CN"/>
              </w:rPr>
              <w:t>。</w:t>
            </w:r>
          </w:p>
          <w:p>
            <w:pPr>
              <w:pStyle w:val="2"/>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排水</w:t>
            </w:r>
          </w:p>
          <w:p>
            <w:pPr>
              <w:adjustRightInd w:val="0"/>
              <w:snapToGrid w:val="0"/>
              <w:spacing w:line="360" w:lineRule="auto"/>
              <w:ind w:firstLine="480" w:firstLineChars="200"/>
              <w:rPr>
                <w:rFonts w:hint="eastAsia"/>
                <w:iCs/>
                <w:sz w:val="24"/>
              </w:rPr>
            </w:pPr>
            <w:r>
              <w:rPr>
                <w:rFonts w:hint="eastAsia"/>
                <w:sz w:val="24"/>
              </w:rPr>
              <w:t>生产过程中用水部分进入药品，部分蒸发，无外排。</w:t>
            </w:r>
            <w:r>
              <w:rPr>
                <w:sz w:val="24"/>
                <w:lang w:val="zh-CN"/>
              </w:rPr>
              <w:t>生活</w:t>
            </w:r>
            <w:r>
              <w:rPr>
                <w:rFonts w:hint="eastAsia"/>
                <w:sz w:val="24"/>
              </w:rPr>
              <w:t>污</w:t>
            </w:r>
            <w:r>
              <w:rPr>
                <w:sz w:val="24"/>
                <w:lang w:val="zh-CN"/>
              </w:rPr>
              <w:t>水产生量按用水量的</w:t>
            </w:r>
            <w:r>
              <w:rPr>
                <w:sz w:val="24"/>
              </w:rPr>
              <w:t>80%计算，即</w:t>
            </w:r>
            <w:r>
              <w:rPr>
                <w:rFonts w:hint="eastAsia"/>
                <w:sz w:val="24"/>
              </w:rPr>
              <w:t>共计0.4</w:t>
            </w:r>
            <w:r>
              <w:rPr>
                <w:sz w:val="24"/>
              </w:rPr>
              <w:t>m</w:t>
            </w:r>
            <w:r>
              <w:rPr>
                <w:sz w:val="24"/>
                <w:vertAlign w:val="superscript"/>
              </w:rPr>
              <w:t>3</w:t>
            </w:r>
            <w:r>
              <w:rPr>
                <w:sz w:val="24"/>
              </w:rPr>
              <w:t>/d （</w:t>
            </w:r>
            <w:r>
              <w:rPr>
                <w:rFonts w:hint="eastAsia"/>
                <w:sz w:val="24"/>
              </w:rPr>
              <w:t>132</w:t>
            </w:r>
            <w:r>
              <w:rPr>
                <w:sz w:val="24"/>
              </w:rPr>
              <w:t>m³/a）</w:t>
            </w:r>
            <w:r>
              <w:rPr>
                <w:sz w:val="24"/>
                <w:lang w:val="zh-CN"/>
              </w:rPr>
              <w:t>。</w:t>
            </w:r>
            <w:r>
              <w:rPr>
                <w:rFonts w:hint="eastAsia"/>
                <w:sz w:val="24"/>
              </w:rPr>
              <w:t>擦拭抹布清洗过程中产生量按用水量的99%计，则废水排放量为</w:t>
            </w:r>
            <w:bookmarkStart w:id="11" w:name="OLE_LINK7"/>
            <w:r>
              <w:rPr>
                <w:rFonts w:hint="eastAsia"/>
                <w:sz w:val="24"/>
              </w:rPr>
              <w:t>47.817m</w:t>
            </w:r>
            <w:r>
              <w:rPr>
                <w:rFonts w:hint="eastAsia"/>
                <w:sz w:val="24"/>
                <w:vertAlign w:val="superscript"/>
              </w:rPr>
              <w:t>3</w:t>
            </w:r>
            <w:r>
              <w:rPr>
                <w:rFonts w:hint="eastAsia"/>
                <w:sz w:val="24"/>
              </w:rPr>
              <w:t>/a。</w:t>
            </w:r>
            <w:bookmarkEnd w:id="11"/>
            <w:r>
              <w:rPr>
                <w:rFonts w:hint="eastAsia"/>
                <w:sz w:val="24"/>
              </w:rPr>
              <w:t>纯水制备过程浓水产生量按制水量的35%计，则制纯水浓水产生量为</w:t>
            </w:r>
            <w:r>
              <w:rPr>
                <w:rFonts w:hint="eastAsia"/>
                <w:sz w:val="24"/>
                <w:lang w:val="en-US" w:eastAsia="zh-CN"/>
              </w:rPr>
              <w:t>281.75</w:t>
            </w:r>
            <w:r>
              <w:rPr>
                <w:rFonts w:hint="eastAsia"/>
                <w:sz w:val="24"/>
              </w:rPr>
              <w:t>m</w:t>
            </w:r>
            <w:r>
              <w:rPr>
                <w:rFonts w:hint="eastAsia"/>
                <w:sz w:val="24"/>
                <w:vertAlign w:val="superscript"/>
              </w:rPr>
              <w:t>3</w:t>
            </w:r>
            <w:r>
              <w:rPr>
                <w:rFonts w:hint="eastAsia"/>
                <w:sz w:val="24"/>
              </w:rPr>
              <w:t>/a。本项目产生废水均排入厂区现有污水处理站进行预处理，处理达标后排入长春市南部污水处理厂统一处理。</w:t>
            </w:r>
          </w:p>
          <w:p>
            <w:pPr>
              <w:adjustRightInd w:val="0"/>
              <w:snapToGrid w:val="0"/>
              <w:spacing w:line="360" w:lineRule="auto"/>
              <w:ind w:firstLine="480" w:firstLineChars="200"/>
              <w:rPr>
                <w:sz w:val="24"/>
                <w:u w:val="single"/>
              </w:rPr>
            </w:pPr>
            <w:r>
              <w:rPr>
                <w:iCs/>
                <w:sz w:val="24"/>
              </w:rPr>
              <w:t>本项目</w:t>
            </w:r>
            <w:r>
              <w:rPr>
                <w:rFonts w:hint="eastAsia"/>
                <w:iCs/>
                <w:sz w:val="24"/>
              </w:rPr>
              <w:t>水平衡见</w:t>
            </w:r>
            <w:r>
              <w:rPr>
                <w:iCs/>
                <w:sz w:val="24"/>
              </w:rPr>
              <w:t>图</w:t>
            </w:r>
            <w:r>
              <w:rPr>
                <w:rFonts w:hint="eastAsia"/>
                <w:iCs/>
                <w:sz w:val="24"/>
              </w:rPr>
              <w:t>1</w:t>
            </w:r>
            <w:r>
              <w:rPr>
                <w:iCs/>
                <w:sz w:val="24"/>
              </w:rPr>
              <w:t>。</w:t>
            </w:r>
          </w:p>
          <w:p>
            <w:pPr>
              <w:spacing w:line="360" w:lineRule="auto"/>
              <w:ind w:firstLine="480" w:firstLineChars="200"/>
              <w:rPr>
                <w:sz w:val="24"/>
                <w:lang w:val="zh-CN"/>
              </w:rPr>
            </w:pPr>
            <w:r>
              <w:rPr>
                <w:sz w:val="24"/>
                <w:lang w:val="zh-CN"/>
              </w:rPr>
              <w:t>具体水平衡图及水平衡表见图</w:t>
            </w:r>
            <w:r>
              <w:rPr>
                <w:rFonts w:hint="eastAsia"/>
                <w:sz w:val="24"/>
              </w:rPr>
              <w:t>2-1</w:t>
            </w:r>
            <w:r>
              <w:rPr>
                <w:sz w:val="24"/>
                <w:lang w:val="zh-CN"/>
              </w:rPr>
              <w:t>。</w:t>
            </w:r>
          </w:p>
          <w:p>
            <w:pPr>
              <w:pStyle w:val="2"/>
              <w:rPr>
                <w:sz w:val="24"/>
                <w:lang w:val="zh-CN"/>
              </w:rPr>
            </w:pPr>
          </w:p>
          <w:p>
            <w:pPr>
              <w:pStyle w:val="2"/>
              <w:rPr>
                <w:sz w:val="24"/>
                <w:lang w:val="zh-CN"/>
              </w:rPr>
            </w:pPr>
          </w:p>
          <w:p>
            <w:pPr>
              <w:pStyle w:val="2"/>
              <w:rPr>
                <w:sz w:val="24"/>
                <w:lang w:val="zh-CN"/>
              </w:rPr>
            </w:pPr>
          </w:p>
          <w:p>
            <w:pPr>
              <w:pStyle w:val="2"/>
              <w:rPr>
                <w:sz w:val="24"/>
                <w:lang w:val="zh-CN"/>
              </w:rPr>
            </w:pPr>
          </w:p>
          <w:p>
            <w:pPr>
              <w:pStyle w:val="2"/>
              <w:rPr>
                <w:sz w:val="24"/>
                <w:lang w:val="zh-CN"/>
              </w:rPr>
            </w:pPr>
          </w:p>
          <w:p>
            <w:pPr>
              <w:pStyle w:val="2"/>
              <w:rPr>
                <w:sz w:val="24"/>
                <w:lang w:val="zh-CN"/>
              </w:rPr>
            </w:pPr>
          </w:p>
          <w:p>
            <w:pPr>
              <w:pStyle w:val="2"/>
              <w:rPr>
                <w:sz w:val="24"/>
                <w:lang w:val="zh-CN"/>
              </w:rPr>
            </w:pPr>
          </w:p>
          <w:p>
            <w:pPr>
              <w:pStyle w:val="2"/>
              <w:rPr>
                <w:sz w:val="24"/>
                <w:lang w:val="zh-CN"/>
              </w:rPr>
            </w:pPr>
          </w:p>
          <w:p>
            <w:pPr>
              <w:pStyle w:val="43"/>
              <w:rPr>
                <w:lang w:val="zh-CN"/>
              </w:rPr>
            </w:pPr>
            <w:r>
              <w:rPr>
                <w:rFonts w:hint="eastAsia"/>
                <w:b/>
                <w:szCs w:val="21"/>
              </w:rPr>
              <w:drawing>
                <wp:anchor distT="0" distB="0" distL="114300" distR="114300" simplePos="0" relativeHeight="251661312" behindDoc="0" locked="0" layoutInCell="1" allowOverlap="1">
                  <wp:simplePos x="0" y="0"/>
                  <wp:positionH relativeFrom="column">
                    <wp:posOffset>139065</wp:posOffset>
                  </wp:positionH>
                  <wp:positionV relativeFrom="paragraph">
                    <wp:posOffset>-210185</wp:posOffset>
                  </wp:positionV>
                  <wp:extent cx="4402455" cy="3565525"/>
                  <wp:effectExtent l="0" t="0" r="0" b="0"/>
                  <wp:wrapNone/>
                  <wp:docPr id="4" name="ECB019B1-382A-4266-B25C-5B523AA43C14-1" descr="C:/Users/Administrator/AppData/Local/Temp/wps.MiIaP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Administrator/AppData/Local/Temp/wps.MiIaPgwps"/>
                          <pic:cNvPicPr>
                            <a:picLocks noChangeAspect="1"/>
                          </pic:cNvPicPr>
                        </pic:nvPicPr>
                        <pic:blipFill>
                          <a:blip r:embed="rId9"/>
                          <a:stretch>
                            <a:fillRect/>
                          </a:stretch>
                        </pic:blipFill>
                        <pic:spPr>
                          <a:xfrm>
                            <a:off x="0" y="0"/>
                            <a:ext cx="4402455" cy="3565525"/>
                          </a:xfrm>
                          <a:prstGeom prst="rect">
                            <a:avLst/>
                          </a:prstGeom>
                        </pic:spPr>
                      </pic:pic>
                    </a:graphicData>
                  </a:graphic>
                </wp:anchor>
              </w:drawing>
            </w:r>
          </w:p>
          <w:p>
            <w:pPr>
              <w:pStyle w:val="43"/>
              <w:rPr>
                <w:lang w:val="zh-CN"/>
              </w:rPr>
            </w:pPr>
          </w:p>
          <w:p>
            <w:pPr>
              <w:pStyle w:val="11"/>
              <w:spacing w:line="360" w:lineRule="auto"/>
              <w:ind w:firstLine="480"/>
              <w:textAlignment w:val="baseline"/>
              <w:rPr>
                <w:lang w:val="en-US" w:eastAsia="zh-CN"/>
              </w:rPr>
            </w:pPr>
          </w:p>
          <w:p>
            <w:pPr>
              <w:pStyle w:val="11"/>
              <w:spacing w:line="360" w:lineRule="auto"/>
              <w:ind w:firstLine="480"/>
              <w:textAlignment w:val="baseline"/>
              <w:rPr>
                <w:lang w:val="en-US" w:eastAsia="zh-CN"/>
              </w:rPr>
            </w:pPr>
          </w:p>
          <w:p>
            <w:pPr>
              <w:rPr>
                <w:rFonts w:hint="eastAsia"/>
                <w:b/>
                <w:szCs w:val="21"/>
              </w:rPr>
            </w:pPr>
          </w:p>
          <w:p>
            <w:pPr>
              <w:rPr>
                <w:b/>
                <w:szCs w:val="21"/>
              </w:rPr>
            </w:pPr>
            <w:r>
              <w:rPr>
                <w:rFonts w:hint="eastAsia"/>
                <w:b/>
                <w:szCs w:val="21"/>
              </w:rPr>
              <w:t xml:space="preserve">                                               </w:t>
            </w:r>
          </w:p>
          <w:p>
            <w:pPr>
              <w:ind w:firstLine="3162" w:firstLineChars="1500"/>
              <w:rPr>
                <w:b/>
                <w:szCs w:val="21"/>
              </w:rPr>
            </w:pPr>
          </w:p>
          <w:p>
            <w:pPr>
              <w:pStyle w:val="2"/>
              <w:rPr>
                <w:b/>
                <w:szCs w:val="21"/>
              </w:rPr>
            </w:pPr>
          </w:p>
          <w:p>
            <w:pPr>
              <w:pStyle w:val="2"/>
              <w:rPr>
                <w:b/>
                <w:szCs w:val="21"/>
              </w:rPr>
            </w:pPr>
          </w:p>
          <w:p>
            <w:pPr>
              <w:pStyle w:val="2"/>
              <w:rPr>
                <w:b/>
                <w:szCs w:val="21"/>
              </w:rPr>
            </w:pPr>
          </w:p>
          <w:p>
            <w:pPr>
              <w:pStyle w:val="2"/>
              <w:rPr>
                <w:b/>
                <w:szCs w:val="21"/>
              </w:rPr>
            </w:pPr>
          </w:p>
          <w:p>
            <w:pPr>
              <w:pStyle w:val="43"/>
              <w:rPr>
                <w:b/>
                <w:szCs w:val="21"/>
              </w:rPr>
            </w:pPr>
          </w:p>
          <w:p>
            <w:pPr>
              <w:rPr>
                <w:b/>
                <w:szCs w:val="21"/>
              </w:rPr>
            </w:pPr>
          </w:p>
          <w:p>
            <w:pPr>
              <w:pStyle w:val="43"/>
              <w:jc w:val="both"/>
            </w:pPr>
          </w:p>
          <w:p>
            <w:pPr>
              <w:ind w:firstLine="3162" w:firstLineChars="1500"/>
              <w:rPr>
                <w:b/>
                <w:szCs w:val="21"/>
              </w:rPr>
            </w:pPr>
            <w:r>
              <w:rPr>
                <w:b/>
                <w:szCs w:val="21"/>
              </w:rPr>
              <w:t>图</w:t>
            </w:r>
            <w:r>
              <w:rPr>
                <w:rFonts w:hint="eastAsia"/>
                <w:b/>
                <w:szCs w:val="21"/>
              </w:rPr>
              <w:t xml:space="preserve">2-1 </w:t>
            </w:r>
            <w:r>
              <w:rPr>
                <w:b/>
                <w:szCs w:val="21"/>
              </w:rPr>
              <w:t xml:space="preserve"> 项目水平衡图</w:t>
            </w:r>
            <w:r>
              <w:rPr>
                <w:rFonts w:hint="eastAsia"/>
                <w:b/>
                <w:szCs w:val="21"/>
              </w:rPr>
              <w:t xml:space="preserve">    单位t/a</w:t>
            </w:r>
          </w:p>
          <w:p>
            <w:pPr>
              <w:pStyle w:val="42"/>
              <w:rPr>
                <w:color w:val="auto"/>
              </w:rPr>
            </w:pPr>
          </w:p>
          <w:p>
            <w:pPr>
              <w:pStyle w:val="19"/>
              <w:rPr>
                <w:rFonts w:hint="eastAsia" w:hAnsi="Times New Roman" w:cs="Times New Roman"/>
                <w:smallCaps w:val="0"/>
                <w:kern w:val="2"/>
              </w:rPr>
            </w:pPr>
            <w:r>
              <w:rPr>
                <w:rFonts w:hint="eastAsia"/>
              </w:rPr>
              <w:t>（3）</w:t>
            </w:r>
            <w:r>
              <w:t>供电</w:t>
            </w:r>
          </w:p>
          <w:p>
            <w:pPr>
              <w:adjustRightInd w:val="0"/>
              <w:snapToGrid w:val="0"/>
              <w:spacing w:line="360" w:lineRule="auto"/>
              <w:ind w:firstLine="480" w:firstLineChars="200"/>
              <w:rPr>
                <w:sz w:val="24"/>
              </w:rPr>
            </w:pPr>
            <w:r>
              <w:rPr>
                <w:kern w:val="0"/>
                <w:sz w:val="24"/>
              </w:rPr>
              <w:t>本项目用电由</w:t>
            </w:r>
            <w:r>
              <w:rPr>
                <w:rFonts w:hint="eastAsia" w:ascii="宋体" w:hAnsi="宋体"/>
                <w:sz w:val="24"/>
              </w:rPr>
              <w:t>开发区电网</w:t>
            </w:r>
            <w:r>
              <w:rPr>
                <w:sz w:val="24"/>
              </w:rPr>
              <w:t>统一供给</w:t>
            </w:r>
            <w:r>
              <w:rPr>
                <w:kern w:val="0"/>
                <w:sz w:val="24"/>
              </w:rPr>
              <w:t>，</w:t>
            </w:r>
            <w:r>
              <w:rPr>
                <w:sz w:val="24"/>
              </w:rPr>
              <w:t>能够满足本项目用电需要。</w:t>
            </w:r>
          </w:p>
          <w:p>
            <w:pPr>
              <w:pStyle w:val="19"/>
              <w:rPr>
                <w:rFonts w:hint="eastAsia"/>
              </w:rPr>
            </w:pPr>
            <w:r>
              <w:rPr>
                <w:rFonts w:hint="eastAsia"/>
              </w:rPr>
              <w:t>（4）供热</w:t>
            </w:r>
          </w:p>
          <w:p>
            <w:pPr>
              <w:pStyle w:val="19"/>
            </w:pPr>
            <w:r>
              <w:rPr>
                <w:rFonts w:hint="eastAsia" w:hAnsi="Times New Roman" w:cs="Times New Roman"/>
                <w:smallCaps w:val="0"/>
                <w:kern w:val="2"/>
              </w:rPr>
              <w:t>本项目生产过程中用热采企业现有1台4t/h燃</w:t>
            </w:r>
            <w:r>
              <w:rPr>
                <w:rFonts w:hint="eastAsia" w:hAnsi="Times New Roman" w:cs="Times New Roman"/>
                <w:iCs/>
              </w:rPr>
              <w:t>气锅炉提供。</w:t>
            </w:r>
            <w:r>
              <w:rPr>
                <w:rFonts w:hAnsi="Times New Roman" w:cs="Times New Roman"/>
                <w:iCs/>
              </w:rPr>
              <w:t>冬季运营期，厂区供暖市政供暖管网统一供热。</w:t>
            </w:r>
          </w:p>
          <w:p>
            <w:pPr>
              <w:autoSpaceDE w:val="0"/>
              <w:autoSpaceDN w:val="0"/>
              <w:spacing w:line="360" w:lineRule="auto"/>
              <w:rPr>
                <w:b/>
                <w:sz w:val="24"/>
              </w:rPr>
            </w:pPr>
            <w:r>
              <w:rPr>
                <w:rFonts w:hint="eastAsia"/>
                <w:b/>
                <w:bCs/>
                <w:sz w:val="24"/>
              </w:rPr>
              <w:t>9</w:t>
            </w:r>
            <w:r>
              <w:rPr>
                <w:b/>
                <w:bCs/>
                <w:sz w:val="24"/>
              </w:rPr>
              <w:t>.劳动定员及工作制度</w:t>
            </w:r>
          </w:p>
          <w:p>
            <w:pPr>
              <w:spacing w:line="360" w:lineRule="auto"/>
              <w:ind w:firstLine="480" w:firstLineChars="200"/>
              <w:rPr>
                <w:sz w:val="24"/>
              </w:rPr>
            </w:pPr>
            <w:r>
              <w:rPr>
                <w:sz w:val="24"/>
              </w:rPr>
              <w:t>本项目</w:t>
            </w:r>
            <w:r>
              <w:rPr>
                <w:rFonts w:hint="eastAsia"/>
                <w:sz w:val="24"/>
              </w:rPr>
              <w:t>新增</w:t>
            </w:r>
            <w:r>
              <w:rPr>
                <w:sz w:val="24"/>
              </w:rPr>
              <w:t>劳动定员</w:t>
            </w:r>
            <w:r>
              <w:rPr>
                <w:rFonts w:hint="eastAsia"/>
                <w:sz w:val="24"/>
              </w:rPr>
              <w:t>10</w:t>
            </w:r>
            <w:r>
              <w:rPr>
                <w:sz w:val="24"/>
              </w:rPr>
              <w:t>人，</w:t>
            </w:r>
            <w:r>
              <w:rPr>
                <w:rFonts w:hint="eastAsia"/>
                <w:sz w:val="24"/>
              </w:rPr>
              <w:t>原有劳动定员132人，扩建后共计142人</w:t>
            </w:r>
            <w:r>
              <w:rPr>
                <w:sz w:val="24"/>
              </w:rPr>
              <w:t>。</w:t>
            </w:r>
          </w:p>
          <w:p>
            <w:pPr>
              <w:spacing w:line="360" w:lineRule="auto"/>
              <w:ind w:firstLine="480" w:firstLineChars="200"/>
              <w:rPr>
                <w:sz w:val="24"/>
              </w:rPr>
            </w:pPr>
            <w:r>
              <w:rPr>
                <w:sz w:val="24"/>
              </w:rPr>
              <w:t>项目全年工作日3</w:t>
            </w:r>
            <w:r>
              <w:rPr>
                <w:rFonts w:hint="eastAsia"/>
                <w:sz w:val="24"/>
              </w:rPr>
              <w:t>3</w:t>
            </w:r>
            <w:r>
              <w:rPr>
                <w:sz w:val="24"/>
              </w:rPr>
              <w:t>0天</w:t>
            </w:r>
            <w:r>
              <w:rPr>
                <w:sz w:val="24"/>
                <w:szCs w:val="30"/>
              </w:rPr>
              <w:t>，每班工作时间为8小时，一班制</w:t>
            </w:r>
            <w:r>
              <w:rPr>
                <w:sz w:val="24"/>
              </w:rPr>
              <w:t>。</w:t>
            </w:r>
          </w:p>
          <w:p>
            <w:pPr>
              <w:pStyle w:val="2"/>
              <w:ind w:firstLine="0" w:firstLineChars="0"/>
              <w:rPr>
                <w:rFonts w:ascii="Times New Roman" w:hAnsi="Times New Roman" w:cs="Times New Roman"/>
                <w:b/>
                <w:bCs/>
                <w:color w:val="auto"/>
                <w:sz w:val="24"/>
              </w:rPr>
            </w:pPr>
            <w:r>
              <w:rPr>
                <w:rFonts w:ascii="Times New Roman" w:hAnsi="Times New Roman" w:cs="Times New Roman"/>
                <w:b/>
                <w:bCs/>
                <w:color w:val="auto"/>
                <w:sz w:val="24"/>
              </w:rPr>
              <w:t>1</w:t>
            </w:r>
            <w:r>
              <w:rPr>
                <w:rFonts w:hint="eastAsia" w:ascii="Times New Roman" w:hAnsi="Times New Roman" w:cs="Times New Roman"/>
                <w:b/>
                <w:bCs/>
                <w:color w:val="auto"/>
                <w:sz w:val="24"/>
              </w:rPr>
              <w:t>0</w:t>
            </w:r>
            <w:r>
              <w:rPr>
                <w:rFonts w:ascii="Times New Roman" w:hAnsi="Times New Roman" w:cs="Times New Roman"/>
                <w:b/>
                <w:bCs/>
                <w:color w:val="auto"/>
                <w:sz w:val="24"/>
              </w:rPr>
              <w:t>.</w:t>
            </w:r>
            <w:r>
              <w:rPr>
                <w:rFonts w:hint="eastAsia" w:ascii="Times New Roman" w:hAnsi="Times New Roman" w:cs="Times New Roman"/>
                <w:b/>
                <w:bCs/>
                <w:color w:val="auto"/>
                <w:sz w:val="24"/>
              </w:rPr>
              <w:t>厂区平面布置</w:t>
            </w:r>
          </w:p>
          <w:p>
            <w:pPr>
              <w:pStyle w:val="19"/>
              <w:rPr>
                <w:rFonts w:hint="eastAsia" w:hAnsi="Times New Roman" w:cs="Times New Roman"/>
                <w:iCs/>
              </w:rPr>
            </w:pPr>
          </w:p>
          <w:p>
            <w:pPr>
              <w:pStyle w:val="19"/>
              <w:rPr>
                <w:rFonts w:hint="eastAsia" w:hAnsi="Times New Roman" w:eastAsia="宋体" w:cs="Times New Roman"/>
                <w:smallCaps w:val="0"/>
                <w:kern w:val="2"/>
                <w:lang w:eastAsia="zh-CN"/>
              </w:rPr>
            </w:pPr>
            <w:r>
              <w:rPr>
                <w:rFonts w:hint="eastAsia" w:hAnsi="Times New Roman" w:cs="Times New Roman"/>
                <w:iCs/>
              </w:rPr>
              <w:t>本项目</w:t>
            </w:r>
            <w:r>
              <w:rPr>
                <w:rFonts w:hint="eastAsia" w:hAnsi="Times New Roman" w:cs="Times New Roman"/>
                <w:smallCaps w:val="0"/>
                <w:kern w:val="2"/>
              </w:rPr>
              <w:t>位于长春市高新技术产业开发区创信路598号吉林万通药业有限公司现有厂区内，</w:t>
            </w:r>
            <w:r>
              <w:rPr>
                <w:rFonts w:hAnsi="Times New Roman" w:cs="Times New Roman"/>
                <w:smallCaps w:val="0"/>
                <w:kern w:val="2"/>
              </w:rPr>
              <w:t>本项目总占地面积为</w:t>
            </w:r>
            <w:r>
              <w:rPr>
                <w:rFonts w:hint="eastAsia" w:hAnsi="Times New Roman" w:cs="Times New Roman"/>
                <w:smallCaps w:val="0"/>
                <w:kern w:val="2"/>
              </w:rPr>
              <w:t>1</w:t>
            </w:r>
            <w:r>
              <w:rPr>
                <w:rFonts w:hint="eastAsia" w:hAnsi="Times New Roman" w:cs="Times New Roman"/>
                <w:smallCaps w:val="0"/>
                <w:kern w:val="2"/>
                <w:lang w:val="en-US" w:eastAsia="zh-CN"/>
              </w:rPr>
              <w:t>6</w:t>
            </w:r>
            <w:r>
              <w:rPr>
                <w:rFonts w:hint="eastAsia" w:hAnsi="Times New Roman" w:cs="Times New Roman"/>
                <w:smallCaps w:val="0"/>
                <w:kern w:val="2"/>
              </w:rPr>
              <w:t>00</w:t>
            </w:r>
            <w:r>
              <w:rPr>
                <w:rFonts w:hAnsi="Times New Roman" w:cs="Times New Roman"/>
                <w:smallCaps w:val="0"/>
                <w:kern w:val="2"/>
              </w:rPr>
              <w:t>m</w:t>
            </w:r>
            <w:r>
              <w:rPr>
                <w:rFonts w:hAnsi="Times New Roman" w:cs="Times New Roman"/>
                <w:smallCaps w:val="0"/>
                <w:kern w:val="2"/>
                <w:vertAlign w:val="superscript"/>
              </w:rPr>
              <w:t>2</w:t>
            </w:r>
            <w:r>
              <w:rPr>
                <w:rFonts w:hAnsi="Times New Roman" w:cs="Times New Roman"/>
                <w:smallCaps w:val="0"/>
                <w:kern w:val="2"/>
              </w:rPr>
              <w:t>，总建筑面积为</w:t>
            </w:r>
            <w:r>
              <w:rPr>
                <w:rFonts w:hint="eastAsia" w:hAnsi="Times New Roman" w:cs="Times New Roman"/>
                <w:smallCaps w:val="0"/>
                <w:kern w:val="2"/>
              </w:rPr>
              <w:t>1</w:t>
            </w:r>
            <w:r>
              <w:rPr>
                <w:rFonts w:hint="eastAsia" w:hAnsi="Times New Roman" w:cs="Times New Roman"/>
                <w:smallCaps w:val="0"/>
                <w:kern w:val="2"/>
                <w:lang w:val="en-US" w:eastAsia="zh-CN"/>
              </w:rPr>
              <w:t>6</w:t>
            </w:r>
            <w:r>
              <w:rPr>
                <w:rFonts w:hint="eastAsia" w:hAnsi="Times New Roman" w:cs="Times New Roman"/>
                <w:smallCaps w:val="0"/>
                <w:kern w:val="2"/>
              </w:rPr>
              <w:t>00</w:t>
            </w:r>
            <w:r>
              <w:rPr>
                <w:rFonts w:hAnsi="Times New Roman" w:cs="Times New Roman"/>
                <w:smallCaps w:val="0"/>
                <w:kern w:val="2"/>
              </w:rPr>
              <w:t>m</w:t>
            </w:r>
            <w:r>
              <w:rPr>
                <w:rFonts w:hAnsi="Times New Roman" w:cs="Times New Roman"/>
                <w:smallCaps w:val="0"/>
                <w:kern w:val="2"/>
                <w:vertAlign w:val="superscript"/>
              </w:rPr>
              <w:t>2</w:t>
            </w:r>
            <w:r>
              <w:rPr>
                <w:rFonts w:hAnsi="Times New Roman" w:cs="Times New Roman"/>
                <w:smallCaps w:val="0"/>
                <w:kern w:val="2"/>
              </w:rPr>
              <w:t>，</w:t>
            </w:r>
            <w:r>
              <w:rPr>
                <w:rFonts w:hint="eastAsia" w:hAnsi="Times New Roman" w:cs="Times New Roman"/>
                <w:smallCaps w:val="0"/>
                <w:kern w:val="2"/>
              </w:rPr>
              <w:t>项目厂区总平面图见附图2</w:t>
            </w:r>
            <w:r>
              <w:rPr>
                <w:rFonts w:hint="eastAsia" w:hAnsi="Times New Roman" w:cs="Times New Roman"/>
                <w:smallCaps w:val="0"/>
                <w:kern w:val="2"/>
                <w:lang w:eastAsia="zh-CN"/>
              </w:rPr>
              <w:t>。</w:t>
            </w:r>
          </w:p>
          <w:p>
            <w:pPr>
              <w:pStyle w:val="19"/>
              <w:rPr>
                <w:rFonts w:hint="eastAsia" w:hAnsi="Times New Roman" w:cs="Times New Roman"/>
                <w:iCs/>
              </w:rPr>
            </w:pPr>
          </w:p>
          <w:p>
            <w:pPr>
              <w:pStyle w:val="19"/>
              <w:rPr>
                <w:rFonts w:hAnsi="Times New Roman" w:cs="Times New Roman"/>
                <w:bCs/>
                <w:szCs w:val="21"/>
              </w:rPr>
            </w:pPr>
            <w:r>
              <w:rPr>
                <w:rFonts w:hint="eastAsia" w:hAnsi="Times New Roman" w:cs="Times New Roman"/>
                <w:iCs/>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3" w:type="dxa"/>
            <w:noWrap w:val="0"/>
            <w:vAlign w:val="center"/>
          </w:tcPr>
          <w:p>
            <w:pPr>
              <w:pStyle w:val="21"/>
              <w:adjustRightInd w:val="0"/>
              <w:snapToGrid w:val="0"/>
              <w:spacing w:before="0" w:beforeAutospacing="0" w:after="0" w:afterAutospacing="0"/>
              <w:jc w:val="center"/>
              <w:rPr>
                <w:rFonts w:ascii="Times New Roman" w:hAnsi="Times New Roman"/>
                <w:sz w:val="21"/>
                <w:szCs w:val="21"/>
                <w:lang w:val="en-US" w:eastAsia="zh-CN"/>
              </w:rPr>
            </w:pPr>
            <w:r>
              <w:rPr>
                <w:rFonts w:ascii="Times New Roman" w:hAnsi="Times New Roman"/>
                <w:sz w:val="21"/>
                <w:szCs w:val="21"/>
                <w:lang w:val="en-US" w:eastAsia="zh-CN"/>
              </w:rPr>
              <w:t>工艺流程和产排污环节</w:t>
            </w:r>
          </w:p>
        </w:tc>
        <w:tc>
          <w:tcPr>
            <w:tcW w:w="8161" w:type="dxa"/>
            <w:noWrap w:val="0"/>
            <w:vAlign w:val="top"/>
          </w:tcPr>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一、工艺流程简述</w:t>
            </w:r>
          </w:p>
          <w:p>
            <w:pPr>
              <w:adjustRightInd w:val="0"/>
              <w:snapToGrid w:val="0"/>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rPr>
              <w:drawing>
                <wp:anchor distT="0" distB="0" distL="114300" distR="114300" simplePos="0" relativeHeight="251660288" behindDoc="0" locked="0" layoutInCell="1" allowOverlap="1">
                  <wp:simplePos x="0" y="0"/>
                  <wp:positionH relativeFrom="column">
                    <wp:posOffset>939165</wp:posOffset>
                  </wp:positionH>
                  <wp:positionV relativeFrom="paragraph">
                    <wp:posOffset>267970</wp:posOffset>
                  </wp:positionV>
                  <wp:extent cx="3227705" cy="3562350"/>
                  <wp:effectExtent l="0" t="0" r="10795" b="0"/>
                  <wp:wrapNone/>
                  <wp:docPr id="3"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8"/>
                          <pic:cNvPicPr>
                            <a:picLocks noChangeAspect="1"/>
                          </pic:cNvPicPr>
                        </pic:nvPicPr>
                        <pic:blipFill>
                          <a:blip r:embed="rId10"/>
                          <a:stretch>
                            <a:fillRect/>
                          </a:stretch>
                        </pic:blipFill>
                        <pic:spPr>
                          <a:xfrm>
                            <a:off x="0" y="0"/>
                            <a:ext cx="3227705" cy="3562350"/>
                          </a:xfrm>
                          <a:prstGeom prst="rect">
                            <a:avLst/>
                          </a:prstGeom>
                          <a:noFill/>
                          <a:ln>
                            <a:noFill/>
                          </a:ln>
                        </pic:spPr>
                      </pic:pic>
                    </a:graphicData>
                  </a:graphic>
                </wp:anchor>
              </w:drawing>
            </w:r>
            <w:r>
              <w:rPr>
                <w:rFonts w:hint="default" w:ascii="Times New Roman" w:hAnsi="Times New Roman" w:eastAsia="宋体" w:cs="Times New Roman"/>
                <w:b/>
                <w:bCs/>
                <w:sz w:val="24"/>
              </w:rPr>
              <w:t>1、</w:t>
            </w:r>
            <w:r>
              <w:rPr>
                <w:rFonts w:hint="default" w:ascii="Times New Roman" w:hAnsi="Times New Roman" w:eastAsia="宋体" w:cs="Times New Roman"/>
                <w:sz w:val="24"/>
              </w:rPr>
              <w:t>生产工艺流程</w:t>
            </w:r>
          </w:p>
          <w:p>
            <w:pPr>
              <w:pStyle w:val="19"/>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rPr>
            </w:pPr>
          </w:p>
          <w:p>
            <w:pPr>
              <w:pStyle w:val="14"/>
              <w:spacing w:after="0"/>
              <w:ind w:left="0" w:leftChars="0"/>
              <w:rPr>
                <w:rFonts w:hint="default" w:ascii="Times New Roman" w:hAnsi="Times New Roman" w:eastAsia="宋体" w:cs="Times New Roman"/>
                <w:b/>
                <w:bCs/>
                <w:sz w:val="24"/>
              </w:rPr>
            </w:pPr>
          </w:p>
          <w:p>
            <w:pPr>
              <w:pStyle w:val="14"/>
              <w:spacing w:after="0"/>
              <w:ind w:firstLine="1029" w:firstLineChars="427"/>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图2-2  维生素E软胶囊工艺流程图</w:t>
            </w:r>
          </w:p>
          <w:p>
            <w:pPr>
              <w:spacing w:line="460" w:lineRule="exact"/>
              <w:ind w:firstLine="360" w:firstLineChars="150"/>
              <w:jc w:val="left"/>
              <w:rPr>
                <w:rFonts w:hint="default" w:ascii="Times New Roman" w:hAnsi="Times New Roman" w:eastAsia="宋体" w:cs="Times New Roman"/>
                <w:sz w:val="24"/>
              </w:rPr>
            </w:pPr>
            <w:r>
              <w:rPr>
                <w:rFonts w:hint="default" w:ascii="Times New Roman" w:hAnsi="Times New Roman" w:eastAsia="宋体" w:cs="Times New Roman"/>
                <w:sz w:val="24"/>
              </w:rPr>
              <w:t>①领料、称重：根据批生产指令从仓库领取经检验合格的维生素E、甘油、胶囊用明胶、玉米油等原辅料，核对其品名、规格、数量等，确认无误后领到车间，领料人员与车间物料管理员交接。操作人员在称量前按批生产指令，核对维生素E软胶囊的原辅料名称、批号、数量是否与该批产品的名称、规格、数量、批号一致，岗位负责人复核，确认无误后进行称量。</w:t>
            </w:r>
          </w:p>
          <w:p>
            <w:pPr>
              <w:spacing w:line="460" w:lineRule="exact"/>
              <w:ind w:firstLine="360" w:firstLineChars="15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 ②调配</w:t>
            </w:r>
          </w:p>
          <w:p>
            <w:pPr>
              <w:spacing w:line="460" w:lineRule="exact"/>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将维生素E和玉米油加入配制罐中启动减速器搅拌4小时，待药液充分搅拌溶化混合均匀，药液过200目筛。</w:t>
            </w:r>
          </w:p>
          <w:p>
            <w:pPr>
              <w:spacing w:line="460" w:lineRule="exact"/>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③溶胶</w:t>
            </w:r>
          </w:p>
          <w:p>
            <w:pPr>
              <w:spacing w:line="460" w:lineRule="exact"/>
              <w:ind w:firstLine="360" w:firstLineChars="150"/>
              <w:jc w:val="left"/>
              <w:rPr>
                <w:rFonts w:hint="default" w:ascii="Times New Roman" w:hAnsi="Times New Roman" w:eastAsia="宋体" w:cs="Times New Roman"/>
                <w:sz w:val="24"/>
              </w:rPr>
            </w:pPr>
            <w:r>
              <w:rPr>
                <w:rFonts w:hint="default" w:ascii="Times New Roman" w:hAnsi="Times New Roman" w:eastAsia="宋体" w:cs="Times New Roman"/>
                <w:sz w:val="24"/>
              </w:rPr>
              <w:t>将纯化水和甘油投入不锈钢化胶罐中，使不锈钢化胶罐处于工作状态。开启不锈钢化胶罐搅拌同时打开蒸汽阀溶胶罐加热，温度控制在60-80℃，投入胶囊用明胶，关闭溶胶罐口开启真空进行脱泡，真空度-0.07Mpa。70-110分钟后，随时观察液体表面无气泡，待胶液呈黄色或黄棕色透明液体，停止搅拌和关闭真空系统。将胶液用120目筛网过滤置地面明胶保温桶内，在45-70℃静止70分钟以上，贴上物料标识转入批料待发。</w:t>
            </w:r>
          </w:p>
          <w:p>
            <w:pPr>
              <w:spacing w:line="460" w:lineRule="exact"/>
              <w:ind w:firstLine="360" w:firstLineChars="150"/>
              <w:jc w:val="left"/>
              <w:rPr>
                <w:rFonts w:hint="default" w:ascii="Times New Roman" w:hAnsi="Times New Roman" w:eastAsia="宋体" w:cs="Times New Roman"/>
                <w:sz w:val="24"/>
              </w:rPr>
            </w:pPr>
            <w:r>
              <w:rPr>
                <w:rFonts w:hint="default" w:ascii="Times New Roman" w:hAnsi="Times New Roman" w:eastAsia="宋体" w:cs="Times New Roman"/>
                <w:sz w:val="24"/>
              </w:rPr>
              <w:t>④压丸、干燥</w:t>
            </w:r>
          </w:p>
          <w:p>
            <w:pPr>
              <w:spacing w:line="460" w:lineRule="exact"/>
              <w:ind w:firstLine="480" w:firstLineChars="200"/>
              <w:jc w:val="left"/>
              <w:rPr>
                <w:rFonts w:hint="default" w:ascii="Times New Roman" w:hAnsi="Times New Roman" w:eastAsia="宋体" w:cs="Times New Roman"/>
                <w:kern w:val="24"/>
                <w:sz w:val="24"/>
              </w:rPr>
            </w:pPr>
            <w:r>
              <w:rPr>
                <w:rFonts w:hint="default" w:ascii="Times New Roman" w:hAnsi="Times New Roman" w:eastAsia="宋体" w:cs="Times New Roman"/>
                <w:sz w:val="24"/>
              </w:rPr>
              <w:t>开启压丸机进行压丸，压丸初始要连续检测装量差异，当装量差异稳定后将压制的胶丸通过传送带送入滚笼内定型，在压丸过程中每隔120分钟操作工检测一次装量差异，并随时检查软胶囊外观质量。压制出的湿丸</w:t>
            </w:r>
            <w:r>
              <w:rPr>
                <w:rFonts w:hint="default" w:ascii="Times New Roman" w:hAnsi="Times New Roman" w:eastAsia="宋体" w:cs="Times New Roman"/>
                <w:kern w:val="24"/>
                <w:sz w:val="24"/>
              </w:rPr>
              <w:t>通过输送管道输送至干燥室的HSGZ-3干燥机或HSGZ-3双层干燥转笼</w:t>
            </w:r>
            <w:r>
              <w:rPr>
                <w:rFonts w:hint="default" w:ascii="Times New Roman" w:hAnsi="Times New Roman" w:eastAsia="宋体" w:cs="Times New Roman"/>
                <w:sz w:val="24"/>
              </w:rPr>
              <w:t>内，同时开启</w:t>
            </w:r>
            <w:r>
              <w:rPr>
                <w:rFonts w:hint="default" w:ascii="Times New Roman" w:hAnsi="Times New Roman" w:eastAsia="宋体" w:cs="Times New Roman"/>
                <w:kern w:val="24"/>
                <w:sz w:val="24"/>
              </w:rPr>
              <w:t>HSGZ-3干燥机或HSGZ-3双层干燥转笼</w:t>
            </w:r>
            <w:r>
              <w:rPr>
                <w:rFonts w:hint="default" w:ascii="Times New Roman" w:hAnsi="Times New Roman" w:eastAsia="宋体" w:cs="Times New Roman"/>
                <w:sz w:val="24"/>
              </w:rPr>
              <w:t>进行干燥。在干燥过程中产生噪声。</w:t>
            </w:r>
          </w:p>
          <w:p>
            <w:pPr>
              <w:spacing w:line="460" w:lineRule="exact"/>
              <w:ind w:firstLine="480" w:firstLineChars="200"/>
              <w:jc w:val="left"/>
              <w:rPr>
                <w:rFonts w:hint="default" w:ascii="Times New Roman" w:hAnsi="Times New Roman" w:eastAsia="宋体" w:cs="Times New Roman"/>
                <w:kern w:val="24"/>
                <w:sz w:val="24"/>
              </w:rPr>
            </w:pPr>
            <w:r>
              <w:rPr>
                <w:rFonts w:hint="default" w:ascii="Times New Roman" w:hAnsi="Times New Roman" w:eastAsia="宋体" w:cs="Times New Roman"/>
                <w:kern w:val="24"/>
                <w:sz w:val="24"/>
              </w:rPr>
              <w:t>⑤擦丸、干燥</w:t>
            </w:r>
          </w:p>
          <w:p>
            <w:pPr>
              <w:spacing w:line="460" w:lineRule="exact"/>
              <w:ind w:firstLine="480" w:firstLineChars="200"/>
              <w:rPr>
                <w:rFonts w:hint="default" w:ascii="Times New Roman" w:hAnsi="Times New Roman" w:eastAsia="宋体" w:cs="Times New Roman"/>
                <w:sz w:val="24"/>
                <w:vertAlign w:val="subscript"/>
              </w:rPr>
            </w:pPr>
            <w:r>
              <w:rPr>
                <w:rFonts w:hint="default" w:ascii="Times New Roman" w:hAnsi="Times New Roman" w:eastAsia="宋体" w:cs="Times New Roman"/>
                <w:sz w:val="24"/>
              </w:rPr>
              <w:t>干燥</w:t>
            </w:r>
            <w:r>
              <w:rPr>
                <w:rFonts w:hint="default" w:ascii="Times New Roman" w:hAnsi="Times New Roman" w:eastAsia="宋体" w:cs="Times New Roman"/>
                <w:kern w:val="24"/>
                <w:sz w:val="24"/>
              </w:rPr>
              <w:t>后的软胶丸输送至擦丸干燥室</w:t>
            </w:r>
            <w:r>
              <w:rPr>
                <w:rFonts w:hint="default" w:ascii="Times New Roman" w:hAnsi="Times New Roman" w:eastAsia="宋体" w:cs="Times New Roman"/>
                <w:sz w:val="24"/>
              </w:rPr>
              <w:t>的</w:t>
            </w:r>
            <w:r>
              <w:rPr>
                <w:rFonts w:hint="default" w:ascii="Times New Roman" w:hAnsi="Times New Roman" w:eastAsia="宋体" w:cs="Times New Roman"/>
                <w:kern w:val="24"/>
                <w:sz w:val="24"/>
              </w:rPr>
              <w:t>HSGZ-3干燥机/HSGZ-3双层干燥转笼</w:t>
            </w:r>
            <w:r>
              <w:rPr>
                <w:rFonts w:hint="default" w:ascii="Times New Roman" w:hAnsi="Times New Roman" w:eastAsia="宋体" w:cs="Times New Roman"/>
                <w:sz w:val="24"/>
              </w:rPr>
              <w:t>内，并放入用</w:t>
            </w:r>
            <w:r>
              <w:rPr>
                <w:rFonts w:hint="default" w:ascii="Times New Roman" w:hAnsi="Times New Roman" w:eastAsia="宋体" w:cs="Times New Roman"/>
                <w:sz w:val="24"/>
                <w:lang w:val="en-US" w:eastAsia="zh-CN"/>
              </w:rPr>
              <w:t>75</w:t>
            </w:r>
            <w:r>
              <w:rPr>
                <w:rFonts w:hint="default" w:ascii="Times New Roman" w:hAnsi="Times New Roman" w:eastAsia="宋体" w:cs="Times New Roman"/>
                <w:sz w:val="24"/>
              </w:rPr>
              <w:t>%乙醇浸泡过的洁净抹布用以吸附清洁胶丸表面的油层，开启</w:t>
            </w:r>
            <w:r>
              <w:rPr>
                <w:rFonts w:hint="default" w:ascii="Times New Roman" w:hAnsi="Times New Roman" w:eastAsia="宋体" w:cs="Times New Roman"/>
                <w:kern w:val="24"/>
                <w:sz w:val="24"/>
              </w:rPr>
              <w:t>HSGZ-3干燥机/HSGZ-3双层干燥转笼</w:t>
            </w:r>
            <w:r>
              <w:rPr>
                <w:rFonts w:hint="default" w:ascii="Times New Roman" w:hAnsi="Times New Roman" w:eastAsia="宋体" w:cs="Times New Roman"/>
                <w:sz w:val="24"/>
              </w:rPr>
              <w:t>进行擦丸并干燥，干燥时间总计36-40小时（240万粒）/16-20小时（80万粒），每4个小时更换一次洁净抹布，将干燥完的软胶丸放入洁净袋中，称量贴上标识转入中间站。</w:t>
            </w:r>
          </w:p>
          <w:p>
            <w:pPr>
              <w:spacing w:line="460" w:lineRule="exact"/>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⑥检丸</w:t>
            </w:r>
          </w:p>
          <w:p>
            <w:pPr>
              <w:spacing w:line="460" w:lineRule="exact"/>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软胶囊通过1、2号灯检台进行检丸，将扁丸、大小丸、异形丸及薄皮丸捡出。合格的软胶囊装入两层洁净的塑料袋中，请验取样，称量并挂上待包装产品标识进入中间站定位摆放。</w:t>
            </w:r>
          </w:p>
          <w:p>
            <w:pPr>
              <w:spacing w:line="460" w:lineRule="exact"/>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⑦瓶包装、贴标、外包装、入库</w:t>
            </w:r>
          </w:p>
          <w:p>
            <w:pPr>
              <w:spacing w:line="460" w:lineRule="exact"/>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将压制合格的胶丸用取料器加入料斗中，启动摇摆式数片机开始装瓶并同时将干燥剂一同放入瓶中，将已装好的药瓶旋紧瓶盖，旋盖经传送带进入贴签室进行封口贴签并进行喷码，将打印好批号的药瓶放入维生素E盒托中，与折叠整齐说明书一起放入维生素E彩盒中，将彩盒上下封口封死将大箱折成方形，箱底对折，用胶带粘封箱底放入一张垫板，将包装完成的48/100盒维生素E软胶囊彩盒放在大箱内，并放入与包装产品内容相同的装箱单，用胶带封好，再用自动捆扎机将装入药品的大箱进行捆扎。入库。在包装过程中产生废包装物。</w:t>
            </w: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r>
              <w:rPr>
                <w:rFonts w:hint="default" w:ascii="Times New Roman" w:hAnsi="Times New Roman" w:eastAsia="宋体" w:cs="Times New Roman"/>
              </w:rPr>
              <w:drawing>
                <wp:anchor distT="0" distB="0" distL="114300" distR="114300" simplePos="0" relativeHeight="251659264" behindDoc="1" locked="0" layoutInCell="1" allowOverlap="1">
                  <wp:simplePos x="0" y="0"/>
                  <wp:positionH relativeFrom="column">
                    <wp:posOffset>824865</wp:posOffset>
                  </wp:positionH>
                  <wp:positionV relativeFrom="paragraph">
                    <wp:posOffset>50800</wp:posOffset>
                  </wp:positionV>
                  <wp:extent cx="3480435" cy="4149725"/>
                  <wp:effectExtent l="0" t="0" r="5715" b="3175"/>
                  <wp:wrapNone/>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pic:cNvPicPr>
                        </pic:nvPicPr>
                        <pic:blipFill>
                          <a:blip r:embed="rId11"/>
                          <a:stretch>
                            <a:fillRect/>
                          </a:stretch>
                        </pic:blipFill>
                        <pic:spPr>
                          <a:xfrm>
                            <a:off x="0" y="0"/>
                            <a:ext cx="3480435" cy="4149725"/>
                          </a:xfrm>
                          <a:prstGeom prst="rect">
                            <a:avLst/>
                          </a:prstGeom>
                          <a:noFill/>
                          <a:ln>
                            <a:noFill/>
                          </a:ln>
                        </pic:spPr>
                      </pic:pic>
                    </a:graphicData>
                  </a:graphic>
                </wp:anchor>
              </w:drawing>
            </w: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rPr>
                <w:rFonts w:hint="default" w:ascii="Times New Roman" w:hAnsi="Times New Roman" w:eastAsia="宋体" w:cs="Times New Roman"/>
                <w:sz w:val="24"/>
              </w:rPr>
            </w:pPr>
          </w:p>
          <w:p>
            <w:pPr>
              <w:pStyle w:val="43"/>
              <w:rPr>
                <w:rFonts w:hint="default" w:ascii="Times New Roman" w:hAnsi="Times New Roman" w:eastAsia="宋体" w:cs="Times New Roman"/>
              </w:rPr>
            </w:pPr>
          </w:p>
          <w:p>
            <w:pPr>
              <w:pStyle w:val="43"/>
              <w:jc w:val="both"/>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b/>
                <w:bCs/>
                <w:sz w:val="24"/>
              </w:rPr>
              <w:t>图2-3  月见草软胶囊工艺流程图</w:t>
            </w:r>
          </w:p>
          <w:p>
            <w:pPr>
              <w:pStyle w:val="43"/>
              <w:ind w:firstLine="480" w:firstLineChars="200"/>
              <w:jc w:val="both"/>
              <w:rPr>
                <w:rFonts w:hint="default" w:ascii="Times New Roman" w:hAnsi="Times New Roman" w:eastAsia="宋体" w:cs="Times New Roman"/>
              </w:rPr>
            </w:pPr>
          </w:p>
          <w:p>
            <w:pPr>
              <w:pStyle w:val="43"/>
              <w:ind w:firstLine="480" w:firstLineChars="200"/>
              <w:jc w:val="both"/>
              <w:rPr>
                <w:rFonts w:hint="default" w:ascii="Times New Roman" w:hAnsi="Times New Roman" w:eastAsia="宋体" w:cs="Times New Roman"/>
                <w:bCs/>
                <w:szCs w:val="21"/>
              </w:rPr>
            </w:pPr>
            <w:r>
              <w:rPr>
                <w:rFonts w:hint="default" w:ascii="Times New Roman" w:hAnsi="Times New Roman" w:eastAsia="宋体" w:cs="Times New Roman"/>
              </w:rPr>
              <w:t>月见草软胶囊生产工业步骤同维生素E软胶囊。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pPr>
              <w:pStyle w:val="21"/>
              <w:adjustRightInd w:val="0"/>
              <w:snapToGrid w:val="0"/>
              <w:spacing w:before="0" w:beforeAutospacing="0" w:after="0" w:afterAutospacing="0"/>
              <w:jc w:val="center"/>
              <w:rPr>
                <w:rFonts w:ascii="Times New Roman" w:hAnsi="Times New Roman"/>
                <w:sz w:val="21"/>
                <w:szCs w:val="21"/>
                <w:lang w:val="en-US" w:eastAsia="zh-CN"/>
              </w:rPr>
            </w:pPr>
            <w:r>
              <w:rPr>
                <w:rFonts w:ascii="Times New Roman" w:hAnsi="Times New Roman"/>
                <w:bCs/>
                <w:kern w:val="2"/>
                <w:sz w:val="21"/>
                <w:szCs w:val="21"/>
                <w:lang w:val="en-US" w:eastAsia="zh-CN"/>
              </w:rPr>
              <w:t>与项目有关的原有环境污染问题</w:t>
            </w:r>
          </w:p>
        </w:tc>
        <w:tc>
          <w:tcPr>
            <w:tcW w:w="8161" w:type="dxa"/>
            <w:noWrap w:val="0"/>
            <w:vAlign w:val="top"/>
          </w:tcPr>
          <w:p>
            <w:pPr>
              <w:spacing w:line="360" w:lineRule="auto"/>
              <w:rPr>
                <w:b/>
                <w:sz w:val="28"/>
              </w:rPr>
            </w:pPr>
            <w:r>
              <w:rPr>
                <w:b/>
                <w:sz w:val="28"/>
              </w:rPr>
              <w:t>与本项目有关的原有污染情况：</w:t>
            </w:r>
          </w:p>
          <w:p>
            <w:pPr>
              <w:spacing w:line="360" w:lineRule="auto"/>
              <w:ind w:firstLine="560"/>
              <w:rPr>
                <w:rFonts w:ascii="宋体" w:hAnsi="宋体"/>
                <w:b/>
                <w:bCs/>
                <w:color w:val="000000"/>
                <w:sz w:val="24"/>
              </w:rPr>
            </w:pPr>
            <w:r>
              <w:rPr>
                <w:rFonts w:hint="eastAsia" w:ascii="宋体" w:hAnsi="宋体"/>
                <w:b/>
                <w:bCs/>
                <w:color w:val="000000"/>
                <w:sz w:val="24"/>
              </w:rPr>
              <w:t>1、现有工程环评批复、环保验收、排污许可执行情况</w:t>
            </w:r>
          </w:p>
          <w:p>
            <w:pPr>
              <w:spacing w:line="360" w:lineRule="auto"/>
              <w:ind w:firstLine="480" w:firstLineChars="200"/>
              <w:rPr>
                <w:rFonts w:hint="eastAsia" w:ascii="宋体" w:hAnsi="宋体"/>
                <w:color w:val="000000"/>
                <w:sz w:val="24"/>
              </w:rPr>
            </w:pPr>
            <w:r>
              <w:rPr>
                <w:rFonts w:hint="eastAsia" w:ascii="宋体" w:hAnsi="宋体"/>
                <w:color w:val="000000"/>
                <w:sz w:val="24"/>
              </w:rPr>
              <w:t>吉林万通药业有限公司位于创新街598号。位于长春国家高新技术产业开发区，系国家高新技术企业。公司于2006年12月29日注册成立，主要从事生产、研制、开发片剂、硬胶囊剂（含外用）、颗粒剂、酒剂、冻干粉针剂、中药饮片（净制、切制、炒制）等经营活动，注册资金5000万元，占地面积3万平方米。现有建筑面积2.2万平方米。创新街598号全部土地房屋、机械设备原属于长春达兴药业股份有限公司。吉林万通药业有限公司于2006年10月30日依法竞买。2007年4月26日经原长春市高新技术产业开发区环保局同意将原长春达兴药业股份有限公司环境保护许可证及相关环保审批、验收手续的公司名称变更为吉林万通药业有限公司。</w:t>
            </w:r>
          </w:p>
          <w:p>
            <w:pPr>
              <w:spacing w:line="360" w:lineRule="auto"/>
              <w:ind w:firstLine="480" w:firstLineChars="200"/>
              <w:rPr>
                <w:rFonts w:hint="eastAsia" w:ascii="宋体" w:hAnsi="宋体"/>
                <w:color w:val="000000"/>
                <w:sz w:val="24"/>
              </w:rPr>
            </w:pPr>
            <w:r>
              <w:rPr>
                <w:rFonts w:hint="eastAsia" w:ascii="宋体" w:hAnsi="宋体"/>
                <w:color w:val="000000"/>
                <w:sz w:val="24"/>
              </w:rPr>
              <w:t>长春达兴药业股份有限公司2002年4月委托吉林省石油化工设计研究院编制《长春达兴药业股份有限公司移地</w:t>
            </w:r>
            <w:r>
              <w:rPr>
                <w:rFonts w:hint="eastAsia"/>
                <w:sz w:val="24"/>
              </w:rPr>
              <w:t>GMP改造项目环境影响报告书》，于2002年4月25日取得原长春高新技术产业开发区规划环保局省出具的长开发区环字[2002]5号《关于长春达兴药业股份有限公司</w:t>
            </w:r>
            <w:r>
              <w:rPr>
                <w:rFonts w:hint="eastAsia" w:ascii="宋体" w:hAnsi="宋体"/>
                <w:color w:val="000000"/>
                <w:sz w:val="24"/>
              </w:rPr>
              <w:t>移地</w:t>
            </w:r>
            <w:r>
              <w:rPr>
                <w:rFonts w:hint="eastAsia"/>
                <w:sz w:val="24"/>
              </w:rPr>
              <w:t>GMP改造项目环境影响报告书的批复》，并于2005年2月2日通过验收，取得意见长高新环验[2005]1号。2006年11月12日经吉林省长岭县人民法院裁定[2006]长法执字第111-2号文件，长春达兴药业股份有限公司由受买人潘一杭竞得。2007年4月26日</w:t>
            </w:r>
            <w:r>
              <w:rPr>
                <w:rFonts w:hint="eastAsia" w:ascii="宋体" w:hAnsi="宋体"/>
                <w:color w:val="000000"/>
                <w:sz w:val="24"/>
              </w:rPr>
              <w:t>原长春市高新技术产业开发区环保局同意将原长春达兴药业股份有限公司环境保护许可证及相关环保审批、验收手续的公司名称变更为吉林万通药业有限公司。</w:t>
            </w:r>
          </w:p>
          <w:p>
            <w:pPr>
              <w:spacing w:line="360" w:lineRule="auto"/>
              <w:ind w:firstLine="480" w:firstLineChars="200"/>
              <w:rPr>
                <w:rFonts w:hint="eastAsia"/>
                <w:sz w:val="24"/>
              </w:rPr>
            </w:pPr>
            <w:r>
              <w:rPr>
                <w:rFonts w:hint="eastAsia"/>
                <w:sz w:val="24"/>
              </w:rPr>
              <w:t>吉林万通药业有限公司2009年1月委托吉林省水文地质工程地质环境地质调查研究所编制《吉林万通药业有限公司茶剂生产项目环境影响报告表》，于2009年1月8日取得原长春市环境保护局高新技术产业开发区分局出具的长环高建字[2009]003号《关于吉林万通药业有限公司茶剂生产项目环境影响报告表的审批意见》，并通过验收（《吉林万通药业有限公司茶剂生产项目验收批文》由于公司人员流动遗失，2014年12月15日经原高新环保局确认，情况属实）。</w:t>
            </w:r>
          </w:p>
          <w:p>
            <w:pPr>
              <w:pStyle w:val="19"/>
              <w:rPr>
                <w:rFonts w:hint="eastAsia" w:hAnsi="Times New Roman" w:cs="Times New Roman"/>
              </w:rPr>
            </w:pPr>
            <w:r>
              <w:rPr>
                <w:rFonts w:hint="eastAsia" w:hAnsi="Times New Roman" w:cs="Times New Roman"/>
              </w:rPr>
              <w:t>吉林万通药业有限公司2013年1</w:t>
            </w:r>
            <w:r>
              <w:rPr>
                <w:rFonts w:hint="eastAsia" w:hAnsi="Times New Roman" w:cs="Times New Roman"/>
                <w:lang w:val="en-US" w:eastAsia="zh-CN"/>
              </w:rPr>
              <w:t>1</w:t>
            </w:r>
            <w:r>
              <w:rPr>
                <w:rFonts w:hint="eastAsia" w:hAnsi="Times New Roman" w:cs="Times New Roman"/>
              </w:rPr>
              <w:t>月委托中国林业科学研究院森林生态环境保护研究所编制《吉林万通药业有限公司锅炉房建设项目环境影响报告表》，于2013年11月25日取得原长春市环境保护局高新分局出具的长环高审（表）[2013]123号《关于吉林万通药业有限公司锅炉房建设项目环境影响报告表的批复》，并于2016年8月6日通过原长春市环境保护局验收，验收文号为长环高验[2016]325号。</w:t>
            </w:r>
          </w:p>
          <w:p>
            <w:pPr>
              <w:pStyle w:val="19"/>
              <w:rPr>
                <w:rFonts w:hAnsi="Times New Roman" w:cs="Times New Roman"/>
              </w:rPr>
            </w:pPr>
            <w:r>
              <w:rPr>
                <w:rFonts w:hint="eastAsia" w:hAnsi="Times New Roman" w:cs="Times New Roman"/>
              </w:rPr>
              <w:t>吉林万通药业有限公司于2020年10月30日对《吉林万通药业有限公司成品及包材仓库建设项目》进行登记备案，备案号：20202201000200000190。</w:t>
            </w:r>
          </w:p>
          <w:p>
            <w:pPr>
              <w:pStyle w:val="19"/>
              <w:rPr>
                <w:rFonts w:hAnsi="Times New Roman" w:cs="Times New Roman"/>
              </w:rPr>
            </w:pPr>
            <w:r>
              <w:rPr>
                <w:rFonts w:hint="eastAsia" w:hAnsi="Times New Roman" w:cs="Times New Roman"/>
              </w:rPr>
              <w:t>吉林万通药业有限公司于2020年7月23日取得排污许可证，发证机关为长春市生态环境局，排污许可证编号为</w:t>
            </w:r>
            <w:r>
              <w:rPr>
                <w:rFonts w:hAnsi="Times New Roman" w:cs="Times New Roman"/>
              </w:rPr>
              <w:t>9122</w:t>
            </w:r>
            <w:r>
              <w:rPr>
                <w:rFonts w:hint="eastAsia" w:hAnsi="Times New Roman" w:cs="Times New Roman"/>
              </w:rPr>
              <w:t>00007944135195001U。</w:t>
            </w:r>
          </w:p>
          <w:p>
            <w:pPr>
              <w:spacing w:line="360" w:lineRule="auto"/>
              <w:rPr>
                <w:rFonts w:hint="eastAsia"/>
                <w:b/>
                <w:bCs/>
                <w:sz w:val="24"/>
              </w:rPr>
            </w:pPr>
            <w:r>
              <w:rPr>
                <w:rFonts w:hint="eastAsia"/>
                <w:b/>
                <w:bCs/>
                <w:sz w:val="24"/>
              </w:rPr>
              <w:t>2.2现有工程污染物分析</w:t>
            </w:r>
          </w:p>
          <w:p>
            <w:pPr>
              <w:pStyle w:val="19"/>
              <w:rPr>
                <w:rFonts w:hint="eastAsia"/>
                <w:b/>
                <w:bCs/>
              </w:rPr>
            </w:pPr>
            <w:r>
              <w:rPr>
                <w:rFonts w:hint="eastAsia" w:hAnsi="Times New Roman" w:cs="Times New Roman"/>
              </w:rPr>
              <w:t>由于吉林万通药业有限公司现有排污许可证未明确现有工程各污染物排放量，故本公司现有工程各污染物根据企业近期监测中相关检测数据进行核算</w:t>
            </w:r>
            <w:r>
              <w:rPr>
                <w:rFonts w:hint="eastAsia" w:hAnsi="Times New Roman" w:cs="Times New Roman"/>
                <w:color w:val="000000"/>
              </w:rPr>
              <w:t>。</w:t>
            </w:r>
          </w:p>
          <w:p>
            <w:pPr>
              <w:spacing w:line="360" w:lineRule="auto"/>
              <w:rPr>
                <w:b/>
                <w:bCs/>
                <w:sz w:val="24"/>
              </w:rPr>
            </w:pPr>
            <w:r>
              <w:rPr>
                <w:rFonts w:hint="eastAsia"/>
                <w:b/>
                <w:bCs/>
                <w:sz w:val="24"/>
              </w:rPr>
              <w:t>2.2.</w:t>
            </w:r>
            <w:r>
              <w:rPr>
                <w:b/>
                <w:bCs/>
                <w:sz w:val="24"/>
              </w:rPr>
              <w:t>1.废水</w:t>
            </w:r>
          </w:p>
          <w:p>
            <w:pPr>
              <w:tabs>
                <w:tab w:val="center" w:pos="1400"/>
              </w:tabs>
              <w:spacing w:line="360" w:lineRule="auto"/>
              <w:ind w:firstLine="480" w:firstLineChars="200"/>
              <w:rPr>
                <w:rFonts w:hint="eastAsia"/>
                <w:color w:val="000000"/>
                <w:sz w:val="24"/>
                <w:lang w:val="en-US" w:eastAsia="zh-CN"/>
              </w:rPr>
            </w:pPr>
            <w:r>
              <w:rPr>
                <w:rFonts w:hint="eastAsia"/>
                <w:sz w:val="24"/>
              </w:rPr>
              <w:t>原</w:t>
            </w:r>
            <w:r>
              <w:rPr>
                <w:sz w:val="24"/>
              </w:rPr>
              <w:t>项目</w:t>
            </w:r>
            <w:r>
              <w:rPr>
                <w:rFonts w:hint="eastAsia"/>
                <w:sz w:val="24"/>
                <w:lang w:val="en-US" w:eastAsia="zh-CN"/>
              </w:rPr>
              <w:t>生产过程用水部进入产品，不排放。</w:t>
            </w:r>
            <w:r>
              <w:rPr>
                <w:sz w:val="24"/>
              </w:rPr>
              <w:t>排水主要为</w:t>
            </w:r>
            <w:r>
              <w:rPr>
                <w:rFonts w:hint="eastAsia"/>
                <w:sz w:val="24"/>
              </w:rPr>
              <w:t>纯水制备过程浓水、</w:t>
            </w:r>
            <w:r>
              <w:rPr>
                <w:sz w:val="24"/>
              </w:rPr>
              <w:t>生活污水。</w:t>
            </w:r>
            <w:r>
              <w:rPr>
                <w:rFonts w:hint="eastAsia"/>
                <w:color w:val="000000"/>
                <w:sz w:val="24"/>
              </w:rPr>
              <w:t>根据202</w:t>
            </w:r>
            <w:r>
              <w:rPr>
                <w:rFonts w:hint="eastAsia"/>
                <w:color w:val="000000"/>
                <w:sz w:val="24"/>
                <w:lang w:val="en-US" w:eastAsia="zh-CN"/>
              </w:rPr>
              <w:t>2</w:t>
            </w:r>
            <w:r>
              <w:rPr>
                <w:rFonts w:hint="eastAsia"/>
                <w:color w:val="000000"/>
                <w:sz w:val="24"/>
              </w:rPr>
              <w:t>年</w:t>
            </w:r>
            <w:r>
              <w:rPr>
                <w:rFonts w:hint="eastAsia"/>
                <w:color w:val="000000"/>
                <w:sz w:val="24"/>
                <w:lang w:val="en-US" w:eastAsia="zh-CN"/>
              </w:rPr>
              <w:t>6</w:t>
            </w:r>
            <w:r>
              <w:rPr>
                <w:rFonts w:hint="eastAsia"/>
                <w:color w:val="000000"/>
                <w:sz w:val="24"/>
              </w:rPr>
              <w:t>月委托吉林省中通检测有限公司出具的《吉林万通药业有限公司废</w:t>
            </w:r>
            <w:r>
              <w:rPr>
                <w:rFonts w:hint="eastAsia"/>
                <w:color w:val="000000"/>
                <w:sz w:val="24"/>
                <w:lang w:val="en-US" w:eastAsia="zh-CN"/>
              </w:rPr>
              <w:t>水</w:t>
            </w:r>
            <w:r>
              <w:rPr>
                <w:rFonts w:hint="eastAsia"/>
                <w:color w:val="000000"/>
                <w:sz w:val="24"/>
              </w:rPr>
              <w:t>检测报告》</w:t>
            </w:r>
            <w:r>
              <w:rPr>
                <w:rFonts w:hint="eastAsia"/>
                <w:color w:val="000000"/>
                <w:sz w:val="24"/>
                <w:lang w:val="en-US" w:eastAsia="zh-CN"/>
              </w:rPr>
              <w:t>中可知表2-5。</w:t>
            </w:r>
          </w:p>
          <w:p>
            <w:pPr>
              <w:tabs>
                <w:tab w:val="center" w:pos="1400"/>
              </w:tabs>
              <w:spacing w:line="360" w:lineRule="auto"/>
              <w:ind w:firstLine="482" w:firstLineChars="200"/>
              <w:jc w:val="center"/>
              <w:rPr>
                <w:rFonts w:hint="eastAsia"/>
                <w:b/>
                <w:bCs/>
                <w:color w:val="000000"/>
                <w:sz w:val="24"/>
                <w:lang w:val="en-US" w:eastAsia="zh-CN"/>
              </w:rPr>
            </w:pPr>
            <w:r>
              <w:rPr>
                <w:rFonts w:hint="eastAsia"/>
                <w:b/>
                <w:bCs/>
                <w:color w:val="000000"/>
                <w:sz w:val="24"/>
                <w:lang w:val="en-US" w:eastAsia="zh-CN"/>
              </w:rPr>
              <w:t>表2-5废水监测结果</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587"/>
              <w:gridCol w:w="1434"/>
              <w:gridCol w:w="1920"/>
              <w:gridCol w:w="14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采样点位</w:t>
                  </w:r>
                </w:p>
              </w:tc>
              <w:tc>
                <w:tcPr>
                  <w:tcW w:w="1587"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样品编码</w:t>
                  </w: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检测项目</w:t>
                  </w:r>
                </w:p>
              </w:tc>
              <w:tc>
                <w:tcPr>
                  <w:tcW w:w="1920" w:type="dxa"/>
                  <w:tcBorders>
                    <w:tl2br w:val="nil"/>
                    <w:tr2bl w:val="nil"/>
                  </w:tcBorders>
                  <w:vAlign w:val="center"/>
                </w:tcPr>
                <w:p>
                  <w:pPr>
                    <w:pStyle w:val="2"/>
                    <w:ind w:left="0" w:leftChars="0" w:firstLine="0" w:firstLineChars="0"/>
                    <w:jc w:val="center"/>
                    <w:rPr>
                      <w:rFonts w:hint="eastAsia"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检测结果</w:t>
                  </w:r>
                  <w:r>
                    <w:rPr>
                      <w:rFonts w:hint="eastAsia" w:ascii="Times New Roman" w:hAnsi="Times New Roman" w:cs="Times New Roman"/>
                      <w:color w:val="auto"/>
                      <w:sz w:val="21"/>
                      <w:szCs w:val="21"/>
                      <w:vertAlign w:val="baseline"/>
                      <w:lang w:val="en-US" w:eastAsia="zh-CN"/>
                    </w:rPr>
                    <w:t>（mg/L）</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方法检出限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restart"/>
                  <w:tcBorders>
                    <w:tl2br w:val="nil"/>
                    <w:tr2bl w:val="nil"/>
                  </w:tcBorders>
                  <w:vAlign w:val="center"/>
                </w:tcPr>
                <w:p>
                  <w:pPr>
                    <w:pStyle w:val="2"/>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污水站出口</w:t>
                  </w:r>
                </w:p>
              </w:tc>
              <w:tc>
                <w:tcPr>
                  <w:tcW w:w="1587" w:type="dxa"/>
                  <w:vMerge w:val="restart"/>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202</w:t>
                  </w:r>
                  <w:r>
                    <w:rPr>
                      <w:rFonts w:hint="eastAsia" w:ascii="Times New Roman" w:hAnsi="Times New Roman" w:cs="Times New Roman"/>
                      <w:color w:val="auto"/>
                      <w:sz w:val="21"/>
                      <w:szCs w:val="21"/>
                      <w:vertAlign w:val="baseline"/>
                      <w:lang w:val="en-US" w:eastAsia="zh-CN"/>
                    </w:rPr>
                    <w:t>20627</w:t>
                  </w:r>
                  <w:r>
                    <w:rPr>
                      <w:rFonts w:hint="default" w:ascii="Times New Roman" w:hAnsi="Times New Roman" w:cs="Times New Roman"/>
                      <w:color w:val="auto"/>
                      <w:sz w:val="21"/>
                      <w:szCs w:val="21"/>
                      <w:vertAlign w:val="baseline"/>
                      <w:lang w:val="en-US" w:eastAsia="zh-CN"/>
                    </w:rPr>
                    <w:t>万通废水1#101</w:t>
                  </w: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pH值</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7.</w:t>
                  </w:r>
                  <w:r>
                    <w:rPr>
                      <w:rFonts w:hint="eastAsia" w:ascii="Times New Roman" w:hAnsi="Times New Roman" w:cs="Times New Roman"/>
                      <w:color w:val="auto"/>
                      <w:sz w:val="21"/>
                      <w:szCs w:val="21"/>
                      <w:vertAlign w:val="baseline"/>
                      <w:lang w:val="en-US" w:eastAsia="zh-CN"/>
                    </w:rPr>
                    <w:t>5</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SS</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30</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COD</w:t>
                  </w:r>
                  <w:r>
                    <w:rPr>
                      <w:rFonts w:hint="default" w:ascii="Times New Roman" w:hAnsi="Times New Roman" w:cs="Times New Roman"/>
                      <w:color w:val="auto"/>
                      <w:sz w:val="21"/>
                      <w:szCs w:val="21"/>
                      <w:vertAlign w:val="subscript"/>
                      <w:lang w:val="en-US" w:eastAsia="zh-CN"/>
                    </w:rPr>
                    <w:t>er</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65</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BOD</w:t>
                  </w:r>
                  <w:r>
                    <w:rPr>
                      <w:rFonts w:hint="default" w:ascii="Times New Roman" w:hAnsi="Times New Roman" w:cs="Times New Roman"/>
                      <w:color w:val="auto"/>
                      <w:sz w:val="21"/>
                      <w:szCs w:val="21"/>
                      <w:vertAlign w:val="subscript"/>
                      <w:lang w:val="en-US" w:eastAsia="zh-CN"/>
                    </w:rPr>
                    <w:t>5</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19.3</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氨氮</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3.02</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动植物油</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4.06</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总磷</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0.841</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0.0025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p>
              </w:tc>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总氮</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5.70</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色度</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587" w:type="dxa"/>
                  <w:vMerge w:val="continue"/>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p>
              </w:tc>
              <w:tc>
                <w:tcPr>
                  <w:tcW w:w="1434"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氰化物</w:t>
                  </w:r>
                </w:p>
              </w:tc>
              <w:tc>
                <w:tcPr>
                  <w:tcW w:w="1920"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未检出</w:t>
                  </w:r>
                </w:p>
              </w:tc>
              <w:tc>
                <w:tcPr>
                  <w:tcW w:w="1405" w:type="dxa"/>
                  <w:tcBorders>
                    <w:tl2br w:val="nil"/>
                    <w:tr2bl w:val="nil"/>
                  </w:tcBorders>
                  <w:vAlign w:val="center"/>
                </w:tcPr>
                <w:p>
                  <w:pPr>
                    <w:pStyle w:val="2"/>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0.001</w:t>
                  </w:r>
                </w:p>
              </w:tc>
            </w:tr>
          </w:tbl>
          <w:p>
            <w:pPr>
              <w:pStyle w:val="2"/>
              <w:ind w:left="0" w:leftChars="0" w:firstLine="0" w:firstLineChars="0"/>
              <w:rPr>
                <w:rFonts w:hint="eastAsia"/>
                <w:lang w:val="en-US" w:eastAsia="zh-CN"/>
              </w:rPr>
            </w:pPr>
          </w:p>
          <w:p>
            <w:pPr>
              <w:tabs>
                <w:tab w:val="center" w:pos="1400"/>
              </w:tabs>
              <w:spacing w:line="360" w:lineRule="auto"/>
              <w:ind w:firstLine="480" w:firstLineChars="200"/>
              <w:rPr>
                <w:sz w:val="24"/>
              </w:rPr>
            </w:pPr>
            <w:r>
              <w:rPr>
                <w:rFonts w:hint="eastAsia"/>
                <w:sz w:val="24"/>
                <w:lang w:val="en-US" w:eastAsia="zh-CN"/>
              </w:rPr>
              <w:t>原有项目</w:t>
            </w:r>
            <w:r>
              <w:rPr>
                <w:sz w:val="24"/>
              </w:rPr>
              <w:t>污水排放量为</w:t>
            </w:r>
            <w:r>
              <w:rPr>
                <w:rFonts w:hint="eastAsia"/>
                <w:sz w:val="24"/>
              </w:rPr>
              <w:t>7400</w:t>
            </w:r>
            <w:r>
              <w:rPr>
                <w:sz w:val="24"/>
              </w:rPr>
              <w:t>m</w:t>
            </w:r>
            <w:r>
              <w:rPr>
                <w:sz w:val="24"/>
                <w:vertAlign w:val="superscript"/>
              </w:rPr>
              <w:t>3</w:t>
            </w:r>
            <w:r>
              <w:rPr>
                <w:sz w:val="24"/>
              </w:rPr>
              <w:t>/a，主要污染物为COD、BOD</w:t>
            </w:r>
            <w:r>
              <w:rPr>
                <w:sz w:val="24"/>
                <w:vertAlign w:val="subscript"/>
              </w:rPr>
              <w:t>5</w:t>
            </w:r>
            <w:r>
              <w:rPr>
                <w:sz w:val="24"/>
              </w:rPr>
              <w:t>、</w:t>
            </w:r>
            <w:r>
              <w:rPr>
                <w:rFonts w:hint="eastAsia"/>
                <w:sz w:val="24"/>
                <w:lang w:val="en-US" w:eastAsia="zh-CN"/>
              </w:rPr>
              <w:t>SS、</w:t>
            </w:r>
            <w:r>
              <w:rPr>
                <w:sz w:val="24"/>
              </w:rPr>
              <w:t>NH</w:t>
            </w:r>
            <w:r>
              <w:rPr>
                <w:sz w:val="24"/>
                <w:vertAlign w:val="subscript"/>
              </w:rPr>
              <w:t>3</w:t>
            </w:r>
            <w:r>
              <w:rPr>
                <w:sz w:val="24"/>
              </w:rPr>
              <w:t>-N</w:t>
            </w:r>
            <w:r>
              <w:rPr>
                <w:rFonts w:hint="eastAsia"/>
                <w:sz w:val="24"/>
              </w:rPr>
              <w:t>、动植物油类</w:t>
            </w:r>
            <w:r>
              <w:rPr>
                <w:sz w:val="24"/>
              </w:rPr>
              <w:t>，</w:t>
            </w:r>
            <w:r>
              <w:rPr>
                <w:rFonts w:hint="eastAsia"/>
                <w:sz w:val="24"/>
                <w:lang w:val="en-US" w:eastAsia="zh-CN"/>
              </w:rPr>
              <w:t>根据上表</w:t>
            </w:r>
            <w:r>
              <w:rPr>
                <w:rFonts w:hint="eastAsia"/>
                <w:sz w:val="24"/>
              </w:rPr>
              <w:t>，经自建污水处理站处理后，排放</w:t>
            </w:r>
            <w:r>
              <w:rPr>
                <w:rFonts w:hint="eastAsia"/>
                <w:sz w:val="24"/>
                <w:lang w:val="en-US" w:eastAsia="zh-CN"/>
              </w:rPr>
              <w:t>量</w:t>
            </w:r>
            <w:r>
              <w:rPr>
                <w:rFonts w:hint="eastAsia"/>
                <w:sz w:val="24"/>
              </w:rPr>
              <w:t>为</w:t>
            </w:r>
            <w:r>
              <w:rPr>
                <w:rFonts w:hint="eastAsia"/>
                <w:sz w:val="24"/>
                <w:lang w:val="en-US" w:eastAsia="zh-CN"/>
              </w:rPr>
              <w:t>0.481t/a</w:t>
            </w:r>
            <w:r>
              <w:rPr>
                <w:sz w:val="24"/>
              </w:rPr>
              <w:t>、</w:t>
            </w:r>
            <w:r>
              <w:rPr>
                <w:rFonts w:hint="eastAsia"/>
                <w:sz w:val="24"/>
                <w:lang w:val="en-US" w:eastAsia="zh-CN"/>
              </w:rPr>
              <w:t>0.143t/a</w:t>
            </w:r>
            <w:r>
              <w:rPr>
                <w:sz w:val="24"/>
              </w:rPr>
              <w:t>、</w:t>
            </w:r>
            <w:r>
              <w:rPr>
                <w:rFonts w:hint="eastAsia"/>
                <w:sz w:val="24"/>
                <w:lang w:val="en-US" w:eastAsia="zh-CN"/>
              </w:rPr>
              <w:t>0.222t/a、0.022t/a</w:t>
            </w:r>
            <w:r>
              <w:rPr>
                <w:sz w:val="24"/>
              </w:rPr>
              <w:t>、</w:t>
            </w:r>
            <w:r>
              <w:rPr>
                <w:rFonts w:hint="eastAsia"/>
                <w:sz w:val="24"/>
                <w:lang w:val="en-US" w:eastAsia="zh-CN"/>
              </w:rPr>
              <w:t>0.03t/a</w:t>
            </w:r>
            <w:r>
              <w:rPr>
                <w:rFonts w:hint="eastAsia"/>
                <w:sz w:val="24"/>
              </w:rPr>
              <w:t>，</w:t>
            </w:r>
            <w:r>
              <w:rPr>
                <w:sz w:val="24"/>
              </w:rPr>
              <w:t>本项目排放的污水符合</w:t>
            </w:r>
            <w:r>
              <w:rPr>
                <w:rFonts w:hint="eastAsia"/>
                <w:sz w:val="24"/>
                <w:lang w:eastAsia="zh-CN"/>
              </w:rPr>
              <w:t>《</w:t>
            </w:r>
            <w:r>
              <w:rPr>
                <w:rFonts w:hint="eastAsia"/>
                <w:sz w:val="24"/>
              </w:rPr>
              <w:t>中药类制药工业水污染物排放标准</w:t>
            </w:r>
            <w:r>
              <w:rPr>
                <w:rFonts w:hint="eastAsia"/>
                <w:sz w:val="24"/>
                <w:lang w:eastAsia="zh-CN"/>
              </w:rPr>
              <w:t>》（</w:t>
            </w:r>
            <w:r>
              <w:rPr>
                <w:rFonts w:hint="eastAsia"/>
                <w:sz w:val="24"/>
              </w:rPr>
              <w:t>GB 21906-2008</w:t>
            </w:r>
            <w:r>
              <w:rPr>
                <w:rFonts w:hint="eastAsia"/>
                <w:sz w:val="24"/>
                <w:lang w:eastAsia="zh-CN"/>
              </w:rPr>
              <w:t>）</w:t>
            </w:r>
            <w:r>
              <w:rPr>
                <w:rFonts w:hint="eastAsia"/>
                <w:sz w:val="24"/>
                <w:lang w:val="en-US" w:eastAsia="zh-CN"/>
              </w:rPr>
              <w:t>中表2</w:t>
            </w:r>
            <w:r>
              <w:rPr>
                <w:color w:val="000000"/>
                <w:sz w:val="24"/>
                <w:szCs w:val="20"/>
              </w:rPr>
              <w:t>排放标准</w:t>
            </w:r>
            <w:r>
              <w:rPr>
                <w:sz w:val="24"/>
              </w:rPr>
              <w:t>要求，</w:t>
            </w:r>
            <w:r>
              <w:rPr>
                <w:rFonts w:hint="eastAsia"/>
                <w:sz w:val="24"/>
              </w:rPr>
              <w:t>经市政管网排入南部污水处理厂</w:t>
            </w:r>
            <w:r>
              <w:rPr>
                <w:bCs/>
                <w:sz w:val="24"/>
              </w:rPr>
              <w:t>，</w:t>
            </w:r>
            <w:r>
              <w:rPr>
                <w:sz w:val="24"/>
              </w:rPr>
              <w:t>处理达标后排</w:t>
            </w:r>
            <w:r>
              <w:rPr>
                <w:rFonts w:hint="eastAsia"/>
                <w:sz w:val="24"/>
              </w:rPr>
              <w:t>放</w:t>
            </w:r>
            <w:r>
              <w:rPr>
                <w:sz w:val="24"/>
              </w:rPr>
              <w:t>，对受纳水体</w:t>
            </w:r>
            <w:r>
              <w:rPr>
                <w:rFonts w:hint="eastAsia"/>
                <w:sz w:val="24"/>
              </w:rPr>
              <w:t>永春河</w:t>
            </w:r>
            <w:r>
              <w:rPr>
                <w:sz w:val="24"/>
              </w:rPr>
              <w:t>水环境质量影响较小。</w:t>
            </w:r>
          </w:p>
          <w:p>
            <w:pPr>
              <w:pStyle w:val="11"/>
              <w:spacing w:line="440" w:lineRule="exact"/>
              <w:rPr>
                <w:b/>
                <w:bCs/>
                <w:lang w:val="en-US" w:eastAsia="zh-CN"/>
              </w:rPr>
            </w:pPr>
            <w:r>
              <w:rPr>
                <w:rFonts w:hint="eastAsia"/>
                <w:b/>
                <w:bCs/>
                <w:lang w:val="en-US" w:eastAsia="zh-CN"/>
              </w:rPr>
              <w:t>2.2.</w:t>
            </w:r>
            <w:r>
              <w:rPr>
                <w:b/>
                <w:bCs/>
                <w:lang w:val="en-US" w:eastAsia="zh-CN"/>
              </w:rPr>
              <w:t>2.废气</w:t>
            </w:r>
          </w:p>
          <w:p>
            <w:pPr>
              <w:tabs>
                <w:tab w:val="center" w:pos="1400"/>
              </w:tabs>
              <w:spacing w:line="360" w:lineRule="auto"/>
              <w:ind w:firstLine="480" w:firstLineChars="200"/>
              <w:rPr>
                <w:rFonts w:hint="eastAsia"/>
              </w:rPr>
            </w:pPr>
            <w:r>
              <w:rPr>
                <w:rFonts w:hint="eastAsia"/>
                <w:sz w:val="24"/>
                <w:lang w:val="en-US" w:eastAsia="zh-CN"/>
              </w:rPr>
              <w:t>片剂生产工艺过程中如粉碎、过筛、制粒等工序产生少量粉尘无组织排放，中成药生产过程中产生少量非甲烷总烃，根据原环评非甲烷总烃最排放量为0.75t/a；现有1台4t/h燃气锅炉，1台2t/h燃气锅炉产生二氧化硫、氮氧化物、颗粒物通过15m高排气筒排放。根据2021年12月委托吉林省中通检测有限公司出具的《吉林万通药业有限公司废气检测报告》及《吉林万通药业有限公司锅炉废气检测报告》中，现有项目废气排放情况如下所示。</w:t>
            </w:r>
          </w:p>
          <w:p>
            <w:pPr>
              <w:adjustRightInd w:val="0"/>
              <w:snapToGrid w:val="0"/>
              <w:jc w:val="center"/>
              <w:rPr>
                <w:b/>
                <w:szCs w:val="21"/>
                <w:u w:val="single"/>
              </w:rPr>
            </w:pPr>
            <w:r>
              <w:rPr>
                <w:b/>
                <w:sz w:val="24"/>
              </w:rPr>
              <w:t>表</w:t>
            </w:r>
            <w:r>
              <w:rPr>
                <w:rFonts w:hint="eastAsia"/>
                <w:b/>
                <w:sz w:val="24"/>
              </w:rPr>
              <w:t>2-5</w:t>
            </w:r>
            <w:r>
              <w:rPr>
                <w:b/>
                <w:sz w:val="24"/>
              </w:rPr>
              <w:t xml:space="preserve">  </w:t>
            </w:r>
            <w:r>
              <w:rPr>
                <w:rFonts w:hint="eastAsia"/>
                <w:b/>
                <w:sz w:val="24"/>
              </w:rPr>
              <w:t>有组织废气烟监测结果</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2396"/>
              <w:gridCol w:w="1697"/>
              <w:gridCol w:w="16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54" w:type="pct"/>
                  <w:noWrap w:val="0"/>
                  <w:vAlign w:val="center"/>
                </w:tcPr>
                <w:p>
                  <w:pPr>
                    <w:jc w:val="center"/>
                    <w:rPr>
                      <w:szCs w:val="21"/>
                    </w:rPr>
                  </w:pPr>
                  <w:r>
                    <w:rPr>
                      <w:szCs w:val="21"/>
                      <w:lang w:bidi="ar"/>
                    </w:rPr>
                    <w:t>监测点位</w:t>
                  </w:r>
                </w:p>
              </w:tc>
              <w:tc>
                <w:tcPr>
                  <w:tcW w:w="1508" w:type="pct"/>
                  <w:noWrap w:val="0"/>
                  <w:vAlign w:val="center"/>
                </w:tcPr>
                <w:p>
                  <w:pPr>
                    <w:jc w:val="center"/>
                    <w:rPr>
                      <w:szCs w:val="21"/>
                    </w:rPr>
                  </w:pPr>
                  <w:r>
                    <w:rPr>
                      <w:szCs w:val="21"/>
                      <w:lang w:bidi="ar"/>
                    </w:rPr>
                    <w:t>监测项目</w:t>
                  </w:r>
                </w:p>
              </w:tc>
              <w:tc>
                <w:tcPr>
                  <w:tcW w:w="1068" w:type="pct"/>
                  <w:noWrap w:val="0"/>
                  <w:vAlign w:val="center"/>
                </w:tcPr>
                <w:p>
                  <w:pPr>
                    <w:jc w:val="center"/>
                    <w:rPr>
                      <w:szCs w:val="21"/>
                    </w:rPr>
                  </w:pPr>
                  <w:r>
                    <w:rPr>
                      <w:szCs w:val="21"/>
                      <w:lang w:bidi="ar"/>
                    </w:rPr>
                    <w:t>检测结果</w:t>
                  </w:r>
                </w:p>
              </w:tc>
              <w:tc>
                <w:tcPr>
                  <w:tcW w:w="1068" w:type="pct"/>
                  <w:noWrap w:val="0"/>
                  <w:vAlign w:val="center"/>
                </w:tcPr>
                <w:p>
                  <w:pPr>
                    <w:jc w:val="center"/>
                    <w:rPr>
                      <w:rFonts w:hint="eastAsia"/>
                      <w:szCs w:val="21"/>
                      <w:lang w:bidi="ar"/>
                    </w:rPr>
                  </w:pPr>
                  <w:r>
                    <w:rPr>
                      <w:rFonts w:hint="eastAsia"/>
                      <w:szCs w:val="21"/>
                      <w:lang w:bidi="ar"/>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54" w:type="pct"/>
                  <w:vMerge w:val="restart"/>
                  <w:noWrap w:val="0"/>
                  <w:vAlign w:val="center"/>
                </w:tcPr>
                <w:p>
                  <w:pPr>
                    <w:jc w:val="center"/>
                    <w:rPr>
                      <w:szCs w:val="21"/>
                      <w:lang w:bidi="ar"/>
                    </w:rPr>
                  </w:pPr>
                  <w:r>
                    <w:rPr>
                      <w:rFonts w:hint="eastAsia"/>
                      <w:szCs w:val="21"/>
                      <w:lang w:bidi="ar"/>
                    </w:rPr>
                    <w:t>锅炉出口</w:t>
                  </w:r>
                </w:p>
              </w:tc>
              <w:tc>
                <w:tcPr>
                  <w:tcW w:w="1508" w:type="pct"/>
                  <w:noWrap w:val="0"/>
                  <w:vAlign w:val="center"/>
                </w:tcPr>
                <w:p>
                  <w:pPr>
                    <w:jc w:val="center"/>
                    <w:rPr>
                      <w:szCs w:val="21"/>
                      <w:lang w:bidi="ar"/>
                    </w:rPr>
                  </w:pPr>
                  <w:r>
                    <w:rPr>
                      <w:rFonts w:hint="eastAsia"/>
                      <w:szCs w:val="21"/>
                      <w:lang w:bidi="ar"/>
                    </w:rPr>
                    <w:t>折算颗粒物排放浓度</w:t>
                  </w:r>
                </w:p>
              </w:tc>
              <w:tc>
                <w:tcPr>
                  <w:tcW w:w="1068" w:type="pct"/>
                  <w:noWrap w:val="0"/>
                  <w:vAlign w:val="center"/>
                </w:tcPr>
                <w:p>
                  <w:pPr>
                    <w:jc w:val="center"/>
                    <w:rPr>
                      <w:szCs w:val="21"/>
                      <w:lang w:bidi="ar"/>
                    </w:rPr>
                  </w:pPr>
                  <w:r>
                    <w:rPr>
                      <w:rFonts w:hint="eastAsia"/>
                      <w:szCs w:val="21"/>
                      <w:lang w:bidi="ar"/>
                    </w:rPr>
                    <w:t>4.61mg/m</w:t>
                  </w:r>
                  <w:r>
                    <w:rPr>
                      <w:rFonts w:hint="eastAsia"/>
                      <w:szCs w:val="21"/>
                      <w:vertAlign w:val="superscript"/>
                      <w:lang w:bidi="ar"/>
                    </w:rPr>
                    <w:t>3</w:t>
                  </w:r>
                </w:p>
              </w:tc>
              <w:tc>
                <w:tcPr>
                  <w:tcW w:w="1068" w:type="pct"/>
                  <w:noWrap w:val="0"/>
                  <w:vAlign w:val="center"/>
                </w:tcPr>
                <w:p>
                  <w:pPr>
                    <w:jc w:val="center"/>
                    <w:rPr>
                      <w:szCs w:val="21"/>
                      <w:lang w:bidi="ar"/>
                    </w:rPr>
                  </w:pPr>
                  <w:r>
                    <w:rPr>
                      <w:rFonts w:hint="eastAsia"/>
                      <w:szCs w:val="21"/>
                      <w:lang w:bidi="ar"/>
                    </w:rPr>
                    <w:t>0.015t/a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91" w:hRule="atLeast"/>
                <w:jc w:val="center"/>
              </w:trPr>
              <w:tc>
                <w:tcPr>
                  <w:tcW w:w="1354" w:type="pct"/>
                  <w:vMerge w:val="continue"/>
                  <w:noWrap w:val="0"/>
                  <w:vAlign w:val="center"/>
                </w:tcPr>
                <w:p>
                  <w:pPr>
                    <w:jc w:val="center"/>
                    <w:rPr>
                      <w:szCs w:val="21"/>
                      <w:lang w:bidi="ar"/>
                    </w:rPr>
                  </w:pPr>
                </w:p>
              </w:tc>
              <w:tc>
                <w:tcPr>
                  <w:tcW w:w="1508" w:type="pct"/>
                  <w:noWrap w:val="0"/>
                  <w:vAlign w:val="center"/>
                </w:tcPr>
                <w:p>
                  <w:pPr>
                    <w:jc w:val="center"/>
                    <w:rPr>
                      <w:szCs w:val="21"/>
                      <w:lang w:bidi="ar"/>
                    </w:rPr>
                  </w:pPr>
                  <w:r>
                    <w:rPr>
                      <w:rFonts w:hint="eastAsia"/>
                      <w:szCs w:val="21"/>
                      <w:lang w:bidi="ar"/>
                    </w:rPr>
                    <w:t>折算SO</w:t>
                  </w:r>
                  <w:r>
                    <w:rPr>
                      <w:rFonts w:hint="eastAsia"/>
                      <w:szCs w:val="21"/>
                      <w:vertAlign w:val="subscript"/>
                      <w:lang w:bidi="ar"/>
                    </w:rPr>
                    <w:t>2</w:t>
                  </w:r>
                  <w:r>
                    <w:rPr>
                      <w:rFonts w:hint="eastAsia"/>
                      <w:szCs w:val="21"/>
                      <w:lang w:bidi="ar"/>
                    </w:rPr>
                    <w:t>排放浓度</w:t>
                  </w:r>
                </w:p>
              </w:tc>
              <w:tc>
                <w:tcPr>
                  <w:tcW w:w="1068" w:type="pct"/>
                  <w:noWrap w:val="0"/>
                  <w:vAlign w:val="center"/>
                </w:tcPr>
                <w:p>
                  <w:pPr>
                    <w:jc w:val="center"/>
                    <w:rPr>
                      <w:szCs w:val="21"/>
                      <w:lang w:bidi="ar"/>
                    </w:rPr>
                  </w:pPr>
                  <w:r>
                    <w:rPr>
                      <w:rFonts w:hint="eastAsia"/>
                      <w:szCs w:val="21"/>
                      <w:lang w:bidi="ar"/>
                    </w:rPr>
                    <w:t>7m</w:t>
                  </w:r>
                  <w:r>
                    <w:rPr>
                      <w:rFonts w:hint="eastAsia"/>
                      <w:szCs w:val="21"/>
                      <w:vertAlign w:val="superscript"/>
                      <w:lang w:bidi="ar"/>
                    </w:rPr>
                    <w:t>3</w:t>
                  </w:r>
                  <w:r>
                    <w:rPr>
                      <w:rFonts w:hint="eastAsia"/>
                      <w:szCs w:val="21"/>
                      <w:lang w:bidi="ar"/>
                    </w:rPr>
                    <w:t>/h</w:t>
                  </w:r>
                </w:p>
              </w:tc>
              <w:tc>
                <w:tcPr>
                  <w:tcW w:w="1068" w:type="pct"/>
                  <w:noWrap w:val="0"/>
                  <w:vAlign w:val="center"/>
                </w:tcPr>
                <w:p>
                  <w:pPr>
                    <w:jc w:val="center"/>
                    <w:rPr>
                      <w:szCs w:val="21"/>
                      <w:lang w:bidi="ar"/>
                    </w:rPr>
                  </w:pPr>
                  <w:r>
                    <w:rPr>
                      <w:rFonts w:hint="eastAsia"/>
                      <w:szCs w:val="21"/>
                      <w:lang w:bidi="ar"/>
                    </w:rPr>
                    <w:t>0.023t/a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54" w:type="pct"/>
                  <w:vMerge w:val="continue"/>
                  <w:noWrap w:val="0"/>
                  <w:vAlign w:val="center"/>
                </w:tcPr>
                <w:p>
                  <w:pPr>
                    <w:jc w:val="center"/>
                    <w:rPr>
                      <w:szCs w:val="21"/>
                      <w:lang w:bidi="ar"/>
                    </w:rPr>
                  </w:pPr>
                </w:p>
              </w:tc>
              <w:tc>
                <w:tcPr>
                  <w:tcW w:w="1508" w:type="pct"/>
                  <w:noWrap w:val="0"/>
                  <w:vAlign w:val="center"/>
                </w:tcPr>
                <w:p>
                  <w:pPr>
                    <w:jc w:val="center"/>
                    <w:rPr>
                      <w:szCs w:val="21"/>
                      <w:lang w:bidi="ar"/>
                    </w:rPr>
                  </w:pPr>
                  <w:r>
                    <w:rPr>
                      <w:rFonts w:hint="eastAsia"/>
                      <w:szCs w:val="21"/>
                      <w:lang w:bidi="ar"/>
                    </w:rPr>
                    <w:t>折算NO</w:t>
                  </w:r>
                  <w:r>
                    <w:rPr>
                      <w:rFonts w:hint="eastAsia"/>
                      <w:szCs w:val="21"/>
                      <w:vertAlign w:val="subscript"/>
                      <w:lang w:bidi="ar"/>
                    </w:rPr>
                    <w:t>X</w:t>
                  </w:r>
                  <w:r>
                    <w:rPr>
                      <w:rFonts w:hint="eastAsia"/>
                      <w:szCs w:val="21"/>
                      <w:lang w:bidi="ar"/>
                    </w:rPr>
                    <w:t>排放浓度</w:t>
                  </w:r>
                </w:p>
              </w:tc>
              <w:tc>
                <w:tcPr>
                  <w:tcW w:w="1068" w:type="pct"/>
                  <w:noWrap w:val="0"/>
                  <w:vAlign w:val="center"/>
                </w:tcPr>
                <w:p>
                  <w:pPr>
                    <w:jc w:val="center"/>
                    <w:rPr>
                      <w:szCs w:val="21"/>
                      <w:lang w:bidi="ar"/>
                    </w:rPr>
                  </w:pPr>
                  <w:r>
                    <w:rPr>
                      <w:rFonts w:hint="eastAsia"/>
                      <w:szCs w:val="21"/>
                      <w:lang w:bidi="ar"/>
                    </w:rPr>
                    <w:t>45mg/m</w:t>
                  </w:r>
                  <w:r>
                    <w:rPr>
                      <w:rFonts w:hint="eastAsia"/>
                      <w:szCs w:val="21"/>
                      <w:vertAlign w:val="superscript"/>
                      <w:lang w:bidi="ar"/>
                    </w:rPr>
                    <w:t>3</w:t>
                  </w:r>
                </w:p>
              </w:tc>
              <w:tc>
                <w:tcPr>
                  <w:tcW w:w="1068" w:type="pct"/>
                  <w:noWrap w:val="0"/>
                  <w:vAlign w:val="center"/>
                </w:tcPr>
                <w:p>
                  <w:pPr>
                    <w:jc w:val="center"/>
                    <w:rPr>
                      <w:szCs w:val="21"/>
                      <w:lang w:bidi="ar"/>
                    </w:rPr>
                  </w:pPr>
                  <w:r>
                    <w:rPr>
                      <w:rFonts w:hint="eastAsia"/>
                      <w:szCs w:val="21"/>
                      <w:lang w:bidi="ar"/>
                    </w:rPr>
                    <w:t>0.149t/a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54" w:type="pct"/>
                  <w:vMerge w:val="continue"/>
                  <w:noWrap w:val="0"/>
                  <w:vAlign w:val="center"/>
                </w:tcPr>
                <w:p>
                  <w:pPr>
                    <w:jc w:val="center"/>
                    <w:rPr>
                      <w:szCs w:val="21"/>
                      <w:lang w:bidi="ar"/>
                    </w:rPr>
                  </w:pPr>
                </w:p>
              </w:tc>
              <w:tc>
                <w:tcPr>
                  <w:tcW w:w="1508" w:type="pct"/>
                  <w:noWrap w:val="0"/>
                  <w:vAlign w:val="center"/>
                </w:tcPr>
                <w:p>
                  <w:pPr>
                    <w:jc w:val="center"/>
                    <w:rPr>
                      <w:szCs w:val="21"/>
                      <w:lang w:bidi="ar"/>
                    </w:rPr>
                  </w:pPr>
                  <w:r>
                    <w:rPr>
                      <w:rFonts w:hint="eastAsia"/>
                      <w:szCs w:val="21"/>
                      <w:lang w:bidi="ar"/>
                    </w:rPr>
                    <w:t>标干烟气流量</w:t>
                  </w:r>
                </w:p>
              </w:tc>
              <w:tc>
                <w:tcPr>
                  <w:tcW w:w="1068" w:type="pct"/>
                  <w:noWrap w:val="0"/>
                  <w:vAlign w:val="center"/>
                </w:tcPr>
                <w:p>
                  <w:pPr>
                    <w:jc w:val="center"/>
                    <w:rPr>
                      <w:szCs w:val="21"/>
                      <w:lang w:bidi="ar"/>
                    </w:rPr>
                  </w:pPr>
                  <w:r>
                    <w:rPr>
                      <w:rFonts w:hint="eastAsia"/>
                      <w:szCs w:val="21"/>
                      <w:lang w:bidi="ar"/>
                    </w:rPr>
                    <w:t>1251Nm</w:t>
                  </w:r>
                  <w:r>
                    <w:rPr>
                      <w:rFonts w:hint="eastAsia"/>
                      <w:szCs w:val="21"/>
                      <w:vertAlign w:val="superscript"/>
                      <w:lang w:bidi="ar"/>
                    </w:rPr>
                    <w:t>3</w:t>
                  </w:r>
                  <w:r>
                    <w:rPr>
                      <w:rFonts w:hint="eastAsia"/>
                      <w:szCs w:val="21"/>
                      <w:lang w:bidi="ar"/>
                    </w:rPr>
                    <w:t>/h</w:t>
                  </w:r>
                </w:p>
              </w:tc>
              <w:tc>
                <w:tcPr>
                  <w:tcW w:w="1068" w:type="pct"/>
                  <w:noWrap w:val="0"/>
                  <w:vAlign w:val="center"/>
                </w:tcPr>
                <w:p>
                  <w:pPr>
                    <w:jc w:val="center"/>
                    <w:rPr>
                      <w:szCs w:val="21"/>
                      <w:lang w:bidi="ar"/>
                    </w:rPr>
                  </w:pPr>
                  <w:r>
                    <w:rPr>
                      <w:rFonts w:hint="eastAsia"/>
                      <w:szCs w:val="21"/>
                      <w:lang w:bidi="ar"/>
                    </w:rPr>
                    <w:t>--</w:t>
                  </w:r>
                </w:p>
              </w:tc>
            </w:tr>
          </w:tbl>
          <w:p>
            <w:pPr>
              <w:adjustRightInd w:val="0"/>
              <w:snapToGrid w:val="0"/>
              <w:jc w:val="center"/>
              <w:rPr>
                <w:b/>
                <w:szCs w:val="21"/>
                <w:u w:val="single"/>
              </w:rPr>
            </w:pPr>
            <w:r>
              <w:rPr>
                <w:b/>
                <w:sz w:val="24"/>
              </w:rPr>
              <w:t>表</w:t>
            </w:r>
            <w:r>
              <w:rPr>
                <w:rFonts w:hint="eastAsia"/>
                <w:b/>
                <w:sz w:val="24"/>
              </w:rPr>
              <w:t>2-6</w:t>
            </w:r>
            <w:r>
              <w:rPr>
                <w:b/>
                <w:sz w:val="24"/>
              </w:rPr>
              <w:t xml:space="preserve">  </w:t>
            </w:r>
            <w:r>
              <w:rPr>
                <w:rFonts w:hint="eastAsia"/>
                <w:b/>
                <w:sz w:val="24"/>
              </w:rPr>
              <w:t>无组织废气烟监测结果</w:t>
            </w:r>
          </w:p>
          <w:tbl>
            <w:tblPr>
              <w:tblStyle w:val="25"/>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17"/>
              <w:gridCol w:w="36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17" w:type="pct"/>
                  <w:noWrap w:val="0"/>
                  <w:vAlign w:val="center"/>
                </w:tcPr>
                <w:p>
                  <w:pPr>
                    <w:jc w:val="center"/>
                    <w:rPr>
                      <w:szCs w:val="21"/>
                    </w:rPr>
                  </w:pPr>
                  <w:r>
                    <w:rPr>
                      <w:szCs w:val="21"/>
                      <w:lang w:bidi="ar"/>
                    </w:rPr>
                    <w:t>监测项目</w:t>
                  </w:r>
                </w:p>
              </w:tc>
              <w:tc>
                <w:tcPr>
                  <w:tcW w:w="2282" w:type="pct"/>
                  <w:noWrap w:val="0"/>
                  <w:vAlign w:val="center"/>
                </w:tcPr>
                <w:p>
                  <w:pPr>
                    <w:jc w:val="center"/>
                    <w:rPr>
                      <w:szCs w:val="21"/>
                    </w:rPr>
                  </w:pPr>
                  <w:r>
                    <w:rPr>
                      <w:szCs w:val="21"/>
                      <w:lang w:bidi="ar"/>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17" w:type="pct"/>
                  <w:noWrap w:val="0"/>
                  <w:vAlign w:val="center"/>
                </w:tcPr>
                <w:p>
                  <w:pPr>
                    <w:jc w:val="center"/>
                    <w:rPr>
                      <w:szCs w:val="21"/>
                      <w:lang w:bidi="ar"/>
                    </w:rPr>
                  </w:pPr>
                  <w:r>
                    <w:rPr>
                      <w:rFonts w:hint="eastAsia"/>
                      <w:szCs w:val="21"/>
                      <w:lang w:bidi="ar"/>
                    </w:rPr>
                    <w:t>总悬浮颗粒物</w:t>
                  </w:r>
                </w:p>
              </w:tc>
              <w:tc>
                <w:tcPr>
                  <w:tcW w:w="2282" w:type="pct"/>
                  <w:noWrap w:val="0"/>
                  <w:vAlign w:val="center"/>
                </w:tcPr>
                <w:p>
                  <w:pPr>
                    <w:jc w:val="center"/>
                    <w:rPr>
                      <w:szCs w:val="21"/>
                      <w:lang w:bidi="ar"/>
                    </w:rPr>
                  </w:pPr>
                  <w:r>
                    <w:rPr>
                      <w:rFonts w:hint="eastAsia"/>
                      <w:szCs w:val="21"/>
                      <w:lang w:bidi="ar"/>
                    </w:rPr>
                    <w:t>0.12775mg/m</w:t>
                  </w:r>
                  <w:r>
                    <w:rPr>
                      <w:rFonts w:hint="eastAsia"/>
                      <w:szCs w:val="21"/>
                      <w:vertAlign w:val="superscript"/>
                      <w:lang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17" w:type="pct"/>
                  <w:noWrap w:val="0"/>
                  <w:vAlign w:val="center"/>
                </w:tcPr>
                <w:p>
                  <w:pPr>
                    <w:jc w:val="center"/>
                    <w:rPr>
                      <w:szCs w:val="21"/>
                      <w:lang w:bidi="ar"/>
                    </w:rPr>
                  </w:pPr>
                  <w:r>
                    <w:rPr>
                      <w:rFonts w:hint="eastAsia"/>
                      <w:szCs w:val="21"/>
                      <w:lang w:bidi="ar"/>
                    </w:rPr>
                    <w:t>氨</w:t>
                  </w:r>
                </w:p>
              </w:tc>
              <w:tc>
                <w:tcPr>
                  <w:tcW w:w="2282" w:type="pct"/>
                  <w:noWrap w:val="0"/>
                  <w:vAlign w:val="center"/>
                </w:tcPr>
                <w:p>
                  <w:pPr>
                    <w:jc w:val="center"/>
                    <w:rPr>
                      <w:szCs w:val="21"/>
                      <w:lang w:bidi="ar"/>
                    </w:rPr>
                  </w:pPr>
                  <w:r>
                    <w:rPr>
                      <w:rFonts w:hint="eastAsia"/>
                      <w:szCs w:val="21"/>
                      <w:lang w:bidi="ar"/>
                    </w:rPr>
                    <w:t>0.1115m</w:t>
                  </w:r>
                  <w:r>
                    <w:rPr>
                      <w:rFonts w:hint="eastAsia"/>
                      <w:szCs w:val="21"/>
                      <w:vertAlign w:val="superscript"/>
                      <w:lang w:bidi="ar"/>
                    </w:rPr>
                    <w:t>3</w:t>
                  </w:r>
                  <w:r>
                    <w:rPr>
                      <w:rFonts w:hint="eastAsia"/>
                      <w:szCs w:val="21"/>
                      <w:lang w:bidi="ar"/>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17" w:type="pct"/>
                  <w:noWrap w:val="0"/>
                  <w:vAlign w:val="center"/>
                </w:tcPr>
                <w:p>
                  <w:pPr>
                    <w:jc w:val="center"/>
                    <w:rPr>
                      <w:szCs w:val="21"/>
                      <w:lang w:bidi="ar"/>
                    </w:rPr>
                  </w:pPr>
                  <w:r>
                    <w:rPr>
                      <w:rFonts w:hint="eastAsia"/>
                      <w:szCs w:val="21"/>
                      <w:lang w:bidi="ar"/>
                    </w:rPr>
                    <w:t>硫化氢</w:t>
                  </w:r>
                </w:p>
              </w:tc>
              <w:tc>
                <w:tcPr>
                  <w:tcW w:w="2282" w:type="pct"/>
                  <w:noWrap w:val="0"/>
                  <w:vAlign w:val="center"/>
                </w:tcPr>
                <w:p>
                  <w:pPr>
                    <w:jc w:val="center"/>
                    <w:rPr>
                      <w:szCs w:val="21"/>
                      <w:lang w:bidi="ar"/>
                    </w:rPr>
                  </w:pPr>
                  <w:r>
                    <w:rPr>
                      <w:rFonts w:hint="eastAsia"/>
                      <w:szCs w:val="21"/>
                      <w:lang w:bidi="ar"/>
                    </w:rPr>
                    <w:t>0.001mg/m</w:t>
                  </w:r>
                  <w:r>
                    <w:rPr>
                      <w:rFonts w:hint="eastAsia"/>
                      <w:szCs w:val="21"/>
                      <w:vertAlign w:val="superscript"/>
                      <w:lang w:bidi="ar"/>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17" w:type="pct"/>
                  <w:noWrap w:val="0"/>
                  <w:vAlign w:val="center"/>
                </w:tcPr>
                <w:p>
                  <w:pPr>
                    <w:jc w:val="center"/>
                    <w:rPr>
                      <w:szCs w:val="21"/>
                      <w:lang w:bidi="ar"/>
                    </w:rPr>
                  </w:pPr>
                  <w:r>
                    <w:rPr>
                      <w:rFonts w:hint="eastAsia"/>
                      <w:szCs w:val="21"/>
                      <w:lang w:bidi="ar"/>
                    </w:rPr>
                    <w:t>臭气浓度</w:t>
                  </w:r>
                </w:p>
              </w:tc>
              <w:tc>
                <w:tcPr>
                  <w:tcW w:w="2282" w:type="pct"/>
                  <w:noWrap w:val="0"/>
                  <w:vAlign w:val="center"/>
                </w:tcPr>
                <w:p>
                  <w:pPr>
                    <w:jc w:val="center"/>
                    <w:rPr>
                      <w:szCs w:val="21"/>
                      <w:lang w:bidi="ar"/>
                    </w:rPr>
                  </w:pPr>
                  <w:r>
                    <w:rPr>
                      <w:rFonts w:hint="eastAsia"/>
                      <w:szCs w:val="21"/>
                      <w:lang w:bidi="ar"/>
                    </w:rPr>
                    <w:t>未检出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17" w:type="pct"/>
                  <w:noWrap w:val="0"/>
                  <w:vAlign w:val="center"/>
                </w:tcPr>
                <w:p>
                  <w:pPr>
                    <w:jc w:val="center"/>
                    <w:rPr>
                      <w:szCs w:val="21"/>
                      <w:lang w:bidi="ar"/>
                    </w:rPr>
                  </w:pPr>
                  <w:r>
                    <w:rPr>
                      <w:rFonts w:hint="eastAsia"/>
                      <w:szCs w:val="21"/>
                      <w:lang w:bidi="ar"/>
                    </w:rPr>
                    <w:t>非甲烷总烃</w:t>
                  </w:r>
                </w:p>
              </w:tc>
              <w:tc>
                <w:tcPr>
                  <w:tcW w:w="2282" w:type="pct"/>
                  <w:noWrap w:val="0"/>
                  <w:vAlign w:val="center"/>
                </w:tcPr>
                <w:p>
                  <w:pPr>
                    <w:jc w:val="center"/>
                    <w:rPr>
                      <w:szCs w:val="21"/>
                      <w:lang w:bidi="ar"/>
                    </w:rPr>
                  </w:pPr>
                  <w:r>
                    <w:rPr>
                      <w:rFonts w:hint="eastAsia"/>
                      <w:szCs w:val="21"/>
                      <w:lang w:bidi="ar"/>
                    </w:rPr>
                    <w:t>2.075mg/m</w:t>
                  </w:r>
                  <w:r>
                    <w:rPr>
                      <w:rFonts w:hint="eastAsia"/>
                      <w:szCs w:val="21"/>
                      <w:vertAlign w:val="superscript"/>
                      <w:lang w:bidi="ar"/>
                    </w:rPr>
                    <w:t>3</w:t>
                  </w:r>
                </w:p>
              </w:tc>
            </w:tr>
          </w:tbl>
          <w:p>
            <w:pPr>
              <w:spacing w:line="360" w:lineRule="auto"/>
              <w:rPr>
                <w:rFonts w:hint="eastAsia"/>
                <w:color w:val="000000"/>
                <w:sz w:val="24"/>
              </w:rPr>
            </w:pPr>
          </w:p>
          <w:p>
            <w:pPr>
              <w:spacing w:line="360" w:lineRule="auto"/>
              <w:ind w:firstLine="480" w:firstLineChars="200"/>
              <w:rPr>
                <w:color w:val="000000"/>
                <w:sz w:val="24"/>
              </w:rPr>
            </w:pPr>
            <w:r>
              <w:rPr>
                <w:rFonts w:hint="eastAsia"/>
                <w:color w:val="000000"/>
                <w:sz w:val="24"/>
              </w:rPr>
              <w:t>根据表2-6、表2-7，企业现有各污染物达标排放</w:t>
            </w:r>
            <w:r>
              <w:rPr>
                <w:color w:val="000000"/>
                <w:sz w:val="24"/>
              </w:rPr>
              <w:t>，对环境空气质量</w:t>
            </w:r>
            <w:r>
              <w:rPr>
                <w:rFonts w:hint="eastAsia"/>
                <w:color w:val="000000"/>
                <w:sz w:val="24"/>
                <w:lang w:val="en-US" w:eastAsia="zh-CN"/>
              </w:rPr>
              <w:t>影响</w:t>
            </w:r>
            <w:r>
              <w:rPr>
                <w:color w:val="000000"/>
                <w:sz w:val="24"/>
              </w:rPr>
              <w:t>较小。</w:t>
            </w:r>
          </w:p>
          <w:p>
            <w:pPr>
              <w:pStyle w:val="19"/>
              <w:adjustRightInd/>
              <w:ind w:right="0" w:rightChars="0" w:firstLine="241" w:firstLineChars="100"/>
              <w:rPr>
                <w:rFonts w:hAnsi="Times New Roman" w:cs="Times New Roman"/>
                <w:b/>
                <w:bCs/>
              </w:rPr>
            </w:pPr>
            <w:r>
              <w:rPr>
                <w:rFonts w:hint="eastAsia" w:hAnsi="Times New Roman" w:cs="Times New Roman"/>
                <w:b/>
                <w:bCs/>
              </w:rPr>
              <w:t>2.2.3噪声</w:t>
            </w:r>
          </w:p>
          <w:p>
            <w:pPr>
              <w:spacing w:line="360" w:lineRule="auto"/>
              <w:ind w:firstLine="480" w:firstLineChars="200"/>
              <w:rPr>
                <w:color w:val="000000"/>
                <w:sz w:val="24"/>
              </w:rPr>
            </w:pPr>
            <w:r>
              <w:rPr>
                <w:rFonts w:hint="eastAsia"/>
                <w:sz w:val="24"/>
              </w:rPr>
              <w:t>原</w:t>
            </w:r>
            <w:r>
              <w:rPr>
                <w:sz w:val="24"/>
              </w:rPr>
              <w:t>项目</w:t>
            </w:r>
            <w:r>
              <w:rPr>
                <w:color w:val="000000"/>
                <w:sz w:val="24"/>
                <w:szCs w:val="20"/>
              </w:rPr>
              <w:t>噪声源主要为</w:t>
            </w:r>
            <w:r>
              <w:rPr>
                <w:rFonts w:hint="eastAsia"/>
                <w:bCs/>
                <w:color w:val="000000"/>
                <w:sz w:val="24"/>
              </w:rPr>
              <w:t>锅炉、真空泵</w:t>
            </w:r>
            <w:r>
              <w:rPr>
                <w:sz w:val="24"/>
              </w:rPr>
              <w:t>等生产设备</w:t>
            </w:r>
            <w:r>
              <w:rPr>
                <w:color w:val="000000"/>
                <w:sz w:val="24"/>
                <w:szCs w:val="20"/>
              </w:rPr>
              <w:t>产生的噪声，噪声强度约为</w:t>
            </w:r>
            <w:r>
              <w:rPr>
                <w:rFonts w:hint="eastAsia"/>
                <w:sz w:val="24"/>
              </w:rPr>
              <w:t>60</w:t>
            </w:r>
            <w:r>
              <w:rPr>
                <w:rFonts w:hint="eastAsia"/>
                <w:sz w:val="24"/>
                <w:lang w:val="en-US" w:eastAsia="zh-CN"/>
              </w:rPr>
              <w:t>-</w:t>
            </w:r>
            <w:r>
              <w:rPr>
                <w:rFonts w:hint="eastAsia"/>
                <w:sz w:val="24"/>
              </w:rPr>
              <w:t>75</w:t>
            </w:r>
            <w:r>
              <w:rPr>
                <w:sz w:val="24"/>
              </w:rPr>
              <w:t>dB（A）之间</w:t>
            </w:r>
            <w:r>
              <w:rPr>
                <w:color w:val="000000"/>
                <w:sz w:val="24"/>
              </w:rPr>
              <w:t>。为保证项目厂界噪声达标，应采取如下噪声防治措施：</w:t>
            </w:r>
          </w:p>
          <w:p>
            <w:pPr>
              <w:spacing w:line="360" w:lineRule="auto"/>
              <w:ind w:firstLine="480" w:firstLineChars="200"/>
              <w:rPr>
                <w:color w:val="000000"/>
                <w:sz w:val="24"/>
              </w:rPr>
            </w:pPr>
            <w:r>
              <w:rPr>
                <w:color w:val="000000"/>
                <w:sz w:val="24"/>
              </w:rPr>
              <w:t>（1）对于生产车间必须采取隔声降噪措施，并且安装隔声门窗，禁止车间外作业；</w:t>
            </w:r>
          </w:p>
          <w:p>
            <w:pPr>
              <w:spacing w:line="360" w:lineRule="auto"/>
              <w:ind w:firstLine="480" w:firstLineChars="200"/>
              <w:rPr>
                <w:color w:val="000000"/>
                <w:sz w:val="24"/>
              </w:rPr>
            </w:pPr>
            <w:r>
              <w:rPr>
                <w:color w:val="000000"/>
                <w:sz w:val="24"/>
              </w:rPr>
              <w:t>（2）在购进设备中，在满足工艺要求的前提下应尽量采用低噪声设备，设备安装中基础应做减振处理。设备与基础之间加装隔振垫；</w:t>
            </w:r>
          </w:p>
          <w:p>
            <w:pPr>
              <w:spacing w:line="360" w:lineRule="auto"/>
              <w:ind w:firstLine="480" w:firstLineChars="200"/>
              <w:rPr>
                <w:color w:val="000000"/>
                <w:sz w:val="24"/>
              </w:rPr>
            </w:pPr>
            <w:r>
              <w:rPr>
                <w:color w:val="000000"/>
                <w:sz w:val="24"/>
              </w:rPr>
              <w:t>（3）在设计中合理布局，充分利用厂内建筑物的隔声作用，以减轻各类声源对周围声环境的影响。</w:t>
            </w:r>
          </w:p>
          <w:p>
            <w:pPr>
              <w:spacing w:line="360" w:lineRule="auto"/>
              <w:ind w:firstLine="480" w:firstLineChars="200"/>
              <w:rPr>
                <w:color w:val="000000"/>
                <w:sz w:val="24"/>
              </w:rPr>
            </w:pPr>
            <w:r>
              <w:rPr>
                <w:color w:val="000000"/>
                <w:sz w:val="24"/>
              </w:rPr>
              <w:t>（4）加强设备的维护保养，防止设备故障形成的非正常生产噪声。</w:t>
            </w:r>
          </w:p>
          <w:p>
            <w:pPr>
              <w:spacing w:line="360" w:lineRule="auto"/>
              <w:ind w:firstLine="480" w:firstLineChars="200"/>
              <w:rPr>
                <w:rFonts w:hint="eastAsia"/>
                <w:color w:val="000000"/>
                <w:sz w:val="24"/>
                <w:lang w:eastAsia="zh-CN"/>
              </w:rPr>
            </w:pPr>
            <w:r>
              <w:rPr>
                <w:rFonts w:hint="eastAsia"/>
                <w:color w:val="000000"/>
                <w:sz w:val="24"/>
                <w:lang w:val="en-US" w:eastAsia="zh-CN"/>
              </w:rPr>
              <w:t>根据</w:t>
            </w:r>
            <w:r>
              <w:rPr>
                <w:rFonts w:hint="eastAsia"/>
                <w:color w:val="000000"/>
                <w:sz w:val="24"/>
              </w:rPr>
              <w:t>2021年12月委托吉林省中通检测有限公司出具的《吉林万通药业有限公司</w:t>
            </w:r>
            <w:r>
              <w:rPr>
                <w:rFonts w:hint="eastAsia"/>
                <w:color w:val="000000"/>
                <w:sz w:val="24"/>
                <w:lang w:val="en-US" w:eastAsia="zh-CN"/>
              </w:rPr>
              <w:t>噪声</w:t>
            </w:r>
            <w:r>
              <w:rPr>
                <w:rFonts w:hint="eastAsia"/>
                <w:color w:val="000000"/>
                <w:sz w:val="24"/>
              </w:rPr>
              <w:t>检测报告》</w:t>
            </w:r>
            <w:r>
              <w:rPr>
                <w:rFonts w:hint="eastAsia"/>
                <w:color w:val="000000"/>
                <w:sz w:val="24"/>
                <w:lang w:val="en-US" w:eastAsia="zh-CN"/>
              </w:rPr>
              <w:t>中</w:t>
            </w:r>
            <w:r>
              <w:rPr>
                <w:rFonts w:hint="eastAsia"/>
                <w:color w:val="000000"/>
                <w:sz w:val="24"/>
                <w:lang w:eastAsia="zh-CN"/>
              </w:rPr>
              <w:t>，</w:t>
            </w:r>
            <w:r>
              <w:rPr>
                <w:rFonts w:hint="eastAsia"/>
                <w:color w:val="000000"/>
                <w:sz w:val="24"/>
                <w:lang w:val="en-US" w:eastAsia="zh-CN"/>
              </w:rPr>
              <w:t>现有项目厂界噪声排放情况如下所示。</w:t>
            </w:r>
          </w:p>
          <w:p>
            <w:pPr>
              <w:pStyle w:val="2"/>
              <w:ind w:left="0" w:leftChars="0" w:firstLine="0" w:firstLineChars="0"/>
              <w:jc w:val="both"/>
              <w:rPr>
                <w:rFonts w:hint="eastAsia"/>
                <w:b/>
                <w:bCs/>
                <w:color w:val="000000"/>
                <w:sz w:val="24"/>
                <w:lang w:val="en-US" w:eastAsia="zh-CN"/>
              </w:rPr>
            </w:pPr>
          </w:p>
          <w:p>
            <w:pPr>
              <w:pStyle w:val="2"/>
              <w:jc w:val="center"/>
              <w:rPr>
                <w:rFonts w:hint="default"/>
                <w:color w:val="000000"/>
                <w:sz w:val="21"/>
                <w:szCs w:val="21"/>
                <w:lang w:val="en-US" w:eastAsia="zh-CN"/>
              </w:rPr>
            </w:pPr>
            <w:r>
              <w:rPr>
                <w:rFonts w:hint="eastAsia"/>
                <w:b/>
                <w:bCs/>
                <w:color w:val="000000"/>
                <w:sz w:val="24"/>
                <w:lang w:val="en-US" w:eastAsia="zh-CN"/>
              </w:rPr>
              <w:t xml:space="preserve">表2-8  噪声监测结果  </w:t>
            </w:r>
            <w:r>
              <w:rPr>
                <w:rFonts w:hint="eastAsia"/>
                <w:b/>
                <w:bCs/>
                <w:color w:val="000000"/>
                <w:sz w:val="21"/>
                <w:szCs w:val="21"/>
                <w:lang w:val="en-US" w:eastAsia="zh-CN"/>
              </w:rPr>
              <w:t>单位：dB(A)</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1485"/>
              <w:gridCol w:w="1918"/>
              <w:gridCol w:w="1365"/>
              <w:gridCol w:w="1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16" w:type="dxa"/>
                  <w:vMerge w:val="restart"/>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监测点位</w:t>
                  </w:r>
                </w:p>
              </w:tc>
              <w:tc>
                <w:tcPr>
                  <w:tcW w:w="1485" w:type="dxa"/>
                  <w:vMerge w:val="restart"/>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样品编码</w:t>
                  </w:r>
                </w:p>
              </w:tc>
              <w:tc>
                <w:tcPr>
                  <w:tcW w:w="1918" w:type="dxa"/>
                  <w:vMerge w:val="restart"/>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检测项目</w:t>
                  </w:r>
                </w:p>
              </w:tc>
              <w:tc>
                <w:tcPr>
                  <w:tcW w:w="2516" w:type="dxa"/>
                  <w:gridSpan w:val="2"/>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16" w:type="dxa"/>
                  <w:vMerge w:val="continue"/>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p>
              </w:tc>
              <w:tc>
                <w:tcPr>
                  <w:tcW w:w="1485" w:type="dxa"/>
                  <w:vMerge w:val="continue"/>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p>
              </w:tc>
              <w:tc>
                <w:tcPr>
                  <w:tcW w:w="1918" w:type="dxa"/>
                  <w:vMerge w:val="continue"/>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p>
              </w:tc>
              <w:tc>
                <w:tcPr>
                  <w:tcW w:w="136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昼间</w:t>
                  </w:r>
                </w:p>
              </w:tc>
              <w:tc>
                <w:tcPr>
                  <w:tcW w:w="1151"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16" w:type="dxa"/>
                  <w:tcBorders>
                    <w:tl2br w:val="nil"/>
                    <w:tr2bl w:val="nil"/>
                  </w:tcBorders>
                  <w:vAlign w:val="center"/>
                </w:tcPr>
                <w:p>
                  <w:pPr>
                    <w:pStyle w:val="2"/>
                    <w:ind w:left="0" w:leftChars="0" w:firstLine="0" w:firstLineChars="0"/>
                    <w:jc w:val="center"/>
                    <w:rPr>
                      <w:rFonts w:hint="eastAsia"/>
                      <w:color w:val="000000"/>
                      <w:sz w:val="21"/>
                      <w:szCs w:val="21"/>
                      <w:vertAlign w:val="baseline"/>
                      <w:lang w:val="en-US" w:eastAsia="zh-CN"/>
                    </w:rPr>
                  </w:pPr>
                  <w:r>
                    <w:rPr>
                      <w:rFonts w:hint="eastAsia"/>
                      <w:color w:val="000000"/>
                      <w:sz w:val="21"/>
                      <w:szCs w:val="21"/>
                      <w:vertAlign w:val="baseline"/>
                      <w:lang w:val="en-US" w:eastAsia="zh-CN"/>
                    </w:rPr>
                    <w:t>E:125°15′42″</w:t>
                  </w:r>
                </w:p>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N：43°48′31″</w:t>
                  </w:r>
                </w:p>
              </w:tc>
              <w:tc>
                <w:tcPr>
                  <w:tcW w:w="148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20211208万通1#101</w:t>
                  </w:r>
                </w:p>
              </w:tc>
              <w:tc>
                <w:tcPr>
                  <w:tcW w:w="1918"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工业企业厂界环境噪声</w:t>
                  </w:r>
                </w:p>
              </w:tc>
              <w:tc>
                <w:tcPr>
                  <w:tcW w:w="136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52.8</w:t>
                  </w:r>
                </w:p>
              </w:tc>
              <w:tc>
                <w:tcPr>
                  <w:tcW w:w="1151"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39.1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16" w:type="dxa"/>
                  <w:tcBorders>
                    <w:tl2br w:val="nil"/>
                    <w:tr2bl w:val="nil"/>
                  </w:tcBorders>
                  <w:vAlign w:val="center"/>
                </w:tcPr>
                <w:p>
                  <w:pPr>
                    <w:pStyle w:val="2"/>
                    <w:ind w:left="0" w:leftChars="0" w:firstLine="0" w:firstLineChars="0"/>
                    <w:jc w:val="center"/>
                    <w:rPr>
                      <w:rFonts w:hint="eastAsia"/>
                      <w:color w:val="000000"/>
                      <w:sz w:val="21"/>
                      <w:szCs w:val="21"/>
                      <w:vertAlign w:val="baseline"/>
                      <w:lang w:val="en-US" w:eastAsia="zh-CN"/>
                    </w:rPr>
                  </w:pPr>
                  <w:r>
                    <w:rPr>
                      <w:rFonts w:hint="eastAsia"/>
                      <w:color w:val="000000"/>
                      <w:sz w:val="21"/>
                      <w:szCs w:val="21"/>
                      <w:vertAlign w:val="baseline"/>
                      <w:lang w:val="en-US" w:eastAsia="zh-CN"/>
                    </w:rPr>
                    <w:t>E:125°15′25″</w:t>
                  </w:r>
                </w:p>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N：43°48′46″</w:t>
                  </w:r>
                </w:p>
              </w:tc>
              <w:tc>
                <w:tcPr>
                  <w:tcW w:w="148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20211208万通2#101</w:t>
                  </w:r>
                </w:p>
              </w:tc>
              <w:tc>
                <w:tcPr>
                  <w:tcW w:w="1918"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工业企业厂界环境噪声</w:t>
                  </w:r>
                </w:p>
              </w:tc>
              <w:tc>
                <w:tcPr>
                  <w:tcW w:w="136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51.3</w:t>
                  </w:r>
                </w:p>
              </w:tc>
              <w:tc>
                <w:tcPr>
                  <w:tcW w:w="1151"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38.5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16" w:type="dxa"/>
                  <w:tcBorders>
                    <w:tl2br w:val="nil"/>
                    <w:tr2bl w:val="nil"/>
                  </w:tcBorders>
                  <w:vAlign w:val="center"/>
                </w:tcPr>
                <w:p>
                  <w:pPr>
                    <w:pStyle w:val="2"/>
                    <w:ind w:left="0" w:leftChars="0" w:firstLine="0" w:firstLineChars="0"/>
                    <w:jc w:val="center"/>
                    <w:rPr>
                      <w:rFonts w:hint="eastAsia"/>
                      <w:color w:val="000000"/>
                      <w:sz w:val="21"/>
                      <w:szCs w:val="21"/>
                      <w:vertAlign w:val="baseline"/>
                      <w:lang w:val="en-US" w:eastAsia="zh-CN"/>
                    </w:rPr>
                  </w:pPr>
                  <w:r>
                    <w:rPr>
                      <w:rFonts w:hint="eastAsia"/>
                      <w:color w:val="000000"/>
                      <w:sz w:val="21"/>
                      <w:szCs w:val="21"/>
                      <w:vertAlign w:val="baseline"/>
                      <w:lang w:val="en-US" w:eastAsia="zh-CN"/>
                    </w:rPr>
                    <w:t>E:125°15′32″</w:t>
                  </w:r>
                </w:p>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N：43°48′14″</w:t>
                  </w:r>
                </w:p>
              </w:tc>
              <w:tc>
                <w:tcPr>
                  <w:tcW w:w="148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20211208万通3#101</w:t>
                  </w:r>
                </w:p>
              </w:tc>
              <w:tc>
                <w:tcPr>
                  <w:tcW w:w="1918"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工业企业厂界环境噪声</w:t>
                  </w:r>
                </w:p>
              </w:tc>
              <w:tc>
                <w:tcPr>
                  <w:tcW w:w="136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53.9</w:t>
                  </w:r>
                </w:p>
              </w:tc>
              <w:tc>
                <w:tcPr>
                  <w:tcW w:w="1151"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39.6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16" w:type="dxa"/>
                  <w:tcBorders>
                    <w:tl2br w:val="nil"/>
                    <w:tr2bl w:val="nil"/>
                  </w:tcBorders>
                  <w:vAlign w:val="center"/>
                </w:tcPr>
                <w:p>
                  <w:pPr>
                    <w:pStyle w:val="2"/>
                    <w:ind w:left="0" w:leftChars="0" w:firstLine="0" w:firstLineChars="0"/>
                    <w:jc w:val="center"/>
                    <w:rPr>
                      <w:rFonts w:hint="eastAsia"/>
                      <w:color w:val="000000"/>
                      <w:sz w:val="21"/>
                      <w:szCs w:val="21"/>
                      <w:vertAlign w:val="baseline"/>
                      <w:lang w:val="en-US" w:eastAsia="zh-CN"/>
                    </w:rPr>
                  </w:pPr>
                  <w:r>
                    <w:rPr>
                      <w:rFonts w:hint="eastAsia"/>
                      <w:color w:val="000000"/>
                      <w:sz w:val="21"/>
                      <w:szCs w:val="21"/>
                      <w:vertAlign w:val="baseline"/>
                      <w:lang w:val="en-US" w:eastAsia="zh-CN"/>
                    </w:rPr>
                    <w:t>E:125°15′08″</w:t>
                  </w:r>
                </w:p>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N：43°48′67″</w:t>
                  </w:r>
                </w:p>
              </w:tc>
              <w:tc>
                <w:tcPr>
                  <w:tcW w:w="148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20211208万通4#101</w:t>
                  </w:r>
                </w:p>
              </w:tc>
              <w:tc>
                <w:tcPr>
                  <w:tcW w:w="1918"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工业企业厂界环境噪声</w:t>
                  </w:r>
                </w:p>
              </w:tc>
              <w:tc>
                <w:tcPr>
                  <w:tcW w:w="136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54.4</w:t>
                  </w:r>
                </w:p>
              </w:tc>
              <w:tc>
                <w:tcPr>
                  <w:tcW w:w="1151"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40.3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16" w:type="dxa"/>
                  <w:tcBorders>
                    <w:tl2br w:val="nil"/>
                    <w:tr2bl w:val="nil"/>
                  </w:tcBorders>
                  <w:vAlign w:val="center"/>
                </w:tcPr>
                <w:p>
                  <w:pPr>
                    <w:pStyle w:val="2"/>
                    <w:ind w:left="0" w:leftChars="0" w:firstLine="0" w:firstLineChars="0"/>
                    <w:jc w:val="center"/>
                    <w:rPr>
                      <w:rFonts w:hint="eastAsia"/>
                      <w:color w:val="000000"/>
                      <w:sz w:val="21"/>
                      <w:szCs w:val="21"/>
                      <w:vertAlign w:val="baseline"/>
                      <w:lang w:val="en-US" w:eastAsia="zh-CN"/>
                    </w:rPr>
                  </w:pPr>
                  <w:r>
                    <w:rPr>
                      <w:rFonts w:hint="eastAsia"/>
                      <w:color w:val="000000"/>
                      <w:sz w:val="21"/>
                      <w:szCs w:val="21"/>
                      <w:vertAlign w:val="baseline"/>
                      <w:lang w:val="en-US" w:eastAsia="zh-CN"/>
                    </w:rPr>
                    <w:t>E:125°15′42″</w:t>
                  </w:r>
                </w:p>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N：43°48′39″</w:t>
                  </w:r>
                </w:p>
              </w:tc>
              <w:tc>
                <w:tcPr>
                  <w:tcW w:w="148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20211208万通5#101</w:t>
                  </w:r>
                </w:p>
              </w:tc>
              <w:tc>
                <w:tcPr>
                  <w:tcW w:w="1918"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工业企业厂界环境噪声</w:t>
                  </w:r>
                </w:p>
              </w:tc>
              <w:tc>
                <w:tcPr>
                  <w:tcW w:w="1365"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56.2</w:t>
                  </w:r>
                </w:p>
              </w:tc>
              <w:tc>
                <w:tcPr>
                  <w:tcW w:w="1151" w:type="dxa"/>
                  <w:tcBorders>
                    <w:tl2br w:val="nil"/>
                    <w:tr2bl w:val="nil"/>
                  </w:tcBorders>
                  <w:vAlign w:val="center"/>
                </w:tcPr>
                <w:p>
                  <w:pPr>
                    <w:pStyle w:val="2"/>
                    <w:ind w:left="0" w:leftChars="0" w:firstLine="0" w:firstLineChars="0"/>
                    <w:jc w:val="center"/>
                    <w:rPr>
                      <w:rFonts w:hint="default"/>
                      <w:color w:val="000000"/>
                      <w:sz w:val="21"/>
                      <w:szCs w:val="21"/>
                      <w:vertAlign w:val="baseline"/>
                      <w:lang w:val="en-US" w:eastAsia="zh-CN"/>
                    </w:rPr>
                  </w:pPr>
                  <w:r>
                    <w:rPr>
                      <w:rFonts w:hint="eastAsia"/>
                      <w:color w:val="000000"/>
                      <w:sz w:val="21"/>
                      <w:szCs w:val="21"/>
                      <w:vertAlign w:val="baseline"/>
                      <w:lang w:val="en-US" w:eastAsia="zh-CN"/>
                    </w:rPr>
                    <w:t>41.8</w:t>
                  </w:r>
                </w:p>
              </w:tc>
            </w:tr>
          </w:tbl>
          <w:p>
            <w:pPr>
              <w:tabs>
                <w:tab w:val="center" w:pos="1400"/>
              </w:tabs>
              <w:spacing w:line="360" w:lineRule="auto"/>
              <w:ind w:right="-101" w:rightChars="-48" w:firstLine="480" w:firstLineChars="200"/>
              <w:rPr>
                <w:sz w:val="24"/>
              </w:rPr>
            </w:pPr>
            <w:r>
              <w:rPr>
                <w:color w:val="000000"/>
                <w:sz w:val="24"/>
              </w:rPr>
              <w:t>经检测，厂界噪声满足《工业企业厂界环境噪声排放标准》</w:t>
            </w:r>
            <w:r>
              <w:rPr>
                <w:rFonts w:hint="eastAsia"/>
                <w:color w:val="000000"/>
                <w:sz w:val="24"/>
              </w:rPr>
              <w:t>（</w:t>
            </w:r>
            <w:r>
              <w:rPr>
                <w:color w:val="000000"/>
                <w:sz w:val="24"/>
              </w:rPr>
              <w:t>GB12348-2008</w:t>
            </w:r>
            <w:r>
              <w:rPr>
                <w:rFonts w:hint="eastAsia"/>
                <w:color w:val="000000"/>
                <w:sz w:val="24"/>
              </w:rPr>
              <w:t>）</w:t>
            </w:r>
            <w:r>
              <w:rPr>
                <w:color w:val="000000"/>
                <w:sz w:val="24"/>
              </w:rPr>
              <w:t>中</w:t>
            </w:r>
            <w:r>
              <w:rPr>
                <w:rFonts w:hint="eastAsia"/>
                <w:color w:val="000000"/>
                <w:sz w:val="24"/>
              </w:rPr>
              <w:t>2</w:t>
            </w:r>
            <w:r>
              <w:rPr>
                <w:color w:val="000000"/>
                <w:sz w:val="24"/>
              </w:rPr>
              <w:t>类区标准，对周围声环境影响较小。</w:t>
            </w:r>
            <w:r>
              <w:rPr>
                <w:sz w:val="24"/>
              </w:rPr>
              <w:t xml:space="preserve"> </w:t>
            </w:r>
          </w:p>
          <w:p>
            <w:pPr>
              <w:pStyle w:val="19"/>
              <w:adjustRightInd/>
              <w:ind w:right="0" w:rightChars="0" w:firstLine="0" w:firstLineChars="0"/>
              <w:rPr>
                <w:rFonts w:hAnsi="Times New Roman" w:cs="Times New Roman"/>
                <w:b/>
                <w:bCs/>
              </w:rPr>
            </w:pPr>
            <w:r>
              <w:rPr>
                <w:rFonts w:hint="eastAsia" w:hAnsi="Times New Roman" w:cs="Times New Roman"/>
                <w:b/>
                <w:bCs/>
              </w:rPr>
              <w:t>2.2.4固体废物</w:t>
            </w:r>
          </w:p>
          <w:p>
            <w:pPr>
              <w:spacing w:line="360" w:lineRule="auto"/>
              <w:ind w:firstLine="480" w:firstLineChars="200"/>
              <w:rPr>
                <w:color w:val="000000"/>
                <w:sz w:val="24"/>
              </w:rPr>
            </w:pPr>
            <w:r>
              <w:rPr>
                <w:rFonts w:hint="eastAsia"/>
                <w:color w:val="000000"/>
                <w:sz w:val="24"/>
              </w:rPr>
              <w:t>原</w:t>
            </w:r>
            <w:r>
              <w:rPr>
                <w:color w:val="000000"/>
                <w:sz w:val="24"/>
              </w:rPr>
              <w:t>项目固体废物主要为</w:t>
            </w:r>
            <w:r>
              <w:rPr>
                <w:rFonts w:hint="eastAsia"/>
                <w:sz w:val="24"/>
              </w:rPr>
              <w:t>生活垃圾</w:t>
            </w:r>
            <w:r>
              <w:rPr>
                <w:sz w:val="24"/>
              </w:rPr>
              <w:t>、</w:t>
            </w:r>
            <w:r>
              <w:rPr>
                <w:rFonts w:hint="eastAsia"/>
                <w:color w:val="000000"/>
                <w:sz w:val="24"/>
              </w:rPr>
              <w:t>中药渣、污水站泥饼及废包装物</w:t>
            </w:r>
            <w:r>
              <w:rPr>
                <w:color w:val="000000"/>
                <w:sz w:val="24"/>
              </w:rPr>
              <w:t>。</w:t>
            </w:r>
          </w:p>
          <w:p>
            <w:pPr>
              <w:spacing w:line="360" w:lineRule="auto"/>
              <w:ind w:firstLine="480" w:firstLineChars="200"/>
              <w:rPr>
                <w:sz w:val="24"/>
              </w:rPr>
            </w:pPr>
            <w:r>
              <w:rPr>
                <w:rFonts w:hint="eastAsia"/>
                <w:sz w:val="24"/>
              </w:rPr>
              <w:t>中药渣</w:t>
            </w:r>
            <w:r>
              <w:rPr>
                <w:sz w:val="24"/>
              </w:rPr>
              <w:t>年产生量为</w:t>
            </w:r>
            <w:r>
              <w:rPr>
                <w:rFonts w:hint="eastAsia"/>
                <w:sz w:val="24"/>
              </w:rPr>
              <w:t>151.6t/a</w:t>
            </w:r>
            <w:r>
              <w:rPr>
                <w:sz w:val="24"/>
              </w:rPr>
              <w:t>，</w:t>
            </w:r>
            <w:r>
              <w:rPr>
                <w:rFonts w:hint="eastAsia"/>
                <w:sz w:val="24"/>
              </w:rPr>
              <w:t>交由吉林省蓝天固废处理中心有限公司进行处理</w:t>
            </w:r>
            <w:r>
              <w:rPr>
                <w:sz w:val="24"/>
              </w:rPr>
              <w:t>。</w:t>
            </w:r>
          </w:p>
          <w:p>
            <w:pPr>
              <w:spacing w:line="360" w:lineRule="auto"/>
              <w:ind w:firstLine="480" w:firstLineChars="200"/>
              <w:rPr>
                <w:color w:val="000000"/>
                <w:sz w:val="24"/>
              </w:rPr>
            </w:pPr>
            <w:r>
              <w:rPr>
                <w:bCs/>
                <w:color w:val="000000"/>
                <w:sz w:val="24"/>
              </w:rPr>
              <w:t>生活垃圾产生量为</w:t>
            </w:r>
            <w:r>
              <w:rPr>
                <w:rFonts w:hint="eastAsia"/>
                <w:bCs/>
                <w:color w:val="000000"/>
                <w:sz w:val="24"/>
              </w:rPr>
              <w:t>31.5</w:t>
            </w:r>
            <w:r>
              <w:rPr>
                <w:bCs/>
                <w:color w:val="000000"/>
                <w:sz w:val="24"/>
              </w:rPr>
              <w:t>t/a，垃圾每天暂存于厂内垃</w:t>
            </w:r>
            <w:r>
              <w:rPr>
                <w:color w:val="000000"/>
                <w:sz w:val="24"/>
              </w:rPr>
              <w:t>圾箱，由环卫部门定期清运至城市垃圾填埋场进行填埋处理。</w:t>
            </w:r>
          </w:p>
          <w:p>
            <w:pPr>
              <w:spacing w:line="360" w:lineRule="auto"/>
              <w:ind w:firstLine="480" w:firstLineChars="200"/>
              <w:rPr>
                <w:rFonts w:hint="eastAsia"/>
                <w:bCs/>
                <w:color w:val="000000"/>
                <w:sz w:val="24"/>
              </w:rPr>
            </w:pPr>
            <w:r>
              <w:rPr>
                <w:rFonts w:hint="eastAsia"/>
                <w:color w:val="000000"/>
                <w:sz w:val="24"/>
              </w:rPr>
              <w:t>污水站泥饼年产生量为1.5t/a，交由吉林省蓝天固废处理中心有限公司进行</w:t>
            </w:r>
            <w:r>
              <w:rPr>
                <w:rFonts w:hint="eastAsia"/>
                <w:bCs/>
                <w:color w:val="000000"/>
                <w:sz w:val="24"/>
              </w:rPr>
              <w:t>处理。</w:t>
            </w:r>
          </w:p>
          <w:p>
            <w:pPr>
              <w:spacing w:line="360" w:lineRule="auto"/>
              <w:ind w:firstLine="480" w:firstLineChars="200"/>
              <w:rPr>
                <w:bCs/>
                <w:color w:val="000000"/>
                <w:sz w:val="24"/>
              </w:rPr>
            </w:pPr>
            <w:r>
              <w:rPr>
                <w:rFonts w:hint="eastAsia"/>
                <w:bCs/>
                <w:color w:val="000000"/>
                <w:sz w:val="24"/>
              </w:rPr>
              <w:t>废包装物年产生量为2t/a，外卖废品回收站。</w:t>
            </w:r>
          </w:p>
          <w:p>
            <w:pPr>
              <w:spacing w:line="360" w:lineRule="auto"/>
              <w:ind w:firstLine="480" w:firstLineChars="200"/>
              <w:rPr>
                <w:rFonts w:hint="eastAsia"/>
                <w:b/>
                <w:bCs/>
                <w:sz w:val="24"/>
              </w:rPr>
            </w:pPr>
            <w:r>
              <w:rPr>
                <w:rFonts w:hint="eastAsia"/>
                <w:bCs/>
                <w:color w:val="000000"/>
                <w:sz w:val="24"/>
              </w:rPr>
              <w:t>原</w:t>
            </w:r>
            <w:r>
              <w:rPr>
                <w:bCs/>
                <w:color w:val="000000"/>
                <w:sz w:val="24"/>
              </w:rPr>
              <w:t>项目所产生的固体废物对环境基本无影响</w:t>
            </w:r>
            <w:r>
              <w:rPr>
                <w:color w:val="000000"/>
                <w:sz w:val="24"/>
              </w:rPr>
              <w:t>。</w:t>
            </w:r>
          </w:p>
          <w:p>
            <w:pPr>
              <w:pStyle w:val="19"/>
              <w:adjustRightInd/>
              <w:ind w:right="0" w:rightChars="0" w:firstLine="0" w:firstLineChars="0"/>
              <w:rPr>
                <w:rFonts w:hAnsi="Times New Roman" w:cs="Times New Roman"/>
                <w:b/>
                <w:bCs/>
              </w:rPr>
            </w:pPr>
            <w:r>
              <w:rPr>
                <w:rFonts w:hint="eastAsia" w:hAnsi="Times New Roman" w:cs="Times New Roman"/>
                <w:b/>
                <w:bCs/>
              </w:rPr>
              <w:t>3、</w:t>
            </w:r>
            <w:r>
              <w:rPr>
                <w:rFonts w:hint="eastAsia" w:hAnsi="宋体"/>
                <w:b/>
                <w:bCs/>
              </w:rPr>
              <w:t>公司现存主要问题及措施建议</w:t>
            </w:r>
          </w:p>
          <w:p>
            <w:pPr>
              <w:pStyle w:val="19"/>
              <w:adjustRightInd/>
              <w:ind w:right="0" w:rightChars="0"/>
              <w:rPr>
                <w:bCs/>
                <w:szCs w:val="21"/>
              </w:rPr>
            </w:pPr>
            <w:r>
              <w:rPr>
                <w:rFonts w:hint="eastAsia" w:hAnsi="Times New Roman" w:cs="Times New Roman"/>
              </w:rPr>
              <w:t>原有项目中各项污染物均得到了有效防治，无现存环境问题。</w:t>
            </w:r>
          </w:p>
        </w:tc>
      </w:tr>
    </w:tbl>
    <w:p>
      <w:pPr>
        <w:pStyle w:val="21"/>
        <w:spacing w:before="0" w:beforeAutospacing="0" w:after="0" w:afterAutospacing="0"/>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1"/>
        <w:spacing w:before="0" w:beforeAutospacing="0" w:after="0" w:afterAutospacing="0"/>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区域</w:t>
            </w:r>
          </w:p>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noWrap w:val="0"/>
            <w:vAlign w:val="center"/>
          </w:tcPr>
          <w:p>
            <w:pPr>
              <w:pStyle w:val="11"/>
              <w:spacing w:after="0" w:line="360" w:lineRule="auto"/>
              <w:ind w:left="0" w:leftChars="0" w:firstLine="482" w:firstLineChars="200"/>
              <w:rPr>
                <w:b/>
                <w:szCs w:val="24"/>
                <w:lang w:val="en-US" w:eastAsia="zh-CN"/>
              </w:rPr>
            </w:pPr>
            <w:r>
              <w:rPr>
                <w:b/>
                <w:szCs w:val="24"/>
                <w:lang w:val="en-US" w:eastAsia="zh-CN"/>
              </w:rPr>
              <w:t>1</w:t>
            </w:r>
            <w:r>
              <w:rPr>
                <w:rFonts w:hAnsi="宋体"/>
                <w:b/>
                <w:szCs w:val="24"/>
                <w:lang w:val="en-US" w:eastAsia="zh-CN"/>
              </w:rPr>
              <w:t>．环境空气</w:t>
            </w:r>
          </w:p>
          <w:p>
            <w:pPr>
              <w:pStyle w:val="11"/>
              <w:spacing w:after="0" w:line="360" w:lineRule="auto"/>
              <w:ind w:left="0" w:leftChars="0" w:firstLine="480" w:firstLineChars="200"/>
              <w:rPr>
                <w:szCs w:val="24"/>
                <w:lang w:val="en-US" w:eastAsia="zh-CN"/>
              </w:rPr>
            </w:pPr>
            <w:r>
              <w:rPr>
                <w:rFonts w:hint="eastAsia"/>
                <w:szCs w:val="24"/>
                <w:lang w:val="en-US" w:eastAsia="zh-CN"/>
              </w:rPr>
              <w:t>1.1基本污染物环境质量现状</w:t>
            </w:r>
          </w:p>
          <w:p>
            <w:pPr>
              <w:pStyle w:val="11"/>
              <w:spacing w:after="0" w:line="360" w:lineRule="auto"/>
              <w:ind w:left="0" w:leftChars="0" w:firstLine="480" w:firstLineChars="200"/>
              <w:rPr>
                <w:szCs w:val="24"/>
                <w:lang w:val="en-US" w:eastAsia="zh-CN"/>
              </w:rPr>
            </w:pPr>
            <w:r>
              <w:rPr>
                <w:rFonts w:hint="eastAsia"/>
                <w:szCs w:val="24"/>
                <w:lang w:val="en-US" w:eastAsia="zh-CN"/>
              </w:rPr>
              <w:t>根据《建设项目环境影响报告表编制技术指南》（污染影响类），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w:t>
            </w:r>
          </w:p>
          <w:p>
            <w:pPr>
              <w:adjustRightInd w:val="0"/>
              <w:snapToGrid w:val="0"/>
              <w:spacing w:line="360" w:lineRule="auto"/>
              <w:ind w:firstLine="480" w:firstLineChars="200"/>
            </w:pPr>
            <w:bookmarkStart w:id="12" w:name="_Toc26854"/>
            <w:bookmarkStart w:id="13" w:name="_Toc26291"/>
            <w:r>
              <w:rPr>
                <w:rFonts w:hint="eastAsia"/>
                <w:sz w:val="24"/>
              </w:rPr>
              <w:t>根据《吉林省2021年生态环境状况公报》，2021全年，长春市环境空气中二氧化硫（S</w:t>
            </w:r>
            <w:r>
              <w:rPr>
                <w:sz w:val="24"/>
              </w:rPr>
              <w:t>O</w:t>
            </w:r>
            <w:r>
              <w:rPr>
                <w:rFonts w:hint="eastAsia"/>
                <w:sz w:val="24"/>
                <w:vertAlign w:val="subscript"/>
              </w:rPr>
              <w:t>2</w:t>
            </w:r>
            <w:r>
              <w:rPr>
                <w:rFonts w:hint="eastAsia"/>
                <w:sz w:val="24"/>
              </w:rPr>
              <w:t>）年均浓度9微克/立方米，二氧化氮（NO</w:t>
            </w:r>
            <w:r>
              <w:rPr>
                <w:rFonts w:hint="eastAsia"/>
                <w:sz w:val="24"/>
                <w:vertAlign w:val="subscript"/>
              </w:rPr>
              <w:t>2</w:t>
            </w:r>
            <w:r>
              <w:rPr>
                <w:rFonts w:hint="eastAsia"/>
                <w:sz w:val="24"/>
              </w:rPr>
              <w:t>）年均浓度31微克/立方米，一氧化碳（C</w:t>
            </w:r>
            <w:r>
              <w:rPr>
                <w:sz w:val="24"/>
              </w:rPr>
              <w:t>O</w:t>
            </w:r>
            <w:r>
              <w:rPr>
                <w:rFonts w:hint="eastAsia"/>
                <w:sz w:val="24"/>
              </w:rPr>
              <w:t>）日均值第95百分位浓度为1.0毫克/立方米，臭氧（O</w:t>
            </w:r>
            <w:r>
              <w:rPr>
                <w:sz w:val="24"/>
                <w:vertAlign w:val="subscript"/>
              </w:rPr>
              <w:t>3</w:t>
            </w:r>
            <w:r>
              <w:rPr>
                <w:rFonts w:hint="eastAsia"/>
                <w:sz w:val="24"/>
              </w:rPr>
              <w:t>）日最大8小时平均第90百分位浓度为116微克/立方米，可吸入颗粒物（PM</w:t>
            </w:r>
            <w:r>
              <w:rPr>
                <w:rFonts w:hint="eastAsia"/>
                <w:sz w:val="24"/>
                <w:vertAlign w:val="subscript"/>
              </w:rPr>
              <w:t>10</w:t>
            </w:r>
            <w:r>
              <w:rPr>
                <w:rFonts w:hint="eastAsia"/>
                <w:sz w:val="24"/>
              </w:rPr>
              <w:t>）年均浓度为54微克/立方米，细颗粒物（PM</w:t>
            </w:r>
            <w:r>
              <w:rPr>
                <w:rFonts w:hint="eastAsia"/>
                <w:sz w:val="24"/>
                <w:vertAlign w:val="subscript"/>
              </w:rPr>
              <w:t>2.5</w:t>
            </w:r>
            <w:r>
              <w:rPr>
                <w:rFonts w:hint="eastAsia"/>
                <w:sz w:val="24"/>
              </w:rPr>
              <w:t>）年均浓度为31微克/立方米，二氧化硫（S</w:t>
            </w:r>
            <w:r>
              <w:rPr>
                <w:sz w:val="24"/>
              </w:rPr>
              <w:t>O</w:t>
            </w:r>
            <w:r>
              <w:rPr>
                <w:rFonts w:hint="eastAsia"/>
                <w:sz w:val="24"/>
                <w:vertAlign w:val="subscript"/>
              </w:rPr>
              <w:t>2</w:t>
            </w:r>
            <w:r>
              <w:rPr>
                <w:rFonts w:hint="eastAsia"/>
                <w:sz w:val="24"/>
              </w:rPr>
              <w:t>）、二氧化氮（NO</w:t>
            </w:r>
            <w:r>
              <w:rPr>
                <w:rFonts w:hint="eastAsia"/>
                <w:sz w:val="24"/>
                <w:vertAlign w:val="subscript"/>
              </w:rPr>
              <w:t>2</w:t>
            </w:r>
            <w:r>
              <w:rPr>
                <w:rFonts w:hint="eastAsia"/>
                <w:sz w:val="24"/>
              </w:rPr>
              <w:t>）、一氧化碳（C</w:t>
            </w:r>
            <w:r>
              <w:rPr>
                <w:sz w:val="24"/>
              </w:rPr>
              <w:t>O</w:t>
            </w:r>
            <w:r>
              <w:rPr>
                <w:rFonts w:hint="eastAsia"/>
                <w:sz w:val="24"/>
              </w:rPr>
              <w:t>）、臭氧（O</w:t>
            </w:r>
            <w:r>
              <w:rPr>
                <w:sz w:val="24"/>
                <w:vertAlign w:val="subscript"/>
              </w:rPr>
              <w:t>3</w:t>
            </w:r>
            <w:r>
              <w:rPr>
                <w:rFonts w:hint="eastAsia"/>
                <w:sz w:val="24"/>
              </w:rPr>
              <w:t>）、可吸入颗粒物（PM</w:t>
            </w:r>
            <w:r>
              <w:rPr>
                <w:rFonts w:hint="eastAsia"/>
                <w:sz w:val="24"/>
                <w:vertAlign w:val="subscript"/>
              </w:rPr>
              <w:t>10</w:t>
            </w:r>
            <w:r>
              <w:rPr>
                <w:rFonts w:hint="eastAsia"/>
                <w:sz w:val="24"/>
              </w:rPr>
              <w:t>）、细颗粒物（PM</w:t>
            </w:r>
            <w:r>
              <w:rPr>
                <w:rFonts w:hint="eastAsia"/>
                <w:sz w:val="24"/>
                <w:vertAlign w:val="subscript"/>
              </w:rPr>
              <w:t>2.5</w:t>
            </w:r>
            <w:r>
              <w:rPr>
                <w:rFonts w:hint="eastAsia"/>
                <w:sz w:val="24"/>
              </w:rPr>
              <w:t>）均符合《环境空气质量标准》（GB3095-2012）中年平均二级标准的要求。因此，本项目所在区域属于达标区。</w:t>
            </w:r>
          </w:p>
          <w:p>
            <w:pPr>
              <w:snapToGrid w:val="0"/>
              <w:spacing w:line="360" w:lineRule="auto"/>
              <w:jc w:val="center"/>
              <w:rPr>
                <w:b/>
                <w:color w:val="000000"/>
                <w:sz w:val="24"/>
              </w:rPr>
            </w:pPr>
            <w:r>
              <w:rPr>
                <w:rFonts w:hint="eastAsia"/>
                <w:b/>
                <w:color w:val="000000"/>
                <w:sz w:val="24"/>
              </w:rPr>
              <w:t>表3-1  长春市空气质量现状评价表</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1030"/>
              <w:gridCol w:w="2669"/>
              <w:gridCol w:w="977"/>
              <w:gridCol w:w="1357"/>
              <w:gridCol w:w="1030"/>
              <w:gridCol w:w="13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污染物</w:t>
                  </w:r>
                </w:p>
              </w:tc>
              <w:tc>
                <w:tcPr>
                  <w:tcW w:w="1585" w:type="pct"/>
                  <w:noWrap/>
                  <w:vAlign w:val="center"/>
                </w:tcPr>
                <w:p>
                  <w:pPr>
                    <w:pStyle w:val="42"/>
                    <w:adjustRightInd/>
                    <w:jc w:val="center"/>
                    <w:rPr>
                      <w:rFonts w:ascii="Times New Roman"/>
                      <w:bCs/>
                      <w:sz w:val="21"/>
                      <w:szCs w:val="21"/>
                    </w:rPr>
                  </w:pPr>
                  <w:r>
                    <w:rPr>
                      <w:rFonts w:hint="eastAsia" w:ascii="Times New Roman"/>
                      <w:bCs/>
                      <w:sz w:val="21"/>
                      <w:szCs w:val="21"/>
                    </w:rPr>
                    <w:t>年评价指标</w:t>
                  </w:r>
                </w:p>
              </w:tc>
              <w:tc>
                <w:tcPr>
                  <w:tcW w:w="580" w:type="pct"/>
                  <w:noWrap/>
                  <w:vAlign w:val="top"/>
                </w:tcPr>
                <w:p>
                  <w:pPr>
                    <w:pStyle w:val="42"/>
                    <w:adjustRightInd/>
                    <w:jc w:val="center"/>
                    <w:rPr>
                      <w:rFonts w:ascii="Times New Roman"/>
                      <w:bCs/>
                      <w:sz w:val="21"/>
                      <w:szCs w:val="21"/>
                    </w:rPr>
                  </w:pPr>
                  <w:r>
                    <w:rPr>
                      <w:rFonts w:hint="eastAsia" w:ascii="Times New Roman"/>
                      <w:bCs/>
                      <w:sz w:val="21"/>
                      <w:szCs w:val="21"/>
                    </w:rPr>
                    <w:t>单位</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现状浓度</w:t>
                  </w:r>
                </w:p>
              </w:tc>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标准值</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SO</w:t>
                  </w:r>
                  <w:r>
                    <w:rPr>
                      <w:rFonts w:hint="eastAsia" w:ascii="Times New Roman"/>
                      <w:bCs/>
                      <w:sz w:val="21"/>
                      <w:szCs w:val="21"/>
                      <w:vertAlign w:val="subscript"/>
                    </w:rPr>
                    <w:t>2</w:t>
                  </w:r>
                </w:p>
              </w:tc>
              <w:tc>
                <w:tcPr>
                  <w:tcW w:w="1585" w:type="pct"/>
                  <w:noWrap/>
                  <w:vAlign w:val="center"/>
                </w:tcPr>
                <w:p>
                  <w:pPr>
                    <w:pStyle w:val="42"/>
                    <w:adjustRightInd/>
                    <w:jc w:val="center"/>
                    <w:rPr>
                      <w:rFonts w:ascii="Times New Roman"/>
                      <w:bCs/>
                      <w:sz w:val="21"/>
                      <w:szCs w:val="21"/>
                    </w:rPr>
                  </w:pPr>
                  <w:r>
                    <w:rPr>
                      <w:rFonts w:hint="eastAsia" w:ascii="Times New Roman"/>
                      <w:bCs/>
                      <w:sz w:val="21"/>
                      <w:szCs w:val="21"/>
                    </w:rPr>
                    <w:t>年平均质量浓度</w:t>
                  </w:r>
                </w:p>
              </w:tc>
              <w:tc>
                <w:tcPr>
                  <w:tcW w:w="580" w:type="pct"/>
                  <w:noWrap/>
                  <w:vAlign w:val="top"/>
                </w:tcPr>
                <w:p>
                  <w:pPr>
                    <w:pStyle w:val="42"/>
                    <w:adjustRightInd/>
                    <w:jc w:val="center"/>
                    <w:rPr>
                      <w:rFonts w:ascii="Times New Roman"/>
                      <w:bCs/>
                      <w:sz w:val="21"/>
                      <w:szCs w:val="21"/>
                    </w:rPr>
                  </w:pPr>
                  <w:r>
                    <w:rPr>
                      <w:rFonts w:hint="eastAsia" w:ascii="Times New Roman"/>
                      <w:bCs/>
                      <w:sz w:val="21"/>
                      <w:szCs w:val="21"/>
                    </w:rPr>
                    <w:t>µg/m³</w:t>
                  </w:r>
                </w:p>
              </w:tc>
              <w:tc>
                <w:tcPr>
                  <w:tcW w:w="806" w:type="pct"/>
                  <w:noWrap/>
                  <w:vAlign w:val="center"/>
                </w:tcPr>
                <w:p>
                  <w:pPr>
                    <w:pStyle w:val="42"/>
                    <w:adjustRightInd/>
                    <w:jc w:val="center"/>
                    <w:rPr>
                      <w:rFonts w:hint="eastAsia" w:ascii="Times New Roman"/>
                      <w:bCs/>
                      <w:sz w:val="21"/>
                      <w:szCs w:val="21"/>
                    </w:rPr>
                  </w:pPr>
                  <w:r>
                    <w:rPr>
                      <w:rFonts w:hint="eastAsia" w:ascii="Times New Roman"/>
                      <w:bCs/>
                      <w:sz w:val="21"/>
                      <w:szCs w:val="21"/>
                    </w:rPr>
                    <w:t>9</w:t>
                  </w:r>
                </w:p>
              </w:tc>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60</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NO</w:t>
                  </w:r>
                  <w:r>
                    <w:rPr>
                      <w:rFonts w:hint="eastAsia" w:ascii="Times New Roman"/>
                      <w:bCs/>
                      <w:sz w:val="21"/>
                      <w:szCs w:val="21"/>
                      <w:vertAlign w:val="subscript"/>
                    </w:rPr>
                    <w:t>2</w:t>
                  </w:r>
                </w:p>
              </w:tc>
              <w:tc>
                <w:tcPr>
                  <w:tcW w:w="1585" w:type="pct"/>
                  <w:noWrap/>
                  <w:vAlign w:val="center"/>
                </w:tcPr>
                <w:p>
                  <w:pPr>
                    <w:pStyle w:val="42"/>
                    <w:adjustRightInd/>
                    <w:jc w:val="center"/>
                    <w:rPr>
                      <w:rFonts w:ascii="Times New Roman"/>
                      <w:bCs/>
                      <w:sz w:val="21"/>
                      <w:szCs w:val="21"/>
                    </w:rPr>
                  </w:pPr>
                  <w:r>
                    <w:rPr>
                      <w:rFonts w:hint="eastAsia" w:ascii="Times New Roman"/>
                      <w:bCs/>
                      <w:sz w:val="21"/>
                      <w:szCs w:val="21"/>
                    </w:rPr>
                    <w:t>年平均质量浓度</w:t>
                  </w:r>
                </w:p>
              </w:tc>
              <w:tc>
                <w:tcPr>
                  <w:tcW w:w="580" w:type="pct"/>
                  <w:noWrap/>
                  <w:vAlign w:val="top"/>
                </w:tcPr>
                <w:p>
                  <w:pPr>
                    <w:pStyle w:val="42"/>
                    <w:adjustRightInd/>
                    <w:jc w:val="center"/>
                    <w:rPr>
                      <w:rFonts w:ascii="Times New Roman"/>
                      <w:b/>
                      <w:sz w:val="21"/>
                      <w:szCs w:val="21"/>
                    </w:rPr>
                  </w:pPr>
                  <w:r>
                    <w:rPr>
                      <w:rFonts w:hint="eastAsia" w:ascii="Times New Roman"/>
                      <w:bCs/>
                      <w:sz w:val="21"/>
                      <w:szCs w:val="21"/>
                    </w:rPr>
                    <w:t>µg/m³</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31</w:t>
                  </w:r>
                </w:p>
              </w:tc>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40</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PM</w:t>
                  </w:r>
                  <w:r>
                    <w:rPr>
                      <w:rFonts w:hint="eastAsia" w:ascii="Times New Roman"/>
                      <w:bCs/>
                      <w:sz w:val="21"/>
                      <w:szCs w:val="21"/>
                      <w:vertAlign w:val="subscript"/>
                    </w:rPr>
                    <w:t>10</w:t>
                  </w:r>
                </w:p>
              </w:tc>
              <w:tc>
                <w:tcPr>
                  <w:tcW w:w="1585" w:type="pct"/>
                  <w:noWrap/>
                  <w:vAlign w:val="center"/>
                </w:tcPr>
                <w:p>
                  <w:pPr>
                    <w:pStyle w:val="42"/>
                    <w:adjustRightInd/>
                    <w:jc w:val="center"/>
                    <w:rPr>
                      <w:rFonts w:ascii="Times New Roman"/>
                      <w:bCs/>
                      <w:sz w:val="21"/>
                      <w:szCs w:val="21"/>
                    </w:rPr>
                  </w:pPr>
                  <w:r>
                    <w:rPr>
                      <w:rFonts w:hint="eastAsia" w:ascii="Times New Roman"/>
                      <w:bCs/>
                      <w:sz w:val="21"/>
                      <w:szCs w:val="21"/>
                    </w:rPr>
                    <w:t>年平均质量浓度</w:t>
                  </w:r>
                </w:p>
              </w:tc>
              <w:tc>
                <w:tcPr>
                  <w:tcW w:w="580" w:type="pct"/>
                  <w:noWrap/>
                  <w:vAlign w:val="top"/>
                </w:tcPr>
                <w:p>
                  <w:pPr>
                    <w:pStyle w:val="42"/>
                    <w:adjustRightInd/>
                    <w:jc w:val="center"/>
                    <w:rPr>
                      <w:rFonts w:ascii="Times New Roman"/>
                      <w:bCs/>
                      <w:sz w:val="21"/>
                      <w:szCs w:val="21"/>
                    </w:rPr>
                  </w:pPr>
                  <w:r>
                    <w:rPr>
                      <w:rFonts w:hint="eastAsia" w:ascii="Times New Roman"/>
                      <w:bCs/>
                      <w:sz w:val="21"/>
                      <w:szCs w:val="21"/>
                    </w:rPr>
                    <w:t>µg/m³</w:t>
                  </w:r>
                </w:p>
              </w:tc>
              <w:tc>
                <w:tcPr>
                  <w:tcW w:w="806" w:type="pct"/>
                  <w:noWrap/>
                  <w:vAlign w:val="center"/>
                </w:tcPr>
                <w:p>
                  <w:pPr>
                    <w:pStyle w:val="42"/>
                    <w:adjustRightInd/>
                    <w:jc w:val="center"/>
                    <w:rPr>
                      <w:rFonts w:hint="eastAsia" w:ascii="Times New Roman"/>
                      <w:bCs/>
                      <w:sz w:val="21"/>
                      <w:szCs w:val="21"/>
                    </w:rPr>
                  </w:pPr>
                  <w:r>
                    <w:rPr>
                      <w:rFonts w:hint="eastAsia" w:ascii="Times New Roman"/>
                      <w:bCs/>
                      <w:sz w:val="21"/>
                      <w:szCs w:val="21"/>
                    </w:rPr>
                    <w:t>54</w:t>
                  </w:r>
                </w:p>
              </w:tc>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70</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PM</w:t>
                  </w:r>
                  <w:r>
                    <w:rPr>
                      <w:rFonts w:hint="eastAsia" w:ascii="Times New Roman"/>
                      <w:bCs/>
                      <w:sz w:val="21"/>
                      <w:szCs w:val="21"/>
                      <w:vertAlign w:val="subscript"/>
                    </w:rPr>
                    <w:t>2.5</w:t>
                  </w:r>
                </w:p>
              </w:tc>
              <w:tc>
                <w:tcPr>
                  <w:tcW w:w="1585" w:type="pct"/>
                  <w:noWrap/>
                  <w:vAlign w:val="center"/>
                </w:tcPr>
                <w:p>
                  <w:pPr>
                    <w:pStyle w:val="42"/>
                    <w:adjustRightInd/>
                    <w:jc w:val="center"/>
                    <w:rPr>
                      <w:rFonts w:ascii="Times New Roman"/>
                      <w:bCs/>
                      <w:sz w:val="21"/>
                      <w:szCs w:val="21"/>
                    </w:rPr>
                  </w:pPr>
                  <w:r>
                    <w:rPr>
                      <w:rFonts w:hint="eastAsia" w:ascii="Times New Roman"/>
                      <w:bCs/>
                      <w:sz w:val="21"/>
                      <w:szCs w:val="21"/>
                    </w:rPr>
                    <w:t>年平均质量浓度</w:t>
                  </w:r>
                </w:p>
              </w:tc>
              <w:tc>
                <w:tcPr>
                  <w:tcW w:w="580" w:type="pct"/>
                  <w:noWrap/>
                  <w:vAlign w:val="top"/>
                </w:tcPr>
                <w:p>
                  <w:pPr>
                    <w:pStyle w:val="42"/>
                    <w:adjustRightInd/>
                    <w:jc w:val="center"/>
                    <w:rPr>
                      <w:rFonts w:ascii="Times New Roman"/>
                      <w:bCs/>
                      <w:sz w:val="21"/>
                      <w:szCs w:val="21"/>
                    </w:rPr>
                  </w:pPr>
                  <w:r>
                    <w:rPr>
                      <w:rFonts w:hint="eastAsia" w:ascii="Times New Roman"/>
                      <w:bCs/>
                      <w:sz w:val="21"/>
                      <w:szCs w:val="21"/>
                    </w:rPr>
                    <w:t>µg/ m³</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31</w:t>
                  </w:r>
                </w:p>
              </w:tc>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35</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70" w:hRule="atLeast"/>
              </w:trPr>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O</w:t>
                  </w:r>
                  <w:r>
                    <w:rPr>
                      <w:rFonts w:hint="eastAsia" w:ascii="Times New Roman"/>
                      <w:bCs/>
                      <w:sz w:val="21"/>
                      <w:szCs w:val="21"/>
                      <w:vertAlign w:val="subscript"/>
                    </w:rPr>
                    <w:t>3</w:t>
                  </w:r>
                </w:p>
              </w:tc>
              <w:tc>
                <w:tcPr>
                  <w:tcW w:w="1585" w:type="pct"/>
                  <w:noWrap/>
                  <w:vAlign w:val="center"/>
                </w:tcPr>
                <w:p>
                  <w:pPr>
                    <w:pStyle w:val="42"/>
                    <w:adjustRightInd/>
                    <w:jc w:val="center"/>
                    <w:rPr>
                      <w:rFonts w:ascii="Times New Roman"/>
                      <w:bCs/>
                      <w:sz w:val="21"/>
                      <w:szCs w:val="21"/>
                    </w:rPr>
                  </w:pPr>
                  <w:r>
                    <w:rPr>
                      <w:rFonts w:hint="eastAsia" w:ascii="Times New Roman"/>
                      <w:bCs/>
                      <w:sz w:val="21"/>
                      <w:szCs w:val="21"/>
                    </w:rPr>
                    <w:t>90百分位数8</w:t>
                  </w:r>
                  <w:r>
                    <w:rPr>
                      <w:rFonts w:ascii="Times New Roman"/>
                      <w:bCs/>
                      <w:sz w:val="21"/>
                      <w:szCs w:val="21"/>
                    </w:rPr>
                    <w:t>h</w:t>
                  </w:r>
                  <w:r>
                    <w:rPr>
                      <w:rFonts w:hint="eastAsia" w:ascii="Times New Roman"/>
                      <w:bCs/>
                      <w:sz w:val="21"/>
                      <w:szCs w:val="21"/>
                    </w:rPr>
                    <w:t>平均</w:t>
                  </w:r>
                </w:p>
              </w:tc>
              <w:tc>
                <w:tcPr>
                  <w:tcW w:w="580" w:type="pct"/>
                  <w:noWrap/>
                  <w:vAlign w:val="top"/>
                </w:tcPr>
                <w:p>
                  <w:pPr>
                    <w:pStyle w:val="42"/>
                    <w:adjustRightInd/>
                    <w:jc w:val="center"/>
                    <w:rPr>
                      <w:rFonts w:ascii="Times New Roman"/>
                      <w:bCs/>
                      <w:sz w:val="21"/>
                      <w:szCs w:val="21"/>
                    </w:rPr>
                  </w:pPr>
                  <w:r>
                    <w:rPr>
                      <w:rFonts w:hint="eastAsia" w:ascii="Times New Roman"/>
                      <w:bCs/>
                      <w:sz w:val="21"/>
                      <w:szCs w:val="21"/>
                    </w:rPr>
                    <w:t>µg/m³</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116</w:t>
                  </w:r>
                </w:p>
              </w:tc>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160</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CO</w:t>
                  </w:r>
                </w:p>
              </w:tc>
              <w:tc>
                <w:tcPr>
                  <w:tcW w:w="1585" w:type="pct"/>
                  <w:noWrap/>
                  <w:vAlign w:val="center"/>
                </w:tcPr>
                <w:p>
                  <w:pPr>
                    <w:pStyle w:val="42"/>
                    <w:adjustRightInd/>
                    <w:jc w:val="center"/>
                    <w:rPr>
                      <w:rFonts w:ascii="Times New Roman"/>
                      <w:bCs/>
                      <w:sz w:val="21"/>
                      <w:szCs w:val="21"/>
                    </w:rPr>
                  </w:pPr>
                  <w:r>
                    <w:rPr>
                      <w:rFonts w:hint="eastAsia" w:ascii="Times New Roman"/>
                      <w:bCs/>
                      <w:sz w:val="21"/>
                      <w:szCs w:val="21"/>
                    </w:rPr>
                    <w:t>95百分位数日平均</w:t>
                  </w:r>
                </w:p>
              </w:tc>
              <w:tc>
                <w:tcPr>
                  <w:tcW w:w="580" w:type="pct"/>
                  <w:noWrap/>
                  <w:vAlign w:val="top"/>
                </w:tcPr>
                <w:p>
                  <w:pPr>
                    <w:pStyle w:val="42"/>
                    <w:adjustRightInd/>
                    <w:jc w:val="center"/>
                    <w:rPr>
                      <w:rFonts w:ascii="Times New Roman"/>
                      <w:bCs/>
                      <w:sz w:val="21"/>
                      <w:szCs w:val="21"/>
                    </w:rPr>
                  </w:pPr>
                  <w:r>
                    <w:rPr>
                      <w:rFonts w:ascii="Times New Roman"/>
                      <w:bCs/>
                      <w:sz w:val="21"/>
                      <w:szCs w:val="21"/>
                    </w:rPr>
                    <w:t>mg</w:t>
                  </w:r>
                  <w:r>
                    <w:rPr>
                      <w:rFonts w:hint="eastAsia" w:ascii="Times New Roman"/>
                      <w:bCs/>
                      <w:sz w:val="21"/>
                      <w:szCs w:val="21"/>
                    </w:rPr>
                    <w:t>/m³</w:t>
                  </w:r>
                </w:p>
              </w:tc>
              <w:tc>
                <w:tcPr>
                  <w:tcW w:w="806" w:type="pct"/>
                  <w:noWrap/>
                  <w:vAlign w:val="center"/>
                </w:tcPr>
                <w:p>
                  <w:pPr>
                    <w:pStyle w:val="42"/>
                    <w:adjustRightInd/>
                    <w:jc w:val="center"/>
                    <w:rPr>
                      <w:rFonts w:hint="eastAsia" w:ascii="Times New Roman"/>
                      <w:sz w:val="21"/>
                      <w:szCs w:val="21"/>
                    </w:rPr>
                  </w:pPr>
                  <w:r>
                    <w:rPr>
                      <w:rFonts w:hint="eastAsia" w:ascii="Times New Roman"/>
                      <w:sz w:val="21"/>
                      <w:szCs w:val="21"/>
                    </w:rPr>
                    <w:t>1.0</w:t>
                  </w:r>
                </w:p>
              </w:tc>
              <w:tc>
                <w:tcPr>
                  <w:tcW w:w="612" w:type="pct"/>
                  <w:noWrap/>
                  <w:vAlign w:val="center"/>
                </w:tcPr>
                <w:p>
                  <w:pPr>
                    <w:pStyle w:val="42"/>
                    <w:adjustRightInd/>
                    <w:jc w:val="center"/>
                    <w:rPr>
                      <w:rFonts w:ascii="Times New Roman"/>
                      <w:bCs/>
                      <w:sz w:val="21"/>
                      <w:szCs w:val="21"/>
                    </w:rPr>
                  </w:pPr>
                  <w:r>
                    <w:rPr>
                      <w:rFonts w:hint="eastAsia" w:ascii="Times New Roman"/>
                      <w:bCs/>
                      <w:sz w:val="21"/>
                      <w:szCs w:val="21"/>
                    </w:rPr>
                    <w:t>4</w:t>
                  </w:r>
                </w:p>
              </w:tc>
              <w:tc>
                <w:tcPr>
                  <w:tcW w:w="806" w:type="pct"/>
                  <w:noWrap/>
                  <w:vAlign w:val="center"/>
                </w:tcPr>
                <w:p>
                  <w:pPr>
                    <w:pStyle w:val="42"/>
                    <w:adjustRightInd/>
                    <w:jc w:val="center"/>
                    <w:rPr>
                      <w:rFonts w:ascii="Times New Roman"/>
                      <w:bCs/>
                      <w:sz w:val="21"/>
                      <w:szCs w:val="21"/>
                    </w:rPr>
                  </w:pPr>
                  <w:r>
                    <w:rPr>
                      <w:rFonts w:hint="eastAsia" w:ascii="Times New Roman"/>
                      <w:bCs/>
                      <w:sz w:val="21"/>
                      <w:szCs w:val="21"/>
                    </w:rPr>
                    <w:t>达标</w:t>
                  </w:r>
                </w:p>
              </w:tc>
            </w:tr>
            <w:bookmarkEnd w:id="12"/>
            <w:bookmarkEnd w:id="13"/>
          </w:tbl>
          <w:p>
            <w:pPr>
              <w:pStyle w:val="19"/>
              <w:ind w:firstLine="0" w:firstLineChars="0"/>
            </w:pPr>
          </w:p>
          <w:p>
            <w:pPr>
              <w:spacing w:line="360" w:lineRule="auto"/>
              <w:ind w:firstLine="360" w:firstLineChars="150"/>
              <w:rPr>
                <w:rFonts w:hint="default"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1.2</w:t>
            </w:r>
            <w:r>
              <w:rPr>
                <w:rFonts w:hint="default" w:ascii="Times New Roman" w:hAnsi="Times New Roman" w:cs="Times New Roman"/>
                <w:snapToGrid w:val="0"/>
                <w:color w:val="auto"/>
                <w:kern w:val="0"/>
                <w:sz w:val="24"/>
                <w:szCs w:val="24"/>
                <w:highlight w:val="none"/>
              </w:rPr>
              <w:t>其他污染物环境质量现状监测</w:t>
            </w:r>
          </w:p>
          <w:p>
            <w:pPr>
              <w:pStyle w:val="91"/>
              <w:snapToGrid w:val="0"/>
              <w:spacing w:before="62" w:line="360" w:lineRule="auto"/>
              <w:contextualSpacing/>
              <w:rPr>
                <w:rFonts w:hint="default" w:ascii="Times New Roman" w:hAnsi="Times New Roman" w:cs="Times New Roman"/>
                <w:color w:val="00B050"/>
                <w:sz w:val="24"/>
                <w:szCs w:val="24"/>
                <w:highlight w:val="none"/>
              </w:rPr>
            </w:pPr>
            <w:r>
              <w:rPr>
                <w:rFonts w:hint="default" w:ascii="Times New Roman" w:hAnsi="Times New Roman" w:cs="Times New Roman"/>
                <w:color w:val="auto"/>
                <w:sz w:val="24"/>
                <w:szCs w:val="24"/>
                <w:highlight w:val="none"/>
              </w:rPr>
              <w:t>本次</w:t>
            </w:r>
            <w:r>
              <w:rPr>
                <w:rFonts w:hint="eastAsia" w:ascii="Times New Roman" w:hAnsi="Times New Roman" w:cs="Times New Roman"/>
                <w:color w:val="auto"/>
                <w:sz w:val="24"/>
                <w:szCs w:val="24"/>
                <w:highlight w:val="none"/>
                <w:lang w:eastAsia="zh-CN"/>
              </w:rPr>
              <w:t>非甲烷总烃</w:t>
            </w:r>
            <w:r>
              <w:rPr>
                <w:rFonts w:hint="default" w:ascii="Times New Roman" w:hAnsi="Times New Roman" w:cs="Times New Roman"/>
                <w:color w:val="auto"/>
                <w:sz w:val="24"/>
                <w:szCs w:val="24"/>
                <w:highlight w:val="none"/>
              </w:rPr>
              <w:t>监测数据引用《</w:t>
            </w:r>
            <w:r>
              <w:rPr>
                <w:rFonts w:hint="default" w:ascii="Times New Roman" w:hAnsi="Times New Roman" w:cs="Times New Roman"/>
                <w:color w:val="auto"/>
                <w:sz w:val="24"/>
                <w:szCs w:val="24"/>
                <w:highlight w:val="none"/>
                <w:lang w:val="en-US" w:eastAsia="zh-CN"/>
              </w:rPr>
              <w:t>长春金赛药业有限责任公司质量控制中心改造工程</w:t>
            </w:r>
            <w:r>
              <w:rPr>
                <w:rFonts w:hint="default" w:ascii="Times New Roman" w:hAnsi="Times New Roman" w:cs="Times New Roman"/>
                <w:color w:val="auto"/>
                <w:sz w:val="24"/>
                <w:szCs w:val="24"/>
                <w:highlight w:val="none"/>
              </w:rPr>
              <w:t>环境影响评价报告表》现状监测结果。</w:t>
            </w:r>
            <w:r>
              <w:rPr>
                <w:rFonts w:hint="default" w:ascii="Times New Roman" w:hAnsi="Times New Roman" w:cs="Times New Roman"/>
                <w:color w:val="auto"/>
                <w:sz w:val="24"/>
                <w:szCs w:val="24"/>
                <w:highlight w:val="none"/>
                <w:lang w:val="en-US" w:eastAsia="zh-CN"/>
              </w:rPr>
              <w:t>长春金赛药业有限责任公司距离本项目</w:t>
            </w:r>
            <w:r>
              <w:rPr>
                <w:rFonts w:hint="eastAsia" w:ascii="Times New Roman" w:hAnsi="Times New Roman" w:cs="Times New Roman"/>
                <w:color w:val="auto"/>
                <w:sz w:val="24"/>
                <w:szCs w:val="24"/>
                <w:highlight w:val="none"/>
                <w:lang w:val="en-US" w:eastAsia="zh-CN"/>
              </w:rPr>
              <w:t>0.9</w:t>
            </w:r>
            <w:r>
              <w:rPr>
                <w:rFonts w:hint="default" w:ascii="Times New Roman" w:hAnsi="Times New Roman" w:cs="Times New Roman"/>
                <w:color w:val="auto"/>
                <w:sz w:val="24"/>
                <w:szCs w:val="24"/>
                <w:highlight w:val="none"/>
                <w:lang w:val="en-US" w:eastAsia="zh-CN"/>
              </w:rPr>
              <w:t>km，位于本项目</w:t>
            </w:r>
            <w:r>
              <w:rPr>
                <w:rFonts w:hint="eastAsia" w:ascii="Times New Roman" w:hAnsi="Times New Roman" w:cs="Times New Roman"/>
                <w:color w:val="auto"/>
                <w:sz w:val="24"/>
                <w:szCs w:val="24"/>
                <w:highlight w:val="none"/>
                <w:lang w:val="en-US" w:eastAsia="zh-CN"/>
              </w:rPr>
              <w:t>西南</w:t>
            </w:r>
            <w:r>
              <w:rPr>
                <w:rFonts w:hint="default" w:ascii="Times New Roman" w:hAnsi="Times New Roman" w:cs="Times New Roman"/>
                <w:color w:val="auto"/>
                <w:sz w:val="24"/>
                <w:szCs w:val="24"/>
                <w:highlight w:val="none"/>
                <w:lang w:val="en-US" w:eastAsia="zh-CN"/>
              </w:rPr>
              <w:t>侧，引用数据监测至今区域内并无重大项目开发建设，区域环境也并未发生较大变化，且上述引用数据距今均不超过国家规定的3年时效，因此，本次引用数据具有一定有效性。</w:t>
            </w:r>
          </w:p>
          <w:p>
            <w:pPr>
              <w:pStyle w:val="91"/>
              <w:snapToGrid w:val="0"/>
              <w:spacing w:before="62" w:line="360" w:lineRule="auto"/>
              <w:contextualSpacing/>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（1）监测点位布设</w:t>
            </w:r>
          </w:p>
          <w:p>
            <w:pPr>
              <w:pStyle w:val="91"/>
              <w:snapToGrid w:val="0"/>
              <w:spacing w:before="62" w:line="360" w:lineRule="auto"/>
              <w:contextualSpacing/>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本次引用监测报告</w:t>
            </w:r>
            <w:r>
              <w:rPr>
                <w:rFonts w:hint="eastAsia" w:ascii="Times New Roman" w:hAnsi="Times New Roman" w:cs="Times New Roman"/>
                <w:bCs/>
                <w:color w:val="auto"/>
                <w:sz w:val="24"/>
                <w:szCs w:val="24"/>
                <w:highlight w:val="none"/>
                <w:lang w:eastAsia="zh-CN"/>
              </w:rPr>
              <w:t>引用</w:t>
            </w:r>
            <w:r>
              <w:rPr>
                <w:rFonts w:hint="eastAsia" w:ascii="Times New Roman" w:hAnsi="Times New Roman" w:cs="Times New Roman"/>
                <w:bCs/>
                <w:color w:val="auto"/>
                <w:sz w:val="24"/>
                <w:szCs w:val="24"/>
                <w:highlight w:val="none"/>
                <w:lang w:val="en-US" w:eastAsia="zh-CN"/>
              </w:rPr>
              <w:t>2个非甲烷总烃</w:t>
            </w:r>
            <w:r>
              <w:rPr>
                <w:rFonts w:hint="default" w:ascii="Times New Roman" w:hAnsi="Times New Roman" w:cs="Times New Roman"/>
                <w:bCs/>
                <w:color w:val="auto"/>
                <w:sz w:val="24"/>
                <w:szCs w:val="24"/>
                <w:highlight w:val="none"/>
              </w:rPr>
              <w:t>监测点位</w:t>
            </w:r>
            <w:r>
              <w:rPr>
                <w:rFonts w:hint="default" w:ascii="Times New Roman" w:hAnsi="Times New Roman" w:cs="Times New Roman"/>
                <w:color w:val="auto"/>
                <w:sz w:val="24"/>
                <w:szCs w:val="24"/>
                <w:highlight w:val="none"/>
              </w:rPr>
              <w:t>现状监测</w:t>
            </w:r>
            <w:r>
              <w:rPr>
                <w:rFonts w:hint="default" w:ascii="Times New Roman" w:hAnsi="Times New Roman" w:cs="Times New Roman"/>
                <w:bCs/>
                <w:color w:val="auto"/>
                <w:sz w:val="24"/>
                <w:szCs w:val="24"/>
                <w:highlight w:val="none"/>
              </w:rPr>
              <w:t>，具体布设情况详见表</w:t>
            </w:r>
            <w:r>
              <w:rPr>
                <w:rFonts w:hint="default" w:ascii="Times New Roman" w:hAnsi="Times New Roman" w:cs="Times New Roman"/>
                <w:bCs/>
                <w:color w:val="auto"/>
                <w:sz w:val="24"/>
                <w:szCs w:val="24"/>
                <w:highlight w:val="none"/>
                <w:lang w:val="en-US" w:eastAsia="zh-CN"/>
              </w:rPr>
              <w:t>3-</w:t>
            </w:r>
            <w:r>
              <w:rPr>
                <w:rFonts w:hint="eastAsia" w:ascii="Times New Roman" w:hAnsi="Times New Roman" w:cs="Times New Roman"/>
                <w:bCs/>
                <w:color w:val="auto"/>
                <w:sz w:val="24"/>
                <w:szCs w:val="24"/>
                <w:highlight w:val="none"/>
                <w:lang w:val="en-US" w:eastAsia="zh-CN"/>
              </w:rPr>
              <w:t>2</w:t>
            </w:r>
            <w:r>
              <w:rPr>
                <w:rFonts w:hint="eastAsia" w:ascii="Times New Roman" w:hAnsi="Times New Roman" w:cs="Times New Roman"/>
                <w:bCs/>
                <w:color w:val="auto"/>
                <w:sz w:val="24"/>
                <w:szCs w:val="24"/>
                <w:highlight w:val="none"/>
                <w:lang w:eastAsia="zh-CN"/>
              </w:rPr>
              <w:t>，监测报告见附件</w:t>
            </w:r>
            <w:r>
              <w:rPr>
                <w:rFonts w:hint="default" w:ascii="Times New Roman" w:hAnsi="Times New Roman" w:cs="Times New Roman"/>
                <w:color w:val="auto"/>
                <w:sz w:val="24"/>
                <w:szCs w:val="24"/>
                <w:highlight w:val="none"/>
              </w:rPr>
              <w:t>。</w:t>
            </w:r>
          </w:p>
          <w:p>
            <w:pPr>
              <w:pStyle w:val="92"/>
              <w:snapToGrid w:val="0"/>
              <w:ind w:left="0"/>
              <w:contextualSpacing/>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表</w:t>
            </w: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环境空气监测点位布设情况一览表</w:t>
            </w:r>
          </w:p>
          <w:tbl>
            <w:tblPr>
              <w:tblStyle w:val="25"/>
              <w:tblW w:w="7438"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324"/>
              <w:gridCol w:w="1521"/>
              <w:gridCol w:w="1301"/>
              <w:gridCol w:w="1695"/>
              <w:gridCol w:w="159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cantSplit/>
                <w:trHeight w:val="320" w:hRule="atLeast"/>
                <w:jc w:val="center"/>
              </w:trPr>
              <w:tc>
                <w:tcPr>
                  <w:tcW w:w="1324" w:type="dxa"/>
                  <w:noWrap w:val="0"/>
                  <w:vAlign w:val="center"/>
                </w:tcPr>
                <w:p>
                  <w:pPr>
                    <w:pStyle w:val="93"/>
                    <w:overflowPunct w:val="0"/>
                    <w:snapToGrid w:val="0"/>
                    <w:ind w:left="0" w:leftChars="0" w:right="0"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监测点位</w:t>
                  </w:r>
                </w:p>
              </w:tc>
              <w:tc>
                <w:tcPr>
                  <w:tcW w:w="1521" w:type="dxa"/>
                  <w:noWrap w:val="0"/>
                  <w:vAlign w:val="center"/>
                </w:tcPr>
                <w:p>
                  <w:pPr>
                    <w:pStyle w:val="93"/>
                    <w:overflowPunct w:val="0"/>
                    <w:snapToGrid w:val="0"/>
                    <w:ind w:left="0" w:leftChars="0" w:right="0"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监测因子</w:t>
                  </w:r>
                </w:p>
              </w:tc>
              <w:tc>
                <w:tcPr>
                  <w:tcW w:w="1301" w:type="dxa"/>
                  <w:noWrap w:val="0"/>
                  <w:vAlign w:val="center"/>
                </w:tcPr>
                <w:p>
                  <w:pPr>
                    <w:pStyle w:val="93"/>
                    <w:overflowPunct w:val="0"/>
                    <w:snapToGrid w:val="0"/>
                    <w:ind w:left="0" w:right="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监测时段</w:t>
                  </w:r>
                </w:p>
              </w:tc>
              <w:tc>
                <w:tcPr>
                  <w:tcW w:w="1695" w:type="dxa"/>
                  <w:noWrap w:val="0"/>
                  <w:vAlign w:val="center"/>
                </w:tcPr>
                <w:p>
                  <w:pPr>
                    <w:pStyle w:val="93"/>
                    <w:overflowPunct w:val="0"/>
                    <w:snapToGrid w:val="0"/>
                    <w:ind w:left="0" w:right="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相对</w:t>
                  </w:r>
                  <w:r>
                    <w:rPr>
                      <w:rFonts w:hint="eastAsia" w:ascii="Times New Roman" w:hAnsi="Times New Roman"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eastAsia="zh-CN"/>
                    </w:rPr>
                    <w:t>厂址方位</w:t>
                  </w:r>
                </w:p>
              </w:tc>
              <w:tc>
                <w:tcPr>
                  <w:tcW w:w="1597" w:type="dxa"/>
                  <w:noWrap w:val="0"/>
                  <w:vAlign w:val="center"/>
                </w:tcPr>
                <w:p>
                  <w:pPr>
                    <w:pStyle w:val="93"/>
                    <w:overflowPunct w:val="0"/>
                    <w:snapToGrid w:val="0"/>
                    <w:ind w:left="0" w:right="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相对</w:t>
                  </w:r>
                  <w:r>
                    <w:rPr>
                      <w:rFonts w:hint="eastAsia" w:ascii="Times New Roman" w:hAnsi="Times New Roman"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eastAsia="zh-CN"/>
                    </w:rPr>
                    <w:t>厂界距离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320" w:hRule="atLeast"/>
                <w:jc w:val="center"/>
              </w:trPr>
              <w:tc>
                <w:tcPr>
                  <w:tcW w:w="1324" w:type="dxa"/>
                  <w:noWrap w:val="0"/>
                  <w:vAlign w:val="center"/>
                </w:tcPr>
                <w:p>
                  <w:pPr>
                    <w:pStyle w:val="93"/>
                    <w:overflowPunct w:val="0"/>
                    <w:snapToGrid w:val="0"/>
                    <w:ind w:left="0" w:leftChars="0" w:right="0" w:rightChars="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倚澜观邸·二期</w:t>
                  </w:r>
                </w:p>
              </w:tc>
              <w:tc>
                <w:tcPr>
                  <w:tcW w:w="1521" w:type="dxa"/>
                  <w:noWrap w:val="0"/>
                  <w:vAlign w:val="center"/>
                </w:tcPr>
                <w:p>
                  <w:pPr>
                    <w:pStyle w:val="93"/>
                    <w:overflowPunct w:val="0"/>
                    <w:snapToGrid w:val="0"/>
                    <w:ind w:left="0" w:leftChars="0" w:right="0" w:right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非甲烷总烃</w:t>
                  </w:r>
                </w:p>
              </w:tc>
              <w:tc>
                <w:tcPr>
                  <w:tcW w:w="1301" w:type="dxa"/>
                  <w:noWrap w:val="0"/>
                  <w:vAlign w:val="center"/>
                </w:tcPr>
                <w:p>
                  <w:pPr>
                    <w:pStyle w:val="93"/>
                    <w:overflowPunct w:val="0"/>
                    <w:snapToGrid w:val="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7d</w:t>
                  </w:r>
                </w:p>
              </w:tc>
              <w:tc>
                <w:tcPr>
                  <w:tcW w:w="1695" w:type="dxa"/>
                  <w:noWrap w:val="0"/>
                  <w:vAlign w:val="center"/>
                </w:tcPr>
                <w:p>
                  <w:pPr>
                    <w:pStyle w:val="93"/>
                    <w:overflowPunct w:val="0"/>
                    <w:snapToGrid w:val="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东北侧</w:t>
                  </w:r>
                </w:p>
              </w:tc>
              <w:tc>
                <w:tcPr>
                  <w:tcW w:w="1597" w:type="dxa"/>
                  <w:noWrap w:val="0"/>
                  <w:vAlign w:val="center"/>
                </w:tcPr>
                <w:p>
                  <w:pPr>
                    <w:pStyle w:val="93"/>
                    <w:overflowPunct w:val="0"/>
                    <w:snapToGrid w:val="0"/>
                    <w:ind w:left="0" w:right="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0.5km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15" w:hRule="atLeast"/>
                <w:jc w:val="center"/>
              </w:trPr>
              <w:tc>
                <w:tcPr>
                  <w:tcW w:w="1324" w:type="dxa"/>
                  <w:noWrap w:val="0"/>
                  <w:vAlign w:val="center"/>
                </w:tcPr>
                <w:p>
                  <w:pPr>
                    <w:pStyle w:val="93"/>
                    <w:overflowPunct w:val="0"/>
                    <w:snapToGrid w:val="0"/>
                    <w:ind w:left="0" w:leftChars="0" w:right="0"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金赛药业创新路</w:t>
                  </w:r>
                </w:p>
              </w:tc>
              <w:tc>
                <w:tcPr>
                  <w:tcW w:w="1521" w:type="dxa"/>
                  <w:noWrap w:val="0"/>
                  <w:vAlign w:val="center"/>
                </w:tcPr>
                <w:p>
                  <w:pPr>
                    <w:pStyle w:val="93"/>
                    <w:overflowPunct w:val="0"/>
                    <w:snapToGrid w:val="0"/>
                    <w:ind w:left="0" w:leftChars="0" w:right="0" w:rightChars="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1301" w:type="dxa"/>
                  <w:noWrap w:val="0"/>
                  <w:vAlign w:val="center"/>
                </w:tcPr>
                <w:p>
                  <w:pPr>
                    <w:pStyle w:val="93"/>
                    <w:overflowPunct w:val="0"/>
                    <w:snapToGrid w:val="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7d</w:t>
                  </w:r>
                </w:p>
              </w:tc>
              <w:tc>
                <w:tcPr>
                  <w:tcW w:w="1695" w:type="dxa"/>
                  <w:noWrap w:val="0"/>
                  <w:vAlign w:val="center"/>
                </w:tcPr>
                <w:p>
                  <w:pPr>
                    <w:pStyle w:val="93"/>
                    <w:overflowPunct w:val="0"/>
                    <w:snapToGrid w:val="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西南侧</w:t>
                  </w:r>
                </w:p>
              </w:tc>
              <w:tc>
                <w:tcPr>
                  <w:tcW w:w="1597" w:type="dxa"/>
                  <w:noWrap w:val="0"/>
                  <w:vAlign w:val="center"/>
                </w:tcPr>
                <w:p>
                  <w:pPr>
                    <w:pStyle w:val="93"/>
                    <w:overflowPunct w:val="0"/>
                    <w:snapToGrid w:val="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0.9km</w:t>
                  </w:r>
                </w:p>
              </w:tc>
            </w:tr>
          </w:tbl>
          <w:p>
            <w:pPr>
              <w:pStyle w:val="91"/>
              <w:snapToGrid w:val="0"/>
              <w:spacing w:before="62" w:line="360" w:lineRule="auto"/>
              <w:contextualSpacing/>
              <w:rPr>
                <w:rFonts w:hint="default" w:ascii="Times New Roman" w:hAnsi="Times New Roman" w:cs="Times New Roman"/>
                <w:color w:val="auto"/>
                <w:sz w:val="24"/>
                <w:szCs w:val="24"/>
                <w:highlight w:val="none"/>
                <w:vertAlign w:val="subscript"/>
              </w:rPr>
            </w:pPr>
            <w:r>
              <w:rPr>
                <w:rFonts w:hint="default" w:ascii="Times New Roman" w:hAnsi="Times New Roman" w:cs="Times New Roman"/>
                <w:color w:val="auto"/>
                <w:sz w:val="24"/>
                <w:szCs w:val="24"/>
                <w:highlight w:val="none"/>
              </w:rPr>
              <w:t>（2）监测项目</w:t>
            </w:r>
          </w:p>
          <w:p>
            <w:pPr>
              <w:pStyle w:val="91"/>
              <w:snapToGrid w:val="0"/>
              <w:spacing w:before="62" w:line="360" w:lineRule="auto"/>
              <w:contextualSpacing/>
              <w:rPr>
                <w:rFonts w:hint="default" w:ascii="Times New Roman" w:hAnsi="Times New Roman" w:cs="Times New Roman"/>
                <w:color w:val="00B050"/>
                <w:sz w:val="24"/>
                <w:szCs w:val="24"/>
                <w:highlight w:val="none"/>
              </w:rPr>
            </w:pPr>
            <w:r>
              <w:rPr>
                <w:rFonts w:hint="default" w:ascii="Times New Roman" w:hAnsi="Times New Roman" w:cs="Times New Roman"/>
                <w:color w:val="auto"/>
                <w:sz w:val="24"/>
                <w:szCs w:val="24"/>
                <w:highlight w:val="none"/>
              </w:rPr>
              <w:t>监测项目：非甲烷总烃。</w:t>
            </w:r>
          </w:p>
          <w:p>
            <w:pPr>
              <w:pStyle w:val="91"/>
              <w:snapToGrid w:val="0"/>
              <w:spacing w:before="62" w:line="360" w:lineRule="auto"/>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（3）监测时间</w:t>
            </w:r>
          </w:p>
          <w:p>
            <w:pPr>
              <w:pStyle w:val="91"/>
              <w:snapToGrid w:val="0"/>
              <w:spacing w:before="62" w:line="360" w:lineRule="auto"/>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监测时间：2020年</w:t>
            </w:r>
            <w:r>
              <w:rPr>
                <w:rFonts w:hint="eastAsia" w:ascii="Times New Roman" w:hAnsi="Times New Roman" w:cs="Times New Roman"/>
                <w:color w:val="auto"/>
                <w:sz w:val="24"/>
                <w:szCs w:val="24"/>
                <w:highlight w:val="none"/>
                <w:lang w:val="en-US" w:eastAsia="zh-CN"/>
              </w:rPr>
              <w:t>06</w:t>
            </w:r>
            <w:r>
              <w:rPr>
                <w:rFonts w:hint="default" w:ascii="Times New Roman" w:hAnsi="Times New Roman" w:cs="Times New Roman"/>
                <w:color w:val="auto"/>
                <w:sz w:val="24"/>
                <w:szCs w:val="24"/>
                <w:highlight w:val="none"/>
              </w:rPr>
              <w:t>月09日至2020年</w:t>
            </w:r>
            <w:r>
              <w:rPr>
                <w:rFonts w:hint="eastAsia" w:ascii="Times New Roman" w:hAnsi="Times New Roman" w:cs="Times New Roman"/>
                <w:color w:val="auto"/>
                <w:sz w:val="24"/>
                <w:szCs w:val="24"/>
                <w:highlight w:val="none"/>
                <w:lang w:val="en-US" w:eastAsia="zh-CN"/>
              </w:rPr>
              <w:t>06</w:t>
            </w:r>
            <w:r>
              <w:rPr>
                <w:rFonts w:hint="default" w:ascii="Times New Roman" w:hAnsi="Times New Roman" w:cs="Times New Roman"/>
                <w:color w:val="auto"/>
                <w:sz w:val="24"/>
                <w:szCs w:val="24"/>
                <w:highlight w:val="none"/>
              </w:rPr>
              <w:t>月15日；</w:t>
            </w:r>
          </w:p>
          <w:p>
            <w:pPr>
              <w:spacing w:line="360" w:lineRule="auto"/>
              <w:ind w:firstLine="482"/>
              <w:rPr>
                <w:rFonts w:hint="default" w:ascii="Times New Roman" w:hAnsi="Times New Roman" w:cs="Times New Roman"/>
                <w:snapToGrid w:val="0"/>
                <w:color w:val="auto"/>
                <w:kern w:val="0"/>
                <w:sz w:val="24"/>
                <w:szCs w:val="24"/>
                <w:highlight w:val="none"/>
              </w:rPr>
            </w:pPr>
            <w:r>
              <w:rPr>
                <w:rFonts w:hint="eastAsia" w:ascii="Times New Roman" w:hAnsi="Times New Roman" w:cs="Times New Roman"/>
                <w:color w:val="auto"/>
                <w:sz w:val="24"/>
                <w:szCs w:val="24"/>
                <w:highlight w:val="none"/>
                <w:lang w:val="en-US" w:eastAsia="zh-CN"/>
              </w:rPr>
              <w:t>监测单位：</w:t>
            </w:r>
            <w:r>
              <w:rPr>
                <w:rFonts w:hint="default" w:ascii="Times New Roman" w:hAnsi="Times New Roman" w:cs="Times New Roman"/>
                <w:color w:val="auto"/>
                <w:sz w:val="24"/>
                <w:szCs w:val="24"/>
                <w:highlight w:val="none"/>
                <w:lang w:val="en-US" w:eastAsia="zh-CN"/>
              </w:rPr>
              <w:t>吉林省众鑫工程技术咨询有限公司</w:t>
            </w:r>
            <w:r>
              <w:rPr>
                <w:rFonts w:hint="default" w:ascii="Times New Roman" w:hAnsi="Times New Roman" w:cs="Times New Roman"/>
                <w:color w:val="auto"/>
                <w:sz w:val="24"/>
                <w:szCs w:val="24"/>
                <w:highlight w:val="none"/>
              </w:rPr>
              <w:t>。</w:t>
            </w:r>
          </w:p>
          <w:p>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（4）评价方法</w:t>
            </w:r>
          </w:p>
          <w:p>
            <w:pPr>
              <w:adjustRightInd w:val="0"/>
              <w:snapToGrid w:val="0"/>
              <w:spacing w:line="360" w:lineRule="auto"/>
              <w:ind w:firstLine="480"/>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color w:val="auto"/>
                <w:sz w:val="24"/>
                <w:szCs w:val="24"/>
                <w:highlight w:val="none"/>
              </w:rPr>
              <w:t>采用占标率对环境空气质量现状进行评价，占标率评价模式为：</w:t>
            </w:r>
          </w:p>
          <w:p>
            <w:pPr>
              <w:adjustRightInd w:val="0"/>
              <w:snapToGrid w:val="0"/>
              <w:spacing w:line="360" w:lineRule="auto"/>
              <w:ind w:firstLine="2640" w:firstLineChars="1100"/>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position w:val="-12"/>
                <w:sz w:val="24"/>
                <w:szCs w:val="24"/>
                <w:highlight w:val="none"/>
              </w:rPr>
              <w:object>
                <v:shape id="_x0000_i1025" o:spt="75" type="#_x0000_t75" style="height:18pt;width:94pt;" o:ole="t" filled="f"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p>
          <w:p>
            <w:pPr>
              <w:adjustRightInd w:val="0"/>
              <w:snapToGrid w:val="0"/>
              <w:spacing w:line="360" w:lineRule="auto"/>
              <w:ind w:firstLine="480"/>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式中：I</w:t>
            </w:r>
            <w:r>
              <w:rPr>
                <w:rFonts w:hint="default" w:ascii="Times New Roman" w:hAnsi="Times New Roman" w:cs="Times New Roman"/>
                <w:snapToGrid w:val="0"/>
                <w:color w:val="auto"/>
                <w:kern w:val="0"/>
                <w:sz w:val="24"/>
                <w:szCs w:val="24"/>
                <w:highlight w:val="none"/>
                <w:vertAlign w:val="subscript"/>
              </w:rPr>
              <w:t>i</w:t>
            </w:r>
            <w:r>
              <w:rPr>
                <w:rFonts w:hint="default" w:ascii="Times New Roman" w:hAnsi="Times New Roman" w:cs="Times New Roman"/>
                <w:snapToGrid w:val="0"/>
                <w:color w:val="auto"/>
                <w:kern w:val="0"/>
                <w:sz w:val="24"/>
                <w:szCs w:val="24"/>
                <w:highlight w:val="none"/>
              </w:rPr>
              <w:t>—第i种污染物占标率，%；</w:t>
            </w:r>
          </w:p>
          <w:p>
            <w:pPr>
              <w:adjustRightInd w:val="0"/>
              <w:snapToGrid w:val="0"/>
              <w:spacing w:line="360" w:lineRule="auto"/>
              <w:ind w:firstLine="1200" w:firstLineChars="500"/>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C</w:t>
            </w:r>
            <w:r>
              <w:rPr>
                <w:rFonts w:hint="default" w:ascii="Times New Roman" w:hAnsi="Times New Roman" w:cs="Times New Roman"/>
                <w:snapToGrid w:val="0"/>
                <w:color w:val="auto"/>
                <w:kern w:val="0"/>
                <w:sz w:val="24"/>
                <w:szCs w:val="24"/>
                <w:highlight w:val="none"/>
                <w:vertAlign w:val="subscript"/>
              </w:rPr>
              <w:t>i</w:t>
            </w:r>
            <w:r>
              <w:rPr>
                <w:rFonts w:hint="default" w:ascii="Times New Roman" w:hAnsi="Times New Roman" w:cs="Times New Roman"/>
                <w:snapToGrid w:val="0"/>
                <w:color w:val="auto"/>
                <w:kern w:val="0"/>
                <w:sz w:val="24"/>
                <w:szCs w:val="24"/>
                <w:highlight w:val="none"/>
              </w:rPr>
              <w:t>—第i种污染物的实测最大浓度，mg/Nm</w:t>
            </w:r>
            <w:r>
              <w:rPr>
                <w:rFonts w:hint="default" w:ascii="Times New Roman" w:hAnsi="Times New Roman" w:cs="Times New Roman"/>
                <w:snapToGrid w:val="0"/>
                <w:color w:val="auto"/>
                <w:kern w:val="0"/>
                <w:sz w:val="24"/>
                <w:szCs w:val="24"/>
                <w:highlight w:val="none"/>
                <w:vertAlign w:val="superscript"/>
              </w:rPr>
              <w:t>3</w:t>
            </w:r>
            <w:r>
              <w:rPr>
                <w:rFonts w:hint="default" w:ascii="Times New Roman" w:hAnsi="Times New Roman" w:cs="Times New Roman"/>
                <w:snapToGrid w:val="0"/>
                <w:color w:val="auto"/>
                <w:kern w:val="0"/>
                <w:sz w:val="24"/>
                <w:szCs w:val="24"/>
                <w:highlight w:val="none"/>
              </w:rPr>
              <w:t>；</w:t>
            </w:r>
          </w:p>
          <w:p>
            <w:pPr>
              <w:adjustRightInd w:val="0"/>
              <w:snapToGrid w:val="0"/>
              <w:spacing w:line="360" w:lineRule="auto"/>
              <w:ind w:firstLine="1200" w:firstLineChars="500"/>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C</w:t>
            </w:r>
            <w:r>
              <w:rPr>
                <w:rFonts w:hint="default" w:ascii="Times New Roman" w:hAnsi="Times New Roman" w:cs="Times New Roman"/>
                <w:snapToGrid w:val="0"/>
                <w:color w:val="auto"/>
                <w:kern w:val="0"/>
                <w:sz w:val="24"/>
                <w:szCs w:val="24"/>
                <w:highlight w:val="none"/>
                <w:vertAlign w:val="subscript"/>
              </w:rPr>
              <w:t>o</w:t>
            </w:r>
            <w:r>
              <w:rPr>
                <w:rFonts w:hint="default" w:ascii="Times New Roman" w:hAnsi="Times New Roman" w:cs="Times New Roman"/>
                <w:snapToGrid w:val="0"/>
                <w:color w:val="auto"/>
                <w:kern w:val="0"/>
                <w:sz w:val="24"/>
                <w:szCs w:val="24"/>
                <w:highlight w:val="none"/>
              </w:rPr>
              <w:t>—第i种污染物环境质量标准，mg/Nm</w:t>
            </w:r>
            <w:r>
              <w:rPr>
                <w:rFonts w:hint="default" w:ascii="Times New Roman" w:hAnsi="Times New Roman" w:cs="Times New Roman"/>
                <w:snapToGrid w:val="0"/>
                <w:color w:val="auto"/>
                <w:kern w:val="0"/>
                <w:sz w:val="24"/>
                <w:szCs w:val="24"/>
                <w:highlight w:val="none"/>
                <w:vertAlign w:val="superscript"/>
              </w:rPr>
              <w:t>3</w:t>
            </w:r>
            <w:r>
              <w:rPr>
                <w:rFonts w:hint="default" w:ascii="Times New Roman" w:hAnsi="Times New Roman" w:cs="Times New Roman"/>
                <w:snapToGrid w:val="0"/>
                <w:color w:val="auto"/>
                <w:kern w:val="0"/>
                <w:sz w:val="24"/>
                <w:szCs w:val="24"/>
                <w:highlight w:val="none"/>
              </w:rPr>
              <w:t>。</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占标率若≥100%，表明该项指标超过了相应的环境空气质量标准，不能满足使用功能要求，反之，则满足要求。</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（5）评价标准</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根据《环境空气质量标准》（GB3095-2012）中4.1环境空气功能区分类，本项目环境空气质量现状评价采用《环境空气质量标准》（GB3095-2012）中二级标准。</w:t>
            </w:r>
          </w:p>
          <w:p>
            <w:pPr>
              <w:adjustRightInd w:val="0"/>
              <w:snapToGrid w:val="0"/>
              <w:spacing w:line="360" w:lineRule="auto"/>
              <w:ind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（7）评价结果</w:t>
            </w:r>
          </w:p>
          <w:p>
            <w:pPr>
              <w:adjustRightInd w:val="0"/>
              <w:snapToGrid w:val="0"/>
              <w:spacing w:line="360" w:lineRule="auto"/>
              <w:ind w:firstLine="482"/>
              <w:rPr>
                <w:rFonts w:hint="default" w:ascii="Times New Roman" w:hAnsi="Times New Roman" w:cs="Times New Roman"/>
                <w:color w:val="00B050"/>
                <w:sz w:val="24"/>
                <w:szCs w:val="24"/>
                <w:highlight w:val="none"/>
              </w:rPr>
            </w:pPr>
            <w:r>
              <w:rPr>
                <w:rFonts w:hint="default" w:ascii="Times New Roman" w:hAnsi="Times New Roman" w:cs="Times New Roman"/>
                <w:color w:val="auto"/>
                <w:sz w:val="24"/>
                <w:szCs w:val="24"/>
                <w:highlight w:val="none"/>
              </w:rPr>
              <w:t>本次环境空气现状评价结果见表</w:t>
            </w:r>
            <w:r>
              <w:rPr>
                <w:rFonts w:hint="default"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w:t>
            </w:r>
          </w:p>
          <w:p>
            <w:pPr>
              <w:jc w:val="center"/>
              <w:rPr>
                <w:rFonts w:hint="default" w:ascii="Times New Roman" w:hAnsi="Times New Roman" w:cs="Times New Roman"/>
                <w:b/>
                <w:color w:val="00B050"/>
                <w:highlight w:val="none"/>
              </w:rPr>
            </w:pPr>
            <w:r>
              <w:rPr>
                <w:rFonts w:hint="default" w:ascii="Times New Roman" w:hAnsi="Times New Roman" w:cs="Times New Roman"/>
                <w:b/>
                <w:color w:val="auto"/>
                <w:highlight w:val="none"/>
              </w:rPr>
              <w:t>表</w:t>
            </w:r>
            <w:r>
              <w:rPr>
                <w:rFonts w:hint="default" w:ascii="Times New Roman" w:hAnsi="Times New Roman" w:cs="Times New Roman"/>
                <w:b/>
                <w:color w:val="auto"/>
                <w:highlight w:val="none"/>
                <w:lang w:val="en-US" w:eastAsia="zh-CN"/>
              </w:rPr>
              <w:t>3-</w:t>
            </w:r>
            <w:r>
              <w:rPr>
                <w:rFonts w:hint="eastAsia" w:ascii="Times New Roman" w:hAnsi="Times New Roman" w:cs="Times New Roman"/>
                <w:b/>
                <w:color w:val="auto"/>
                <w:highlight w:val="none"/>
                <w:lang w:val="en-US" w:eastAsia="zh-CN"/>
              </w:rPr>
              <w:t>3</w:t>
            </w:r>
            <w:r>
              <w:rPr>
                <w:rFonts w:hint="default" w:ascii="Times New Roman" w:hAnsi="Times New Roman" w:cs="Times New Roman"/>
                <w:b/>
                <w:color w:val="auto"/>
                <w:highlight w:val="none"/>
              </w:rPr>
              <w:t xml:space="preserve">  评价结果统计与分析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358"/>
              <w:gridCol w:w="1770"/>
              <w:gridCol w:w="962"/>
              <w:gridCol w:w="962"/>
              <w:gridCol w:w="1316"/>
              <w:gridCol w:w="10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76" w:type="pct"/>
                  <w:noWrap w:val="0"/>
                  <w:vAlign w:val="center"/>
                </w:tcPr>
                <w:p>
                  <w:pPr>
                    <w:autoSpaceDE w:val="0"/>
                    <w:autoSpaceDN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zh-CN"/>
                    </w:rPr>
                    <w:t>监测点位</w:t>
                  </w:r>
                </w:p>
              </w:tc>
              <w:tc>
                <w:tcPr>
                  <w:tcW w:w="806" w:type="pct"/>
                  <w:noWrap w:val="0"/>
                  <w:vAlign w:val="center"/>
                </w:tcPr>
                <w:p>
                  <w:pPr>
                    <w:autoSpaceDE w:val="0"/>
                    <w:autoSpaceDN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监测项目</w:t>
                  </w:r>
                </w:p>
              </w:tc>
              <w:tc>
                <w:tcPr>
                  <w:tcW w:w="1050" w:type="pct"/>
                  <w:noWrap w:val="0"/>
                  <w:vAlign w:val="center"/>
                </w:tcPr>
                <w:p>
                  <w:pPr>
                    <w:autoSpaceDE w:val="0"/>
                    <w:autoSpaceDN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均值浓度范围</w:t>
                  </w:r>
                </w:p>
                <w:p>
                  <w:pPr>
                    <w:autoSpaceDE w:val="0"/>
                    <w:autoSpaceDN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GB"/>
                    </w:rPr>
                    <w:t>（</w:t>
                  </w:r>
                  <w:r>
                    <w:rPr>
                      <w:rFonts w:hint="default" w:ascii="Times New Roman" w:hAnsi="Times New Roman" w:cs="Times New Roman"/>
                      <w:color w:val="auto"/>
                      <w:highlight w:val="none"/>
                    </w:rPr>
                    <w:t>mg/m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lang w:val="en-GB"/>
                    </w:rPr>
                    <w:t>）</w:t>
                  </w:r>
                </w:p>
              </w:tc>
              <w:tc>
                <w:tcPr>
                  <w:tcW w:w="571" w:type="pct"/>
                  <w:noWrap w:val="0"/>
                  <w:vAlign w:val="center"/>
                </w:tcPr>
                <w:p>
                  <w:pPr>
                    <w:autoSpaceDE w:val="0"/>
                    <w:autoSpaceDN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单位</w:t>
                  </w:r>
                </w:p>
              </w:tc>
              <w:tc>
                <w:tcPr>
                  <w:tcW w:w="571" w:type="pct"/>
                  <w:noWrap w:val="0"/>
                  <w:vAlign w:val="center"/>
                </w:tcPr>
                <w:p>
                  <w:pPr>
                    <w:autoSpaceDE w:val="0"/>
                    <w:autoSpaceDN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超标率</w:t>
                  </w:r>
                </w:p>
                <w:p>
                  <w:pPr>
                    <w:autoSpaceDE w:val="0"/>
                    <w:autoSpaceDN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781" w:type="pct"/>
                  <w:noWrap w:val="0"/>
                  <w:vAlign w:val="center"/>
                </w:tcPr>
                <w:p>
                  <w:pPr>
                    <w:autoSpaceDE w:val="0"/>
                    <w:autoSpaceDN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最大浓度占标率（%）</w:t>
                  </w:r>
                </w:p>
              </w:tc>
              <w:tc>
                <w:tcPr>
                  <w:tcW w:w="640" w:type="pct"/>
                  <w:noWrap w:val="0"/>
                  <w:vAlign w:val="center"/>
                </w:tcPr>
                <w:p>
                  <w:pPr>
                    <w:autoSpaceDE w:val="0"/>
                    <w:autoSpaceDN w:val="0"/>
                    <w:adjustRightInd w:val="0"/>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76" w:type="pct"/>
                  <w:noWrap w:val="0"/>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倚澜观邸·二期</w:t>
                  </w:r>
                </w:p>
              </w:tc>
              <w:tc>
                <w:tcPr>
                  <w:tcW w:w="806" w:type="pct"/>
                  <w:noWrap w:val="0"/>
                  <w:vAlign w:val="center"/>
                </w:tcPr>
                <w:p>
                  <w:pPr>
                    <w:autoSpaceDN w:val="0"/>
                    <w:jc w:val="center"/>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非甲烷总烃</w:t>
                  </w:r>
                </w:p>
              </w:tc>
              <w:tc>
                <w:tcPr>
                  <w:tcW w:w="1050" w:type="pct"/>
                  <w:noWrap w:val="0"/>
                  <w:vAlign w:val="center"/>
                </w:tcPr>
                <w:p>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0.07L</w:t>
                  </w:r>
                </w:p>
              </w:tc>
              <w:tc>
                <w:tcPr>
                  <w:tcW w:w="571" w:type="pct"/>
                  <w:noWrap w:val="0"/>
                  <w:vAlign w:val="center"/>
                </w:tcPr>
                <w:p>
                  <w:pPr>
                    <w:autoSpaceDN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mg/m</w:t>
                  </w:r>
                  <w:r>
                    <w:rPr>
                      <w:rFonts w:hint="default" w:ascii="Times New Roman" w:hAnsi="Times New Roman" w:cs="Times New Roman"/>
                      <w:color w:val="auto"/>
                      <w:highlight w:val="none"/>
                      <w:vertAlign w:val="superscript"/>
                    </w:rPr>
                    <w:t>3</w:t>
                  </w:r>
                </w:p>
              </w:tc>
              <w:tc>
                <w:tcPr>
                  <w:tcW w:w="571" w:type="pct"/>
                  <w:noWrap w:val="0"/>
                  <w:vAlign w:val="center"/>
                </w:tcPr>
                <w:p>
                  <w:pPr>
                    <w:autoSpaceDN w:val="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781" w:type="pct"/>
                  <w:noWrap w:val="0"/>
                  <w:vAlign w:val="center"/>
                </w:tcPr>
                <w:p>
                  <w:pPr>
                    <w:autoSpaceDN w:val="0"/>
                    <w:jc w:val="center"/>
                    <w:textAlignment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640" w:type="pct"/>
                  <w:noWrap w:val="0"/>
                  <w:vAlign w:val="center"/>
                </w:tcPr>
                <w:p>
                  <w:pPr>
                    <w:autoSpaceDN w:val="0"/>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76" w:type="pc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金赛药业创新路</w:t>
                  </w:r>
                </w:p>
              </w:tc>
              <w:tc>
                <w:tcPr>
                  <w:tcW w:w="806" w:type="pct"/>
                  <w:noWrap w:val="0"/>
                  <w:vAlign w:val="center"/>
                </w:tcPr>
                <w:p>
                  <w:pPr>
                    <w:autoSpaceDN w:val="0"/>
                    <w:jc w:val="center"/>
                    <w:textAlignment w:val="center"/>
                    <w:rPr>
                      <w:rFonts w:hint="default" w:ascii="Times New Roman" w:hAnsi="Times New Roman" w:cs="Times New Roman"/>
                      <w:color w:val="00B050"/>
                      <w:highlight w:val="none"/>
                    </w:rPr>
                  </w:pPr>
                  <w:r>
                    <w:rPr>
                      <w:rFonts w:hint="default" w:ascii="Times New Roman" w:hAnsi="Times New Roman" w:cs="Times New Roman"/>
                      <w:color w:val="auto"/>
                      <w:highlight w:val="none"/>
                    </w:rPr>
                    <w:t>非甲烷总烃</w:t>
                  </w:r>
                </w:p>
              </w:tc>
              <w:tc>
                <w:tcPr>
                  <w:tcW w:w="1050" w:type="pct"/>
                  <w:noWrap w:val="0"/>
                  <w:vAlign w:val="center"/>
                </w:tcPr>
                <w:p>
                  <w:pPr>
                    <w:jc w:val="center"/>
                    <w:rPr>
                      <w:rFonts w:hint="default" w:ascii="Times New Roman" w:hAnsi="Times New Roman" w:eastAsia="宋体" w:cs="Times New Roman"/>
                      <w:color w:val="00B050"/>
                      <w:highlight w:val="none"/>
                      <w:lang w:val="en-US" w:eastAsia="zh-CN"/>
                    </w:rPr>
                  </w:pPr>
                  <w:r>
                    <w:rPr>
                      <w:rFonts w:hint="eastAsia" w:ascii="Times New Roman" w:hAnsi="Times New Roman" w:cs="Times New Roman"/>
                      <w:color w:val="auto"/>
                      <w:highlight w:val="none"/>
                      <w:lang w:val="en-US" w:eastAsia="zh-CN"/>
                    </w:rPr>
                    <w:t>0.07L</w:t>
                  </w:r>
                </w:p>
              </w:tc>
              <w:tc>
                <w:tcPr>
                  <w:tcW w:w="571" w:type="pct"/>
                  <w:noWrap w:val="0"/>
                  <w:vAlign w:val="center"/>
                </w:tcPr>
                <w:p>
                  <w:pPr>
                    <w:autoSpaceDN w:val="0"/>
                    <w:jc w:val="center"/>
                    <w:textAlignment w:val="center"/>
                    <w:rPr>
                      <w:rFonts w:hint="default" w:ascii="Times New Roman" w:hAnsi="Times New Roman" w:cs="Times New Roman"/>
                      <w:color w:val="00B050"/>
                      <w:highlight w:val="none"/>
                    </w:rPr>
                  </w:pPr>
                  <w:r>
                    <w:rPr>
                      <w:rFonts w:hint="default" w:ascii="Times New Roman" w:hAnsi="Times New Roman" w:cs="Times New Roman"/>
                      <w:color w:val="auto"/>
                      <w:highlight w:val="none"/>
                    </w:rPr>
                    <w:t>mg/m</w:t>
                  </w:r>
                  <w:r>
                    <w:rPr>
                      <w:rFonts w:hint="default" w:ascii="Times New Roman" w:hAnsi="Times New Roman" w:cs="Times New Roman"/>
                      <w:color w:val="auto"/>
                      <w:highlight w:val="none"/>
                      <w:vertAlign w:val="superscript"/>
                    </w:rPr>
                    <w:t>3</w:t>
                  </w:r>
                </w:p>
              </w:tc>
              <w:tc>
                <w:tcPr>
                  <w:tcW w:w="571" w:type="pct"/>
                  <w:noWrap w:val="0"/>
                  <w:vAlign w:val="center"/>
                </w:tcPr>
                <w:p>
                  <w:pPr>
                    <w:autoSpaceDN w:val="0"/>
                    <w:jc w:val="center"/>
                    <w:textAlignment w:val="cente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w:t>
                  </w:r>
                </w:p>
              </w:tc>
              <w:tc>
                <w:tcPr>
                  <w:tcW w:w="781" w:type="pct"/>
                  <w:noWrap w:val="0"/>
                  <w:vAlign w:val="center"/>
                </w:tcPr>
                <w:p>
                  <w:pPr>
                    <w:autoSpaceDN w:val="0"/>
                    <w:jc w:val="center"/>
                    <w:textAlignment w:val="cente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w:t>
                  </w:r>
                </w:p>
              </w:tc>
              <w:tc>
                <w:tcPr>
                  <w:tcW w:w="640" w:type="pct"/>
                  <w:noWrap w:val="0"/>
                  <w:vAlign w:val="center"/>
                </w:tcPr>
                <w:p>
                  <w:pPr>
                    <w:autoSpaceDN w:val="0"/>
                    <w:jc w:val="center"/>
                    <w:textAlignment w:val="center"/>
                    <w:rPr>
                      <w:rFonts w:hint="default" w:ascii="Times New Roman" w:hAnsi="Times New Roman" w:cs="Times New Roman"/>
                      <w:color w:val="00B050"/>
                      <w:highlight w:val="none"/>
                    </w:rPr>
                  </w:pPr>
                  <w:r>
                    <w:rPr>
                      <w:rFonts w:hint="default" w:ascii="Times New Roman" w:hAnsi="Times New Roman" w:cs="Times New Roman"/>
                      <w:color w:val="auto"/>
                      <w:highlight w:val="none"/>
                    </w:rPr>
                    <w:t>达标</w:t>
                  </w:r>
                </w:p>
              </w:tc>
            </w:tr>
          </w:tbl>
          <w:p>
            <w:pPr>
              <w:adjustRightInd w:val="0"/>
              <w:snapToGrid w:val="0"/>
              <w:spacing w:line="360" w:lineRule="auto"/>
              <w:ind w:firstLine="480" w:firstLineChars="200"/>
              <w:rPr>
                <w:sz w:val="24"/>
                <w:szCs w:val="24"/>
              </w:rPr>
            </w:pPr>
            <w:r>
              <w:rPr>
                <w:rFonts w:hint="default" w:ascii="Times New Roman" w:hAnsi="Times New Roman" w:cs="Times New Roman"/>
                <w:color w:val="auto"/>
                <w:sz w:val="24"/>
                <w:szCs w:val="24"/>
                <w:highlight w:val="none"/>
              </w:rPr>
              <w:t>由表</w:t>
            </w:r>
            <w:r>
              <w:rPr>
                <w:rFonts w:hint="eastAsia" w:ascii="Times New Roman" w:hAnsi="Times New Roman" w:cs="Times New Roman"/>
                <w:color w:val="auto"/>
                <w:sz w:val="24"/>
                <w:szCs w:val="24"/>
                <w:highlight w:val="none"/>
                <w:lang w:val="en-US" w:eastAsia="zh-CN"/>
              </w:rPr>
              <w:t>3-2</w:t>
            </w:r>
            <w:r>
              <w:rPr>
                <w:rFonts w:hint="default" w:ascii="Times New Roman" w:hAnsi="Times New Roman" w:cs="Times New Roman"/>
                <w:color w:val="auto"/>
                <w:sz w:val="24"/>
                <w:szCs w:val="24"/>
                <w:highlight w:val="none"/>
              </w:rPr>
              <w:t>可见，项目所在区域各监测点位的非甲烷总烃1h均值浓度满足《环境空气质量标准》（GB3095-2012）中二级标准要求，项目所在地环境空气质量较好。</w:t>
            </w:r>
          </w:p>
          <w:p>
            <w:pPr>
              <w:spacing w:line="360" w:lineRule="auto"/>
              <w:ind w:firstLine="482" w:firstLineChars="200"/>
              <w:rPr>
                <w:rFonts w:hint="eastAsia" w:ascii="宋体" w:hAnsi="宋体" w:cs="宋体"/>
                <w:b/>
                <w:bCs/>
                <w:sz w:val="24"/>
              </w:rPr>
            </w:pPr>
            <w:r>
              <w:rPr>
                <w:rFonts w:hint="eastAsia" w:ascii="宋体" w:hAnsi="宋体" w:cs="宋体"/>
                <w:b/>
                <w:bCs/>
                <w:sz w:val="24"/>
              </w:rPr>
              <w:t>2.地表水</w:t>
            </w:r>
          </w:p>
          <w:p>
            <w:pPr>
              <w:spacing w:line="360" w:lineRule="auto"/>
              <w:ind w:firstLine="480" w:firstLineChars="200"/>
              <w:rPr>
                <w:sz w:val="24"/>
              </w:rPr>
            </w:pPr>
            <w:r>
              <w:rPr>
                <w:rFonts w:hint="eastAsia"/>
                <w:sz w:val="24"/>
              </w:rPr>
              <w:t>本项目所在地附近水体主要为永春河，永春河汇入新凯河后最终进入伊通河，</w:t>
            </w:r>
            <w:r>
              <w:rPr>
                <w:sz w:val="24"/>
              </w:rPr>
              <w:t>根据</w:t>
            </w:r>
            <w:r>
              <w:rPr>
                <w:rFonts w:hint="eastAsia"/>
                <w:sz w:val="24"/>
              </w:rPr>
              <w:t>吉林省生态环境厅</w:t>
            </w:r>
            <w:r>
              <w:rPr>
                <w:sz w:val="24"/>
              </w:rPr>
              <w:t>公布</w:t>
            </w:r>
            <w:r>
              <w:rPr>
                <w:rFonts w:hint="eastAsia"/>
                <w:sz w:val="24"/>
              </w:rPr>
              <w:t>吉林省地表水国控断面数据，水质情况如下</w:t>
            </w:r>
            <w:r>
              <w:rPr>
                <w:sz w:val="24"/>
              </w:rPr>
              <w:t>。</w:t>
            </w:r>
          </w:p>
          <w:p>
            <w:pPr>
              <w:pStyle w:val="84"/>
              <w:adjustRightInd w:val="0"/>
              <w:snapToGrid w:val="0"/>
              <w:spacing w:line="240" w:lineRule="auto"/>
              <w:ind w:firstLine="0" w:firstLineChars="0"/>
              <w:jc w:val="center"/>
              <w:rPr>
                <w:rFonts w:eastAsia="宋体"/>
                <w:b/>
                <w:sz w:val="24"/>
                <w:szCs w:val="24"/>
              </w:rPr>
            </w:pPr>
            <w:r>
              <w:rPr>
                <w:rFonts w:eastAsia="宋体"/>
                <w:b/>
                <w:sz w:val="24"/>
                <w:szCs w:val="24"/>
              </w:rPr>
              <w:t>表</w:t>
            </w:r>
            <w:r>
              <w:rPr>
                <w:rFonts w:hint="eastAsia" w:eastAsia="宋体"/>
                <w:b/>
                <w:sz w:val="24"/>
                <w:szCs w:val="24"/>
              </w:rPr>
              <w:t xml:space="preserve">3-2 </w:t>
            </w:r>
            <w:r>
              <w:rPr>
                <w:rFonts w:eastAsia="宋体"/>
                <w:b/>
                <w:sz w:val="24"/>
                <w:szCs w:val="24"/>
              </w:rPr>
              <w:t xml:space="preserve"> </w:t>
            </w:r>
            <w:r>
              <w:rPr>
                <w:rFonts w:hint="eastAsia" w:eastAsia="宋体"/>
                <w:b/>
                <w:sz w:val="24"/>
                <w:szCs w:val="24"/>
              </w:rPr>
              <w:t>伊通河国</w:t>
            </w:r>
            <w:r>
              <w:rPr>
                <w:rFonts w:eastAsia="宋体"/>
                <w:b/>
                <w:sz w:val="24"/>
                <w:szCs w:val="24"/>
              </w:rPr>
              <w:t>控</w:t>
            </w:r>
            <w:r>
              <w:rPr>
                <w:rFonts w:eastAsia="宋体"/>
                <w:b/>
                <w:sz w:val="24"/>
                <w:szCs w:val="24"/>
                <w:lang w:val="zh-CN"/>
              </w:rPr>
              <w:t>（考核）断面水质状况（部分）</w:t>
            </w:r>
          </w:p>
          <w:tbl>
            <w:tblPr>
              <w:tblStyle w:val="2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140"/>
              <w:gridCol w:w="1475"/>
              <w:gridCol w:w="955"/>
              <w:gridCol w:w="864"/>
              <w:gridCol w:w="1101"/>
              <w:gridCol w:w="955"/>
              <w:gridCol w:w="10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vMerge w:val="restart"/>
                  <w:noWrap w:val="0"/>
                  <w:vAlign w:val="center"/>
                </w:tcPr>
                <w:p>
                  <w:pPr>
                    <w:jc w:val="center"/>
                    <w:rPr>
                      <w:rFonts w:hint="eastAsia"/>
                      <w:szCs w:val="21"/>
                    </w:rPr>
                  </w:pPr>
                  <w:r>
                    <w:rPr>
                      <w:rFonts w:hint="eastAsia"/>
                      <w:szCs w:val="21"/>
                    </w:rPr>
                    <w:t>时间</w:t>
                  </w:r>
                </w:p>
              </w:tc>
              <w:tc>
                <w:tcPr>
                  <w:tcW w:w="677" w:type="pct"/>
                  <w:vMerge w:val="restart"/>
                  <w:noWrap w:val="0"/>
                  <w:vAlign w:val="center"/>
                </w:tcPr>
                <w:p>
                  <w:pPr>
                    <w:jc w:val="center"/>
                    <w:rPr>
                      <w:szCs w:val="21"/>
                    </w:rPr>
                  </w:pPr>
                  <w:r>
                    <w:rPr>
                      <w:rFonts w:hint="eastAsia"/>
                      <w:szCs w:val="21"/>
                    </w:rPr>
                    <w:t>河流名称</w:t>
                  </w:r>
                </w:p>
              </w:tc>
              <w:tc>
                <w:tcPr>
                  <w:tcW w:w="876" w:type="pct"/>
                  <w:vMerge w:val="restart"/>
                  <w:noWrap w:val="0"/>
                  <w:vAlign w:val="center"/>
                </w:tcPr>
                <w:p>
                  <w:pPr>
                    <w:jc w:val="center"/>
                    <w:rPr>
                      <w:szCs w:val="21"/>
                    </w:rPr>
                  </w:pPr>
                  <w:r>
                    <w:rPr>
                      <w:rFonts w:hint="eastAsia"/>
                      <w:szCs w:val="21"/>
                    </w:rPr>
                    <w:t>断面名称</w:t>
                  </w:r>
                </w:p>
              </w:tc>
              <w:tc>
                <w:tcPr>
                  <w:tcW w:w="1734" w:type="pct"/>
                  <w:gridSpan w:val="3"/>
                  <w:noWrap w:val="0"/>
                  <w:vAlign w:val="center"/>
                </w:tcPr>
                <w:p>
                  <w:pPr>
                    <w:jc w:val="center"/>
                    <w:rPr>
                      <w:szCs w:val="21"/>
                    </w:rPr>
                  </w:pPr>
                  <w:r>
                    <w:rPr>
                      <w:rFonts w:hint="eastAsia"/>
                      <w:szCs w:val="21"/>
                    </w:rPr>
                    <w:t>水质类别</w:t>
                  </w:r>
                </w:p>
              </w:tc>
              <w:tc>
                <w:tcPr>
                  <w:tcW w:w="567" w:type="pct"/>
                  <w:vMerge w:val="restart"/>
                  <w:noWrap w:val="0"/>
                  <w:vAlign w:val="center"/>
                </w:tcPr>
                <w:p>
                  <w:pPr>
                    <w:jc w:val="center"/>
                    <w:rPr>
                      <w:szCs w:val="21"/>
                    </w:rPr>
                  </w:pPr>
                  <w:r>
                    <w:rPr>
                      <w:rFonts w:hint="eastAsia"/>
                      <w:szCs w:val="21"/>
                    </w:rPr>
                    <w:t>环比</w:t>
                  </w:r>
                </w:p>
              </w:tc>
              <w:tc>
                <w:tcPr>
                  <w:tcW w:w="594" w:type="pct"/>
                  <w:vMerge w:val="restart"/>
                  <w:noWrap w:val="0"/>
                  <w:vAlign w:val="center"/>
                </w:tcPr>
                <w:p>
                  <w:pPr>
                    <w:jc w:val="center"/>
                    <w:rPr>
                      <w:szCs w:val="21"/>
                    </w:rPr>
                  </w:pPr>
                  <w:r>
                    <w:rPr>
                      <w:rFonts w:hint="eastAsia"/>
                      <w:szCs w:val="21"/>
                    </w:rPr>
                    <w:t>同比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50" w:type="pct"/>
                  <w:vMerge w:val="continue"/>
                  <w:noWrap w:val="0"/>
                  <w:vAlign w:val="center"/>
                </w:tcPr>
                <w:p>
                  <w:pPr>
                    <w:jc w:val="center"/>
                    <w:rPr>
                      <w:szCs w:val="21"/>
                    </w:rPr>
                  </w:pPr>
                </w:p>
              </w:tc>
              <w:tc>
                <w:tcPr>
                  <w:tcW w:w="677" w:type="pct"/>
                  <w:vMerge w:val="continue"/>
                  <w:noWrap w:val="0"/>
                  <w:vAlign w:val="center"/>
                </w:tcPr>
                <w:p>
                  <w:pPr>
                    <w:jc w:val="center"/>
                    <w:rPr>
                      <w:szCs w:val="21"/>
                    </w:rPr>
                  </w:pPr>
                </w:p>
              </w:tc>
              <w:tc>
                <w:tcPr>
                  <w:tcW w:w="876" w:type="pct"/>
                  <w:vMerge w:val="continue"/>
                  <w:noWrap w:val="0"/>
                  <w:vAlign w:val="center"/>
                </w:tcPr>
                <w:p>
                  <w:pPr>
                    <w:jc w:val="center"/>
                    <w:rPr>
                      <w:szCs w:val="21"/>
                    </w:rPr>
                  </w:pPr>
                </w:p>
              </w:tc>
              <w:tc>
                <w:tcPr>
                  <w:tcW w:w="567" w:type="pct"/>
                  <w:noWrap w:val="0"/>
                  <w:vAlign w:val="center"/>
                </w:tcPr>
                <w:p>
                  <w:pPr>
                    <w:jc w:val="center"/>
                    <w:rPr>
                      <w:rFonts w:hint="eastAsia"/>
                      <w:szCs w:val="21"/>
                    </w:rPr>
                  </w:pPr>
                  <w:r>
                    <w:rPr>
                      <w:rFonts w:hint="eastAsia"/>
                      <w:szCs w:val="21"/>
                    </w:rPr>
                    <w:t>本月</w:t>
                  </w:r>
                </w:p>
              </w:tc>
              <w:tc>
                <w:tcPr>
                  <w:tcW w:w="513" w:type="pct"/>
                  <w:noWrap w:val="0"/>
                  <w:vAlign w:val="center"/>
                </w:tcPr>
                <w:p>
                  <w:pPr>
                    <w:jc w:val="center"/>
                    <w:rPr>
                      <w:rFonts w:hint="eastAsia"/>
                      <w:szCs w:val="21"/>
                    </w:rPr>
                  </w:pPr>
                  <w:r>
                    <w:rPr>
                      <w:rFonts w:hint="eastAsia"/>
                      <w:szCs w:val="21"/>
                    </w:rPr>
                    <w:t>上月</w:t>
                  </w:r>
                </w:p>
              </w:tc>
              <w:tc>
                <w:tcPr>
                  <w:tcW w:w="652" w:type="pct"/>
                  <w:tcBorders>
                    <w:top w:val="single" w:color="000000" w:sz="2" w:space="0"/>
                  </w:tcBorders>
                  <w:noWrap w:val="0"/>
                  <w:vAlign w:val="center"/>
                </w:tcPr>
                <w:p>
                  <w:pPr>
                    <w:jc w:val="center"/>
                    <w:rPr>
                      <w:rFonts w:hint="eastAsia"/>
                      <w:szCs w:val="21"/>
                    </w:rPr>
                  </w:pPr>
                  <w:r>
                    <w:rPr>
                      <w:rFonts w:hint="eastAsia"/>
                      <w:szCs w:val="21"/>
                    </w:rPr>
                    <w:t>去年同期</w:t>
                  </w:r>
                </w:p>
              </w:tc>
              <w:tc>
                <w:tcPr>
                  <w:tcW w:w="567" w:type="pct"/>
                  <w:vMerge w:val="continue"/>
                  <w:noWrap w:val="0"/>
                  <w:vAlign w:val="center"/>
                </w:tcPr>
                <w:p>
                  <w:pPr>
                    <w:jc w:val="center"/>
                    <w:rPr>
                      <w:rFonts w:hint="eastAsia"/>
                      <w:szCs w:val="21"/>
                    </w:rPr>
                  </w:pPr>
                </w:p>
              </w:tc>
              <w:tc>
                <w:tcPr>
                  <w:tcW w:w="594" w:type="pct"/>
                  <w:vMerge w:val="continue"/>
                  <w:noWrap w:val="0"/>
                  <w:vAlign w:val="center"/>
                </w:tcPr>
                <w:p>
                  <w:pPr>
                    <w:jc w:val="center"/>
                    <w:rPr>
                      <w:rFonts w:hint="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vMerge w:val="restart"/>
                  <w:noWrap w:val="0"/>
                  <w:vAlign w:val="center"/>
                </w:tcPr>
                <w:p>
                  <w:pPr>
                    <w:jc w:val="center"/>
                    <w:rPr>
                      <w:rFonts w:hint="eastAsia"/>
                      <w:szCs w:val="21"/>
                    </w:rPr>
                  </w:pPr>
                  <w:r>
                    <w:rPr>
                      <w:rFonts w:hint="eastAsia"/>
                      <w:szCs w:val="21"/>
                    </w:rPr>
                    <w:t>202</w:t>
                  </w:r>
                  <w:r>
                    <w:rPr>
                      <w:rFonts w:hint="eastAsia"/>
                      <w:szCs w:val="21"/>
                      <w:lang w:val="en-US" w:eastAsia="zh-CN"/>
                    </w:rPr>
                    <w:t>2</w:t>
                  </w:r>
                  <w:r>
                    <w:rPr>
                      <w:rFonts w:hint="eastAsia"/>
                      <w:szCs w:val="21"/>
                    </w:rPr>
                    <w:t>.</w:t>
                  </w:r>
                  <w:r>
                    <w:rPr>
                      <w:rFonts w:hint="eastAsia"/>
                      <w:szCs w:val="21"/>
                      <w:lang w:val="en-US" w:eastAsia="zh-CN"/>
                    </w:rPr>
                    <w:t>1</w:t>
                  </w:r>
                </w:p>
              </w:tc>
              <w:tc>
                <w:tcPr>
                  <w:tcW w:w="677" w:type="pct"/>
                  <w:vMerge w:val="restart"/>
                  <w:noWrap w:val="0"/>
                  <w:vAlign w:val="center"/>
                </w:tcPr>
                <w:p>
                  <w:pPr>
                    <w:jc w:val="center"/>
                    <w:rPr>
                      <w:rFonts w:hint="eastAsia"/>
                      <w:szCs w:val="21"/>
                    </w:rPr>
                  </w:pPr>
                  <w:r>
                    <w:rPr>
                      <w:rFonts w:hint="eastAsia"/>
                      <w:szCs w:val="21"/>
                    </w:rPr>
                    <w:t>伊通河</w:t>
                  </w:r>
                </w:p>
              </w:tc>
              <w:tc>
                <w:tcPr>
                  <w:tcW w:w="876" w:type="pct"/>
                  <w:noWrap w:val="0"/>
                  <w:vAlign w:val="center"/>
                </w:tcPr>
                <w:p>
                  <w:pPr>
                    <w:jc w:val="center"/>
                    <w:rPr>
                      <w:rFonts w:hint="eastAsia"/>
                      <w:szCs w:val="21"/>
                    </w:rPr>
                  </w:pPr>
                  <w:r>
                    <w:rPr>
                      <w:rFonts w:hint="eastAsia"/>
                      <w:szCs w:val="21"/>
                    </w:rPr>
                    <w:t>新立城大坝</w:t>
                  </w:r>
                </w:p>
              </w:tc>
              <w:tc>
                <w:tcPr>
                  <w:tcW w:w="567" w:type="pct"/>
                  <w:noWrap w:val="0"/>
                  <w:vAlign w:val="center"/>
                </w:tcPr>
                <w:p>
                  <w:pPr>
                    <w:jc w:val="center"/>
                    <w:rPr>
                      <w:szCs w:val="21"/>
                    </w:rPr>
                  </w:pPr>
                  <w:r>
                    <w:rPr>
                      <w:rFonts w:hint="eastAsia"/>
                      <w:szCs w:val="21"/>
                    </w:rPr>
                    <w:fldChar w:fldCharType="begin"/>
                  </w:r>
                  <w:r>
                    <w:rPr>
                      <w:rFonts w:hint="eastAsia"/>
                      <w:szCs w:val="21"/>
                    </w:rPr>
                    <w:instrText xml:space="preserve"> = 3 \* ROMAN \* MERGEFORMAT </w:instrText>
                  </w:r>
                  <w:r>
                    <w:rPr>
                      <w:rFonts w:hint="eastAsia"/>
                      <w:szCs w:val="21"/>
                    </w:rPr>
                    <w:fldChar w:fldCharType="separate"/>
                  </w:r>
                  <w:r>
                    <w:t>III</w:t>
                  </w:r>
                  <w:r>
                    <w:rPr>
                      <w:rFonts w:hint="eastAsia"/>
                      <w:szCs w:val="21"/>
                    </w:rPr>
                    <w:fldChar w:fldCharType="end"/>
                  </w:r>
                </w:p>
              </w:tc>
              <w:tc>
                <w:tcPr>
                  <w:tcW w:w="513" w:type="pct"/>
                  <w:noWrap w:val="0"/>
                  <w:vAlign w:val="center"/>
                </w:tcPr>
                <w:p>
                  <w:pPr>
                    <w:jc w:val="center"/>
                    <w:rPr>
                      <w:rFonts w:hint="default" w:ascii="Times New Roman" w:hAnsi="Times New Roman" w:cs="Times New Roman"/>
                      <w:szCs w:val="21"/>
                    </w:rPr>
                  </w:pPr>
                  <w:r>
                    <w:rPr>
                      <w:rFonts w:hint="eastAsia"/>
                      <w:szCs w:val="21"/>
                    </w:rPr>
                    <w:fldChar w:fldCharType="begin"/>
                  </w:r>
                  <w:r>
                    <w:rPr>
                      <w:rFonts w:hint="eastAsia"/>
                      <w:szCs w:val="21"/>
                    </w:rPr>
                    <w:instrText xml:space="preserve"> = 4 \* ROMAN \* MERGEFORMAT </w:instrText>
                  </w:r>
                  <w:r>
                    <w:rPr>
                      <w:rFonts w:hint="eastAsia"/>
                      <w:szCs w:val="21"/>
                    </w:rPr>
                    <w:fldChar w:fldCharType="separate"/>
                  </w:r>
                  <w:r>
                    <w:t>IV</w:t>
                  </w:r>
                  <w:r>
                    <w:rPr>
                      <w:rFonts w:hint="eastAsia"/>
                      <w:szCs w:val="21"/>
                    </w:rPr>
                    <w:fldChar w:fldCharType="end"/>
                  </w:r>
                  <w:r>
                    <w:rPr>
                      <w:rFonts w:hint="default" w:ascii="Times New Roman" w:hAnsi="Times New Roman" w:cs="Times New Roman"/>
                      <w:szCs w:val="21"/>
                    </w:rPr>
                    <w:t>Ⅱ</w:t>
                  </w:r>
                </w:p>
              </w:tc>
              <w:tc>
                <w:tcPr>
                  <w:tcW w:w="652" w:type="pct"/>
                  <w:noWrap w:val="0"/>
                  <w:vAlign w:val="center"/>
                </w:tcPr>
                <w:p>
                  <w:pPr>
                    <w:jc w:val="center"/>
                    <w:rPr>
                      <w:szCs w:val="21"/>
                    </w:rPr>
                  </w:pPr>
                  <w:r>
                    <w:rPr>
                      <w:rFonts w:hint="eastAsia"/>
                      <w:szCs w:val="21"/>
                    </w:rPr>
                    <w:fldChar w:fldCharType="begin"/>
                  </w:r>
                  <w:r>
                    <w:rPr>
                      <w:rFonts w:hint="eastAsia"/>
                      <w:szCs w:val="21"/>
                    </w:rPr>
                    <w:instrText xml:space="preserve"> = 4 \* ROMAN \* MERGEFORMAT </w:instrText>
                  </w:r>
                  <w:r>
                    <w:rPr>
                      <w:rFonts w:hint="eastAsia"/>
                      <w:szCs w:val="21"/>
                    </w:rPr>
                    <w:fldChar w:fldCharType="separate"/>
                  </w:r>
                  <w:r>
                    <w:t>IV</w:t>
                  </w:r>
                  <w:r>
                    <w:rPr>
                      <w:rFonts w:hint="eastAsia"/>
                      <w:szCs w:val="21"/>
                    </w:rPr>
                    <w:fldChar w:fldCharType="end"/>
                  </w:r>
                </w:p>
              </w:tc>
              <w:tc>
                <w:tcPr>
                  <w:tcW w:w="567" w:type="pct"/>
                  <w:noWrap w:val="0"/>
                  <w:vAlign w:val="center"/>
                </w:tcPr>
                <w:p>
                  <w:pPr>
                    <w:jc w:val="center"/>
                    <w:rPr>
                      <w:szCs w:val="21"/>
                    </w:rPr>
                  </w:pPr>
                  <w:r>
                    <w:rPr>
                      <w:rFonts w:hint="default" w:ascii="Arial" w:hAnsi="Arial" w:cs="Arial"/>
                      <w:bCs/>
                      <w:szCs w:val="21"/>
                    </w:rPr>
                    <w:t>↓</w:t>
                  </w:r>
                </w:p>
              </w:tc>
              <w:tc>
                <w:tcPr>
                  <w:tcW w:w="594" w:type="pct"/>
                  <w:noWrap w:val="0"/>
                  <w:vAlign w:val="center"/>
                </w:tcPr>
                <w:p>
                  <w:pPr>
                    <w:jc w:val="center"/>
                    <w:rPr>
                      <w:szCs w:val="21"/>
                    </w:rPr>
                  </w:pPr>
                  <w:r>
                    <w:rPr>
                      <w:rFonts w:hint="default" w:ascii="Arial" w:hAnsi="Arial" w:cs="Arial"/>
                      <w:bCs/>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vMerge w:val="continue"/>
                  <w:noWrap w:val="0"/>
                  <w:vAlign w:val="center"/>
                </w:tcPr>
                <w:p>
                  <w:pPr>
                    <w:jc w:val="center"/>
                    <w:rPr>
                      <w:szCs w:val="21"/>
                    </w:rPr>
                  </w:pPr>
                </w:p>
              </w:tc>
              <w:tc>
                <w:tcPr>
                  <w:tcW w:w="677" w:type="pct"/>
                  <w:vMerge w:val="continue"/>
                  <w:noWrap w:val="0"/>
                  <w:vAlign w:val="center"/>
                </w:tcPr>
                <w:p>
                  <w:pPr>
                    <w:jc w:val="center"/>
                    <w:rPr>
                      <w:szCs w:val="21"/>
                    </w:rPr>
                  </w:pPr>
                </w:p>
              </w:tc>
              <w:tc>
                <w:tcPr>
                  <w:tcW w:w="876" w:type="pct"/>
                  <w:noWrap w:val="0"/>
                  <w:vAlign w:val="center"/>
                </w:tcPr>
                <w:p>
                  <w:pPr>
                    <w:jc w:val="center"/>
                    <w:rPr>
                      <w:rFonts w:hint="eastAsia"/>
                      <w:szCs w:val="21"/>
                    </w:rPr>
                  </w:pPr>
                  <w:r>
                    <w:rPr>
                      <w:rFonts w:hint="eastAsia"/>
                      <w:szCs w:val="21"/>
                    </w:rPr>
                    <w:t>杨家崴子</w:t>
                  </w:r>
                </w:p>
              </w:tc>
              <w:tc>
                <w:tcPr>
                  <w:tcW w:w="567" w:type="pct"/>
                  <w:noWrap w:val="0"/>
                  <w:vAlign w:val="center"/>
                </w:tcPr>
                <w:p>
                  <w:pPr>
                    <w:jc w:val="center"/>
                    <w:rPr>
                      <w:szCs w:val="21"/>
                    </w:rPr>
                  </w:pPr>
                  <w:r>
                    <w:rPr>
                      <w:rFonts w:hint="eastAsia"/>
                      <w:szCs w:val="21"/>
                    </w:rPr>
                    <w:fldChar w:fldCharType="begin"/>
                  </w:r>
                  <w:r>
                    <w:rPr>
                      <w:rFonts w:hint="eastAsia"/>
                      <w:szCs w:val="21"/>
                    </w:rPr>
                    <w:instrText xml:space="preserve"> = 4 \* ROMAN \* MERGEFORMAT </w:instrText>
                  </w:r>
                  <w:r>
                    <w:rPr>
                      <w:rFonts w:hint="eastAsia"/>
                      <w:szCs w:val="21"/>
                    </w:rPr>
                    <w:fldChar w:fldCharType="separate"/>
                  </w:r>
                  <w:r>
                    <w:t>IV</w:t>
                  </w:r>
                  <w:r>
                    <w:rPr>
                      <w:rFonts w:hint="eastAsia"/>
                      <w:szCs w:val="21"/>
                    </w:rPr>
                    <w:fldChar w:fldCharType="end"/>
                  </w:r>
                </w:p>
              </w:tc>
              <w:tc>
                <w:tcPr>
                  <w:tcW w:w="513" w:type="pct"/>
                  <w:noWrap w:val="0"/>
                  <w:vAlign w:val="center"/>
                </w:tcPr>
                <w:p>
                  <w:pPr>
                    <w:jc w:val="center"/>
                    <w:rPr>
                      <w:szCs w:val="21"/>
                    </w:rPr>
                  </w:pPr>
                  <w:r>
                    <w:rPr>
                      <w:rFonts w:hint="eastAsia"/>
                      <w:szCs w:val="21"/>
                    </w:rPr>
                    <w:fldChar w:fldCharType="begin"/>
                  </w:r>
                  <w:r>
                    <w:rPr>
                      <w:rFonts w:hint="eastAsia"/>
                      <w:szCs w:val="21"/>
                    </w:rPr>
                    <w:instrText xml:space="preserve"> = 3 \* ROMAN \* MERGEFORMAT </w:instrText>
                  </w:r>
                  <w:r>
                    <w:rPr>
                      <w:rFonts w:hint="eastAsia"/>
                      <w:szCs w:val="21"/>
                    </w:rPr>
                    <w:fldChar w:fldCharType="separate"/>
                  </w:r>
                  <w:r>
                    <w:t>III</w:t>
                  </w:r>
                  <w:r>
                    <w:rPr>
                      <w:rFonts w:hint="eastAsia"/>
                      <w:szCs w:val="21"/>
                    </w:rPr>
                    <w:fldChar w:fldCharType="end"/>
                  </w:r>
                </w:p>
              </w:tc>
              <w:tc>
                <w:tcPr>
                  <w:tcW w:w="652" w:type="pct"/>
                  <w:noWrap w:val="0"/>
                  <w:vAlign w:val="center"/>
                </w:tcPr>
                <w:p>
                  <w:pPr>
                    <w:jc w:val="center"/>
                    <w:rPr>
                      <w:szCs w:val="21"/>
                    </w:rPr>
                  </w:pPr>
                  <w:r>
                    <w:rPr>
                      <w:rFonts w:hint="eastAsia"/>
                      <w:szCs w:val="21"/>
                      <w:lang w:val="en-US" w:eastAsia="zh-CN"/>
                    </w:rPr>
                    <w:t>劣</w:t>
                  </w:r>
                  <w:r>
                    <w:rPr>
                      <w:rFonts w:hint="eastAsia"/>
                      <w:szCs w:val="21"/>
                    </w:rPr>
                    <w:fldChar w:fldCharType="begin"/>
                  </w:r>
                  <w:r>
                    <w:rPr>
                      <w:rFonts w:hint="eastAsia"/>
                      <w:szCs w:val="21"/>
                    </w:rPr>
                    <w:instrText xml:space="preserve"> = 5 \* ROMAN \* MERGEFORMAT </w:instrText>
                  </w:r>
                  <w:r>
                    <w:rPr>
                      <w:rFonts w:hint="eastAsia"/>
                      <w:szCs w:val="21"/>
                    </w:rPr>
                    <w:fldChar w:fldCharType="separate"/>
                  </w:r>
                  <w:r>
                    <w:t>V</w:t>
                  </w:r>
                  <w:r>
                    <w:rPr>
                      <w:rFonts w:hint="eastAsia"/>
                      <w:szCs w:val="21"/>
                    </w:rPr>
                    <w:fldChar w:fldCharType="end"/>
                  </w:r>
                </w:p>
              </w:tc>
              <w:tc>
                <w:tcPr>
                  <w:tcW w:w="567" w:type="pct"/>
                  <w:noWrap w:val="0"/>
                  <w:vAlign w:val="center"/>
                </w:tcPr>
                <w:p>
                  <w:pPr>
                    <w:snapToGrid w:val="0"/>
                    <w:jc w:val="center"/>
                    <w:rPr>
                      <w:szCs w:val="21"/>
                    </w:rPr>
                  </w:pPr>
                  <w:r>
                    <w:rPr>
                      <w:rFonts w:hint="default" w:ascii="Arial" w:hAnsi="Arial" w:cs="Arial"/>
                      <w:bCs/>
                      <w:szCs w:val="21"/>
                    </w:rPr>
                    <w:t>↓</w:t>
                  </w:r>
                </w:p>
              </w:tc>
              <w:tc>
                <w:tcPr>
                  <w:tcW w:w="594" w:type="pct"/>
                  <w:noWrap w:val="0"/>
                  <w:vAlign w:val="center"/>
                </w:tcPr>
                <w:p>
                  <w:pPr>
                    <w:snapToGrid w:val="0"/>
                    <w:jc w:val="center"/>
                    <w:rPr>
                      <w:szCs w:val="21"/>
                    </w:rPr>
                  </w:pPr>
                  <w:r>
                    <w:rPr>
                      <w:rFonts w:hint="default" w:ascii="Arial" w:hAnsi="Arial" w:cs="Arial"/>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0" w:type="pct"/>
                  <w:vMerge w:val="continue"/>
                  <w:noWrap w:val="0"/>
                  <w:vAlign w:val="center"/>
                </w:tcPr>
                <w:p>
                  <w:pPr>
                    <w:jc w:val="center"/>
                    <w:rPr>
                      <w:szCs w:val="21"/>
                    </w:rPr>
                  </w:pPr>
                </w:p>
              </w:tc>
              <w:tc>
                <w:tcPr>
                  <w:tcW w:w="677" w:type="pct"/>
                  <w:vMerge w:val="continue"/>
                  <w:noWrap w:val="0"/>
                  <w:vAlign w:val="center"/>
                </w:tcPr>
                <w:p>
                  <w:pPr>
                    <w:jc w:val="center"/>
                    <w:rPr>
                      <w:szCs w:val="21"/>
                    </w:rPr>
                  </w:pPr>
                </w:p>
              </w:tc>
              <w:tc>
                <w:tcPr>
                  <w:tcW w:w="876" w:type="pct"/>
                  <w:noWrap w:val="0"/>
                  <w:vAlign w:val="center"/>
                </w:tcPr>
                <w:p>
                  <w:pPr>
                    <w:jc w:val="center"/>
                    <w:rPr>
                      <w:rFonts w:hint="eastAsia"/>
                      <w:szCs w:val="21"/>
                    </w:rPr>
                  </w:pPr>
                  <w:r>
                    <w:rPr>
                      <w:rFonts w:hint="eastAsia"/>
                      <w:szCs w:val="21"/>
                    </w:rPr>
                    <w:t>靠山大桥</w:t>
                  </w:r>
                </w:p>
              </w:tc>
              <w:tc>
                <w:tcPr>
                  <w:tcW w:w="567" w:type="pct"/>
                  <w:noWrap w:val="0"/>
                  <w:vAlign w:val="center"/>
                </w:tcPr>
                <w:p>
                  <w:pPr>
                    <w:jc w:val="center"/>
                    <w:rPr>
                      <w:rFonts w:hint="eastAsia"/>
                      <w:szCs w:val="21"/>
                    </w:rPr>
                  </w:pPr>
                  <w:r>
                    <w:rPr>
                      <w:rFonts w:hint="eastAsia"/>
                      <w:szCs w:val="21"/>
                    </w:rPr>
                    <w:fldChar w:fldCharType="begin"/>
                  </w:r>
                  <w:r>
                    <w:rPr>
                      <w:rFonts w:hint="eastAsia"/>
                      <w:szCs w:val="21"/>
                    </w:rPr>
                    <w:instrText xml:space="preserve"> = 3 \* ROMAN \* MERGEFORMAT </w:instrText>
                  </w:r>
                  <w:r>
                    <w:rPr>
                      <w:rFonts w:hint="eastAsia"/>
                      <w:szCs w:val="21"/>
                    </w:rPr>
                    <w:fldChar w:fldCharType="separate"/>
                  </w:r>
                  <w:r>
                    <w:t>III</w:t>
                  </w:r>
                  <w:r>
                    <w:rPr>
                      <w:rFonts w:hint="eastAsia"/>
                      <w:szCs w:val="21"/>
                    </w:rPr>
                    <w:fldChar w:fldCharType="end"/>
                  </w:r>
                </w:p>
              </w:tc>
              <w:tc>
                <w:tcPr>
                  <w:tcW w:w="513" w:type="pct"/>
                  <w:noWrap w:val="0"/>
                  <w:vAlign w:val="center"/>
                </w:tcPr>
                <w:p>
                  <w:pPr>
                    <w:jc w:val="center"/>
                    <w:rPr>
                      <w:rFonts w:hint="eastAsia"/>
                      <w:szCs w:val="21"/>
                    </w:rPr>
                  </w:pPr>
                  <w:r>
                    <w:rPr>
                      <w:rFonts w:hint="eastAsia"/>
                      <w:szCs w:val="21"/>
                    </w:rPr>
                    <w:fldChar w:fldCharType="begin"/>
                  </w:r>
                  <w:r>
                    <w:rPr>
                      <w:rFonts w:hint="eastAsia"/>
                      <w:szCs w:val="21"/>
                    </w:rPr>
                    <w:instrText xml:space="preserve"> = 3 \* ROMAN \* MERGEFORMAT </w:instrText>
                  </w:r>
                  <w:r>
                    <w:rPr>
                      <w:rFonts w:hint="eastAsia"/>
                      <w:szCs w:val="21"/>
                    </w:rPr>
                    <w:fldChar w:fldCharType="separate"/>
                  </w:r>
                  <w:r>
                    <w:t>III</w:t>
                  </w:r>
                  <w:r>
                    <w:rPr>
                      <w:rFonts w:hint="eastAsia"/>
                      <w:szCs w:val="21"/>
                    </w:rPr>
                    <w:fldChar w:fldCharType="end"/>
                  </w:r>
                </w:p>
              </w:tc>
              <w:tc>
                <w:tcPr>
                  <w:tcW w:w="652" w:type="pct"/>
                  <w:noWrap w:val="0"/>
                  <w:vAlign w:val="center"/>
                </w:tcPr>
                <w:p>
                  <w:pPr>
                    <w:jc w:val="center"/>
                    <w:rPr>
                      <w:rFonts w:hint="eastAsia"/>
                      <w:szCs w:val="21"/>
                    </w:rPr>
                  </w:pPr>
                  <w:r>
                    <w:rPr>
                      <w:rFonts w:hint="eastAsia"/>
                      <w:szCs w:val="21"/>
                    </w:rPr>
                    <w:fldChar w:fldCharType="begin"/>
                  </w:r>
                  <w:r>
                    <w:rPr>
                      <w:rFonts w:hint="eastAsia"/>
                      <w:szCs w:val="21"/>
                    </w:rPr>
                    <w:instrText xml:space="preserve"> = 4 \* ROMAN \* MERGEFORMAT </w:instrText>
                  </w:r>
                  <w:r>
                    <w:rPr>
                      <w:rFonts w:hint="eastAsia"/>
                      <w:szCs w:val="21"/>
                    </w:rPr>
                    <w:fldChar w:fldCharType="separate"/>
                  </w:r>
                  <w:r>
                    <w:t>IV</w:t>
                  </w:r>
                  <w:r>
                    <w:rPr>
                      <w:rFonts w:hint="eastAsia"/>
                      <w:szCs w:val="21"/>
                    </w:rPr>
                    <w:fldChar w:fldCharType="end"/>
                  </w:r>
                </w:p>
              </w:tc>
              <w:tc>
                <w:tcPr>
                  <w:tcW w:w="567" w:type="pct"/>
                  <w:noWrap w:val="0"/>
                  <w:vAlign w:val="center"/>
                </w:tcPr>
                <w:p>
                  <w:pPr>
                    <w:snapToGrid w:val="0"/>
                    <w:jc w:val="center"/>
                    <w:rPr>
                      <w:bCs/>
                      <w:sz w:val="18"/>
                      <w:szCs w:val="18"/>
                    </w:rPr>
                  </w:pPr>
                  <w:r>
                    <w:rPr>
                      <w:bCs/>
                      <w:sz w:val="18"/>
                      <w:szCs w:val="18"/>
                    </w:rPr>
                    <w:t>→</w:t>
                  </w:r>
                </w:p>
              </w:tc>
              <w:tc>
                <w:tcPr>
                  <w:tcW w:w="594" w:type="pct"/>
                  <w:noWrap w:val="0"/>
                  <w:vAlign w:val="center"/>
                </w:tcPr>
                <w:p>
                  <w:pPr>
                    <w:snapToGrid w:val="0"/>
                    <w:jc w:val="center"/>
                    <w:rPr>
                      <w:bCs/>
                      <w:sz w:val="18"/>
                      <w:szCs w:val="18"/>
                    </w:rPr>
                  </w:pPr>
                  <w:r>
                    <w:rPr>
                      <w:rFonts w:hint="default" w:ascii="Arial" w:hAnsi="Arial" w:cs="Arial"/>
                      <w:bCs/>
                      <w:sz w:val="18"/>
                      <w:szCs w:val="18"/>
                    </w:rPr>
                    <w:t>↑</w:t>
                  </w:r>
                </w:p>
              </w:tc>
            </w:tr>
          </w:tbl>
          <w:p>
            <w:pPr>
              <w:spacing w:line="360" w:lineRule="auto"/>
              <w:ind w:firstLine="480"/>
              <w:rPr>
                <w:snapToGrid w:val="0"/>
                <w:kern w:val="0"/>
                <w:sz w:val="24"/>
              </w:rPr>
            </w:pPr>
            <w:r>
              <w:rPr>
                <w:rFonts w:hint="eastAsia" w:ascii="宋体" w:hAnsi="宋体" w:cs="宋体"/>
                <w:color w:val="000000"/>
                <w:kern w:val="0"/>
                <w:sz w:val="24"/>
                <w:lang w:bidi="ar"/>
              </w:rPr>
              <w:t>根据断面数据可知，水质无法满足地表水水质要求。</w:t>
            </w:r>
          </w:p>
          <w:p>
            <w:pPr>
              <w:spacing w:line="360" w:lineRule="auto"/>
              <w:ind w:firstLine="480" w:firstLineChars="200"/>
              <w:rPr>
                <w:rFonts w:hint="eastAsia"/>
                <w:sz w:val="24"/>
                <w:szCs w:val="22"/>
              </w:rPr>
            </w:pPr>
            <w:r>
              <w:rPr>
                <w:rFonts w:hint="eastAsia"/>
                <w:sz w:val="24"/>
                <w:szCs w:val="22"/>
              </w:rPr>
              <w:t>长春市人民政府于2016年8月出具了《长春市水体达标方案》，为使雾开河水质整体改善，水质达标，提出以下工作任务和治理措施：</w:t>
            </w:r>
          </w:p>
          <w:p>
            <w:pPr>
              <w:spacing w:line="360" w:lineRule="auto"/>
              <w:ind w:firstLine="480" w:firstLineChars="200"/>
              <w:rPr>
                <w:rFonts w:hint="eastAsia"/>
                <w:sz w:val="24"/>
                <w:szCs w:val="22"/>
              </w:rPr>
            </w:pPr>
            <w:r>
              <w:rPr>
                <w:rFonts w:hint="eastAsia"/>
                <w:sz w:val="24"/>
                <w:szCs w:val="22"/>
              </w:rPr>
              <w:t>落实各级政府制定实施的《水污染防治行动计划》和《重点流域水污染防治“十三五”规划》，吉林省政府制定实施的《吉林省清洁水体行动计划》、长春市政府制定实施的《长春市清洁水体行动计划》，《二道区水体达标方案》、《莲花山旅游度假区水体达标方案》、《九台区水体达标方案》、《德惠市水体达标方案》中的各项工作任务和工程项目。</w:t>
            </w:r>
          </w:p>
          <w:p>
            <w:pPr>
              <w:spacing w:line="360" w:lineRule="auto"/>
              <w:ind w:firstLine="480" w:firstLineChars="200"/>
              <w:rPr>
                <w:rFonts w:hint="eastAsia"/>
                <w:sz w:val="24"/>
                <w:szCs w:val="22"/>
              </w:rPr>
            </w:pPr>
            <w:r>
              <w:rPr>
                <w:rFonts w:hint="eastAsia"/>
                <w:sz w:val="24"/>
                <w:szCs w:val="22"/>
              </w:rPr>
              <w:t>按照《长春市水体达标方案》对上述河流进行整治后，水质会得到极大改善，超标现象已经有所缓解。</w:t>
            </w:r>
          </w:p>
          <w:p>
            <w:pPr>
              <w:spacing w:line="360" w:lineRule="auto"/>
              <w:ind w:firstLine="480" w:firstLineChars="200"/>
              <w:rPr>
                <w:rFonts w:hint="eastAsia"/>
                <w:sz w:val="24"/>
                <w:szCs w:val="22"/>
              </w:rPr>
            </w:pPr>
            <w:r>
              <w:rPr>
                <w:rFonts w:hint="eastAsia"/>
                <w:sz w:val="24"/>
              </w:rPr>
              <w:t>综上，通过吉林省</w:t>
            </w:r>
            <w:r>
              <w:rPr>
                <w:rFonts w:hint="eastAsia"/>
                <w:sz w:val="24"/>
                <w:szCs w:val="22"/>
              </w:rPr>
              <w:t>制定实施的《吉林省清洁水体行动计划》以来，主要是水体已得到明确改善。</w:t>
            </w:r>
          </w:p>
          <w:p>
            <w:pPr>
              <w:spacing w:line="360" w:lineRule="auto"/>
              <w:ind w:firstLine="480" w:firstLineChars="200"/>
              <w:rPr>
                <w:rFonts w:hint="eastAsia"/>
                <w:sz w:val="24"/>
                <w:szCs w:val="22"/>
              </w:rPr>
            </w:pPr>
            <w:r>
              <w:rPr>
                <w:rFonts w:hint="eastAsia"/>
                <w:sz w:val="24"/>
              </w:rPr>
              <w:t>本</w:t>
            </w:r>
            <w:r>
              <w:rPr>
                <w:sz w:val="24"/>
              </w:rPr>
              <w:t>项目污水</w:t>
            </w:r>
            <w:r>
              <w:rPr>
                <w:rFonts w:hint="eastAsia"/>
                <w:sz w:val="24"/>
              </w:rPr>
              <w:t>经企业现有污水处理站处理后</w:t>
            </w:r>
            <w:r>
              <w:rPr>
                <w:sz w:val="24"/>
              </w:rPr>
              <w:t>经开发区市政管网排入</w:t>
            </w:r>
            <w:r>
              <w:rPr>
                <w:rFonts w:hint="eastAsia"/>
                <w:sz w:val="24"/>
              </w:rPr>
              <w:t>长春市南部污水处理厂统一处理</w:t>
            </w:r>
            <w:r>
              <w:rPr>
                <w:sz w:val="24"/>
              </w:rPr>
              <w:t>处理，项目污水满足</w:t>
            </w:r>
            <w:r>
              <w:rPr>
                <w:rFonts w:hint="eastAsia"/>
                <w:sz w:val="24"/>
                <w:lang w:eastAsia="zh-CN"/>
              </w:rPr>
              <w:t>《</w:t>
            </w:r>
            <w:r>
              <w:rPr>
                <w:rFonts w:hint="eastAsia"/>
                <w:sz w:val="24"/>
              </w:rPr>
              <w:t>中药类制药工业水污染物排放标准</w:t>
            </w:r>
            <w:r>
              <w:rPr>
                <w:rFonts w:hint="eastAsia"/>
                <w:sz w:val="24"/>
                <w:lang w:eastAsia="zh-CN"/>
              </w:rPr>
              <w:t>》（</w:t>
            </w:r>
            <w:r>
              <w:rPr>
                <w:rFonts w:hint="eastAsia"/>
                <w:sz w:val="24"/>
              </w:rPr>
              <w:t>GB 21906-2008</w:t>
            </w:r>
            <w:r>
              <w:rPr>
                <w:rFonts w:hint="eastAsia"/>
                <w:sz w:val="24"/>
                <w:lang w:eastAsia="zh-CN"/>
              </w:rPr>
              <w:t>）</w:t>
            </w:r>
            <w:r>
              <w:rPr>
                <w:rFonts w:hint="eastAsia"/>
                <w:sz w:val="24"/>
                <w:lang w:val="en-US" w:eastAsia="zh-CN"/>
              </w:rPr>
              <w:t>中表2</w:t>
            </w:r>
            <w:r>
              <w:rPr>
                <w:sz w:val="24"/>
              </w:rPr>
              <w:t>排放标准，</w:t>
            </w:r>
            <w:r>
              <w:rPr>
                <w:rFonts w:hint="eastAsia"/>
                <w:sz w:val="24"/>
              </w:rPr>
              <w:t>经长春市南部污水处理厂</w:t>
            </w:r>
            <w:r>
              <w:rPr>
                <w:sz w:val="24"/>
              </w:rPr>
              <w:t>处理后满足《城镇污水处理厂污染物排放标准》</w:t>
            </w:r>
            <w:r>
              <w:rPr>
                <w:rFonts w:hint="eastAsia"/>
                <w:sz w:val="24"/>
              </w:rPr>
              <w:t>（</w:t>
            </w:r>
            <w:r>
              <w:rPr>
                <w:sz w:val="24"/>
              </w:rPr>
              <w:t>GB18918-2002</w:t>
            </w:r>
            <w:r>
              <w:rPr>
                <w:rFonts w:hint="eastAsia"/>
                <w:sz w:val="24"/>
              </w:rPr>
              <w:t>）</w:t>
            </w:r>
            <w:r>
              <w:rPr>
                <w:sz w:val="24"/>
              </w:rPr>
              <w:t>中一级A标准后通过管网排入</w:t>
            </w:r>
            <w:r>
              <w:rPr>
                <w:rFonts w:hint="eastAsia"/>
                <w:sz w:val="24"/>
              </w:rPr>
              <w:t>永春河</w:t>
            </w:r>
            <w:r>
              <w:rPr>
                <w:sz w:val="24"/>
              </w:rPr>
              <w:t>，</w:t>
            </w:r>
            <w:r>
              <w:rPr>
                <w:rFonts w:hint="eastAsia"/>
                <w:sz w:val="24"/>
              </w:rPr>
              <w:t>符合永春河</w:t>
            </w:r>
            <w:r>
              <w:rPr>
                <w:rFonts w:hint="eastAsia"/>
                <w:sz w:val="24"/>
                <w:szCs w:val="22"/>
              </w:rPr>
              <w:t>河水体达标方案要求，对区域地表水体影响较小。</w:t>
            </w:r>
          </w:p>
          <w:p>
            <w:pPr>
              <w:pStyle w:val="73"/>
              <w:ind w:firstLine="482"/>
              <w:rPr>
                <w:b/>
              </w:rPr>
            </w:pPr>
            <w:r>
              <w:rPr>
                <w:rFonts w:hint="eastAsia"/>
                <w:b/>
              </w:rPr>
              <w:t>3.</w:t>
            </w:r>
            <w:r>
              <w:rPr>
                <w:b/>
              </w:rPr>
              <w:t>声环境</w:t>
            </w:r>
          </w:p>
          <w:p>
            <w:pPr>
              <w:pStyle w:val="73"/>
              <w:ind w:firstLine="480"/>
            </w:pPr>
            <w:r>
              <w:rPr>
                <w:rFonts w:hint="eastAsia" w:ascii="宋体" w:hAnsi="宋体" w:cs="宋体"/>
              </w:rPr>
              <w:t>（1）</w:t>
            </w:r>
            <w:r>
              <w:t>监测点布设</w:t>
            </w:r>
          </w:p>
          <w:p>
            <w:pPr>
              <w:pStyle w:val="73"/>
              <w:ind w:firstLine="480"/>
            </w:pPr>
            <w:r>
              <w:t>本项目</w:t>
            </w:r>
            <w:r>
              <w:rPr>
                <w:rFonts w:hint="eastAsia"/>
              </w:rPr>
              <w:t>厂界西侧约35m处保利·春天里最近1楼居民窗口1m处</w:t>
            </w:r>
            <w:r>
              <w:t>布置</w:t>
            </w:r>
            <w:r>
              <w:rPr>
                <w:rFonts w:hint="eastAsia"/>
              </w:rPr>
              <w:t>1</w:t>
            </w:r>
            <w:r>
              <w:t>个监测点。监测布点详见附图</w:t>
            </w:r>
            <w:r>
              <w:rPr>
                <w:rFonts w:hint="eastAsia"/>
              </w:rPr>
              <w:t>2</w:t>
            </w:r>
            <w:r>
              <w:t>。</w:t>
            </w:r>
          </w:p>
          <w:p>
            <w:pPr>
              <w:pStyle w:val="73"/>
              <w:ind w:firstLine="480"/>
            </w:pPr>
            <w:r>
              <w:rPr>
                <w:rFonts w:hint="eastAsia"/>
              </w:rPr>
              <w:t>（2）</w:t>
            </w:r>
            <w:r>
              <w:t>监测方法</w:t>
            </w:r>
          </w:p>
          <w:p>
            <w:pPr>
              <w:pStyle w:val="73"/>
              <w:ind w:firstLine="480"/>
            </w:pPr>
            <w:r>
              <w:t>按照《声环境质量标准》</w:t>
            </w:r>
            <w:r>
              <w:rPr>
                <w:rFonts w:hint="eastAsia"/>
                <w:lang w:eastAsia="zh-CN"/>
              </w:rPr>
              <w:t>（</w:t>
            </w:r>
            <w:r>
              <w:rPr>
                <w:rFonts w:hint="eastAsia"/>
                <w:lang w:val="en-US" w:eastAsia="zh-CN"/>
              </w:rPr>
              <w:t>GB3096-2008</w:t>
            </w:r>
            <w:r>
              <w:rPr>
                <w:rFonts w:hint="eastAsia"/>
                <w:lang w:eastAsia="zh-CN"/>
              </w:rPr>
              <w:t>）</w:t>
            </w:r>
            <w:r>
              <w:t>和《环境监测技术规范》的相关要求进行监测。</w:t>
            </w:r>
          </w:p>
          <w:p>
            <w:pPr>
              <w:pStyle w:val="73"/>
              <w:ind w:firstLine="480"/>
            </w:pPr>
            <w:r>
              <w:rPr>
                <w:rFonts w:hint="eastAsia"/>
              </w:rPr>
              <w:t>（3）</w:t>
            </w:r>
            <w:r>
              <w:t>监测时间及单位</w:t>
            </w:r>
          </w:p>
          <w:p>
            <w:pPr>
              <w:pStyle w:val="73"/>
              <w:ind w:firstLine="480"/>
            </w:pPr>
            <w:r>
              <w:rPr>
                <w:rFonts w:hint="eastAsia"/>
                <w:kern w:val="2"/>
                <w:szCs w:val="22"/>
              </w:rPr>
              <w:t>吉林宸霖环境检测技术有限公司</w:t>
            </w:r>
            <w:r>
              <w:t>于</w:t>
            </w:r>
            <w:r>
              <w:rPr>
                <w:rFonts w:hint="eastAsia"/>
              </w:rPr>
              <w:t>2022</w:t>
            </w:r>
            <w:r>
              <w:t>年</w:t>
            </w:r>
            <w:r>
              <w:rPr>
                <w:rFonts w:hint="eastAsia"/>
                <w:lang w:val="en-US" w:eastAsia="zh-CN"/>
              </w:rPr>
              <w:t>5月</w:t>
            </w:r>
            <w:r>
              <w:rPr>
                <w:rFonts w:hint="eastAsia"/>
              </w:rPr>
              <w:t>23日</w:t>
            </w:r>
            <w:r>
              <w:t>对上述监测点进行监测。</w:t>
            </w:r>
          </w:p>
          <w:p>
            <w:pPr>
              <w:pStyle w:val="73"/>
              <w:ind w:firstLine="480"/>
            </w:pPr>
            <w:r>
              <w:rPr>
                <w:rFonts w:hint="eastAsia" w:ascii="宋体" w:hAnsi="宋体" w:cs="宋体"/>
              </w:rPr>
              <w:t>（4）</w:t>
            </w:r>
            <w:r>
              <w:t>评价标准</w:t>
            </w:r>
          </w:p>
          <w:p>
            <w:pPr>
              <w:pStyle w:val="73"/>
              <w:ind w:firstLine="480"/>
            </w:pPr>
            <w:r>
              <w:t>本项目</w:t>
            </w:r>
            <w:r>
              <w:rPr>
                <w:rFonts w:hint="eastAsia"/>
              </w:rPr>
              <w:t>西侧约35m处保利·春天里</w:t>
            </w:r>
            <w:r>
              <w:t>为声环境</w:t>
            </w:r>
            <w:r>
              <w:rPr>
                <w:rFonts w:hint="eastAsia"/>
                <w:lang w:val="en-US" w:eastAsia="zh-CN"/>
              </w:rPr>
              <w:t>3</w:t>
            </w:r>
            <w:r>
              <w:t>类区</w:t>
            </w:r>
            <w:r>
              <w:rPr>
                <w:rFonts w:hint="eastAsia"/>
              </w:rPr>
              <w:t>，</w:t>
            </w:r>
            <w:r>
              <w:t>评价标准采用《声环境质量标准》（GB3096-2008）</w:t>
            </w:r>
            <w:r>
              <w:rPr>
                <w:rFonts w:hint="eastAsia"/>
                <w:lang w:val="en-US" w:eastAsia="zh-CN"/>
              </w:rPr>
              <w:t>3</w:t>
            </w:r>
            <w:r>
              <w:rPr>
                <w:rFonts w:hint="eastAsia"/>
              </w:rPr>
              <w:t>类</w:t>
            </w:r>
            <w:r>
              <w:t>标准。</w:t>
            </w:r>
          </w:p>
          <w:p>
            <w:pPr>
              <w:pStyle w:val="73"/>
              <w:ind w:firstLine="480"/>
            </w:pPr>
            <w:r>
              <w:rPr>
                <w:rFonts w:hint="eastAsia" w:ascii="宋体" w:hAnsi="宋体" w:cs="宋体"/>
              </w:rPr>
              <w:t>（5）</w:t>
            </w:r>
            <w:r>
              <w:t>监测结果及评价</w:t>
            </w:r>
          </w:p>
          <w:p>
            <w:pPr>
              <w:pStyle w:val="73"/>
              <w:ind w:firstLine="480"/>
              <w:rPr>
                <w:lang w:val="zh-CN"/>
              </w:rPr>
            </w:pPr>
            <w:r>
              <w:t>监测结果见表</w:t>
            </w:r>
            <w:r>
              <w:rPr>
                <w:rFonts w:hint="eastAsia"/>
              </w:rPr>
              <w:t>3-3</w:t>
            </w:r>
            <w:r>
              <w:t>。</w:t>
            </w:r>
          </w:p>
          <w:p>
            <w:pPr>
              <w:pStyle w:val="64"/>
              <w:spacing w:before="120"/>
            </w:pPr>
            <w:r>
              <w:t>表</w:t>
            </w:r>
            <w:r>
              <w:rPr>
                <w:rFonts w:hint="eastAsia"/>
              </w:rPr>
              <w:t>3-3</w:t>
            </w:r>
            <w:r>
              <w:t xml:space="preserve">  声环境监测结果一览表        单位：Leq dB(A)</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133"/>
              <w:gridCol w:w="1059"/>
              <w:gridCol w:w="894"/>
              <w:gridCol w:w="891"/>
              <w:gridCol w:w="1071"/>
              <w:gridCol w:w="872"/>
              <w:gridCol w:w="8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50" w:type="pct"/>
                  <w:vMerge w:val="restart"/>
                  <w:noWrap w:val="0"/>
                  <w:vAlign w:val="center"/>
                </w:tcPr>
                <w:p>
                  <w:pPr>
                    <w:pStyle w:val="90"/>
                    <w:rPr>
                      <w:color w:val="auto"/>
                    </w:rPr>
                  </w:pPr>
                  <w:r>
                    <w:rPr>
                      <w:color w:val="auto"/>
                    </w:rPr>
                    <w:t>监测点位</w:t>
                  </w:r>
                </w:p>
              </w:tc>
              <w:tc>
                <w:tcPr>
                  <w:tcW w:w="673" w:type="pct"/>
                  <w:vMerge w:val="restart"/>
                  <w:noWrap w:val="0"/>
                  <w:vAlign w:val="center"/>
                </w:tcPr>
                <w:p>
                  <w:pPr>
                    <w:pStyle w:val="90"/>
                    <w:rPr>
                      <w:color w:val="auto"/>
                    </w:rPr>
                  </w:pPr>
                  <w:r>
                    <w:rPr>
                      <w:color w:val="auto"/>
                    </w:rPr>
                    <w:t>监测日期</w:t>
                  </w:r>
                </w:p>
                <w:p>
                  <w:pPr>
                    <w:pStyle w:val="90"/>
                    <w:rPr>
                      <w:color w:val="auto"/>
                    </w:rPr>
                  </w:pPr>
                </w:p>
              </w:tc>
              <w:tc>
                <w:tcPr>
                  <w:tcW w:w="1689" w:type="pct"/>
                  <w:gridSpan w:val="3"/>
                  <w:noWrap w:val="0"/>
                  <w:vAlign w:val="center"/>
                </w:tcPr>
                <w:p>
                  <w:pPr>
                    <w:pStyle w:val="90"/>
                    <w:rPr>
                      <w:color w:val="auto"/>
                    </w:rPr>
                  </w:pPr>
                  <w:r>
                    <w:rPr>
                      <w:color w:val="auto"/>
                    </w:rPr>
                    <w:t>昼间</w:t>
                  </w:r>
                </w:p>
              </w:tc>
              <w:tc>
                <w:tcPr>
                  <w:tcW w:w="1686" w:type="pct"/>
                  <w:gridSpan w:val="3"/>
                  <w:noWrap w:val="0"/>
                  <w:vAlign w:val="center"/>
                </w:tcPr>
                <w:p>
                  <w:pPr>
                    <w:pStyle w:val="90"/>
                    <w:rPr>
                      <w:color w:val="auto"/>
                    </w:rPr>
                  </w:pPr>
                  <w:r>
                    <w:rPr>
                      <w:color w:val="auto"/>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50" w:type="pct"/>
                  <w:vMerge w:val="continue"/>
                  <w:noWrap w:val="0"/>
                  <w:vAlign w:val="center"/>
                </w:tcPr>
                <w:p>
                  <w:pPr>
                    <w:pStyle w:val="90"/>
                    <w:rPr>
                      <w:color w:val="auto"/>
                    </w:rPr>
                  </w:pPr>
                </w:p>
              </w:tc>
              <w:tc>
                <w:tcPr>
                  <w:tcW w:w="673" w:type="pct"/>
                  <w:vMerge w:val="continue"/>
                  <w:noWrap w:val="0"/>
                  <w:vAlign w:val="center"/>
                </w:tcPr>
                <w:p>
                  <w:pPr>
                    <w:pStyle w:val="90"/>
                    <w:rPr>
                      <w:color w:val="auto"/>
                    </w:rPr>
                  </w:pPr>
                </w:p>
              </w:tc>
              <w:tc>
                <w:tcPr>
                  <w:tcW w:w="629" w:type="pct"/>
                  <w:noWrap w:val="0"/>
                  <w:vAlign w:val="center"/>
                </w:tcPr>
                <w:p>
                  <w:pPr>
                    <w:pStyle w:val="90"/>
                    <w:rPr>
                      <w:color w:val="auto"/>
                    </w:rPr>
                  </w:pPr>
                  <w:r>
                    <w:rPr>
                      <w:color w:val="auto"/>
                    </w:rPr>
                    <w:t>监测结果</w:t>
                  </w:r>
                </w:p>
              </w:tc>
              <w:tc>
                <w:tcPr>
                  <w:tcW w:w="531" w:type="pct"/>
                  <w:noWrap w:val="0"/>
                  <w:vAlign w:val="center"/>
                </w:tcPr>
                <w:p>
                  <w:pPr>
                    <w:pStyle w:val="90"/>
                    <w:rPr>
                      <w:color w:val="auto"/>
                    </w:rPr>
                  </w:pPr>
                  <w:r>
                    <w:rPr>
                      <w:color w:val="auto"/>
                    </w:rPr>
                    <w:t>标准值</w:t>
                  </w:r>
                </w:p>
              </w:tc>
              <w:tc>
                <w:tcPr>
                  <w:tcW w:w="529" w:type="pct"/>
                  <w:noWrap w:val="0"/>
                  <w:vAlign w:val="center"/>
                </w:tcPr>
                <w:p>
                  <w:pPr>
                    <w:pStyle w:val="90"/>
                    <w:rPr>
                      <w:color w:val="auto"/>
                    </w:rPr>
                  </w:pPr>
                  <w:r>
                    <w:rPr>
                      <w:color w:val="auto"/>
                    </w:rPr>
                    <w:t>达标性</w:t>
                  </w:r>
                </w:p>
              </w:tc>
              <w:tc>
                <w:tcPr>
                  <w:tcW w:w="636" w:type="pct"/>
                  <w:noWrap w:val="0"/>
                  <w:vAlign w:val="center"/>
                </w:tcPr>
                <w:p>
                  <w:pPr>
                    <w:pStyle w:val="90"/>
                    <w:rPr>
                      <w:color w:val="auto"/>
                    </w:rPr>
                  </w:pPr>
                  <w:r>
                    <w:rPr>
                      <w:color w:val="auto"/>
                    </w:rPr>
                    <w:t>监测结果</w:t>
                  </w:r>
                </w:p>
              </w:tc>
              <w:tc>
                <w:tcPr>
                  <w:tcW w:w="518" w:type="pct"/>
                  <w:noWrap w:val="0"/>
                  <w:vAlign w:val="center"/>
                </w:tcPr>
                <w:p>
                  <w:pPr>
                    <w:pStyle w:val="90"/>
                    <w:rPr>
                      <w:color w:val="auto"/>
                    </w:rPr>
                  </w:pPr>
                  <w:r>
                    <w:rPr>
                      <w:color w:val="auto"/>
                    </w:rPr>
                    <w:t>标准值</w:t>
                  </w:r>
                </w:p>
              </w:tc>
              <w:tc>
                <w:tcPr>
                  <w:tcW w:w="531" w:type="pct"/>
                  <w:noWrap w:val="0"/>
                  <w:vAlign w:val="center"/>
                </w:tcPr>
                <w:p>
                  <w:pPr>
                    <w:pStyle w:val="90"/>
                    <w:rPr>
                      <w:color w:val="auto"/>
                    </w:rPr>
                  </w:pPr>
                  <w:r>
                    <w:rPr>
                      <w:color w:val="auto"/>
                    </w:rPr>
                    <w:t>达标性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0" w:type="pct"/>
                  <w:noWrap w:val="0"/>
                  <w:vAlign w:val="center"/>
                </w:tcPr>
                <w:p>
                  <w:pPr>
                    <w:pStyle w:val="90"/>
                    <w:rPr>
                      <w:rFonts w:hint="eastAsia"/>
                      <w:color w:val="auto"/>
                    </w:rPr>
                  </w:pPr>
                  <w:r>
                    <w:rPr>
                      <w:rFonts w:hint="eastAsia"/>
                      <w:color w:val="auto"/>
                    </w:rPr>
                    <w:t>厂界西侧约35m处保利·春天里最近1楼居民窗口1m处</w:t>
                  </w:r>
                </w:p>
              </w:tc>
              <w:tc>
                <w:tcPr>
                  <w:tcW w:w="673" w:type="pct"/>
                  <w:noWrap w:val="0"/>
                  <w:vAlign w:val="center"/>
                </w:tcPr>
                <w:p>
                  <w:pPr>
                    <w:pStyle w:val="90"/>
                    <w:rPr>
                      <w:color w:val="auto"/>
                    </w:rPr>
                  </w:pPr>
                  <w:r>
                    <w:rPr>
                      <w:color w:val="auto"/>
                    </w:rPr>
                    <w:t>20</w:t>
                  </w:r>
                  <w:r>
                    <w:rPr>
                      <w:rFonts w:hint="eastAsia"/>
                      <w:color w:val="auto"/>
                    </w:rPr>
                    <w:t>22</w:t>
                  </w:r>
                  <w:r>
                    <w:rPr>
                      <w:color w:val="auto"/>
                    </w:rPr>
                    <w:t>年</w:t>
                  </w:r>
                  <w:r>
                    <w:rPr>
                      <w:rFonts w:hint="eastAsia"/>
                      <w:color w:val="auto"/>
                    </w:rPr>
                    <w:t>5</w:t>
                  </w:r>
                  <w:r>
                    <w:rPr>
                      <w:color w:val="auto"/>
                    </w:rPr>
                    <w:t>月</w:t>
                  </w:r>
                  <w:r>
                    <w:rPr>
                      <w:rFonts w:hint="eastAsia"/>
                      <w:color w:val="auto"/>
                    </w:rPr>
                    <w:t>23</w:t>
                  </w:r>
                  <w:r>
                    <w:rPr>
                      <w:color w:val="auto"/>
                    </w:rPr>
                    <w:t>日</w:t>
                  </w:r>
                </w:p>
              </w:tc>
              <w:tc>
                <w:tcPr>
                  <w:tcW w:w="629" w:type="pct"/>
                  <w:noWrap w:val="0"/>
                  <w:vAlign w:val="center"/>
                </w:tcPr>
                <w:p>
                  <w:pPr>
                    <w:pStyle w:val="90"/>
                    <w:rPr>
                      <w:color w:val="auto"/>
                      <w:szCs w:val="22"/>
                    </w:rPr>
                  </w:pPr>
                  <w:r>
                    <w:rPr>
                      <w:rFonts w:hint="eastAsia"/>
                      <w:color w:val="auto"/>
                      <w:szCs w:val="22"/>
                    </w:rPr>
                    <w:t>56.4</w:t>
                  </w:r>
                </w:p>
              </w:tc>
              <w:tc>
                <w:tcPr>
                  <w:tcW w:w="531" w:type="pct"/>
                  <w:noWrap w:val="0"/>
                  <w:vAlign w:val="center"/>
                </w:tcPr>
                <w:p>
                  <w:pPr>
                    <w:pStyle w:val="90"/>
                    <w:rPr>
                      <w:rFonts w:hint="default" w:eastAsia="宋体"/>
                      <w:color w:val="auto"/>
                      <w:szCs w:val="22"/>
                      <w:lang w:val="en-US" w:eastAsia="zh-CN"/>
                    </w:rPr>
                  </w:pPr>
                  <w:r>
                    <w:rPr>
                      <w:rFonts w:hint="eastAsia"/>
                      <w:color w:val="auto"/>
                      <w:lang w:val="en-US" w:eastAsia="zh-CN"/>
                    </w:rPr>
                    <w:t>65</w:t>
                  </w:r>
                </w:p>
              </w:tc>
              <w:tc>
                <w:tcPr>
                  <w:tcW w:w="529" w:type="pct"/>
                  <w:noWrap w:val="0"/>
                  <w:vAlign w:val="center"/>
                </w:tcPr>
                <w:p>
                  <w:pPr>
                    <w:pStyle w:val="90"/>
                    <w:rPr>
                      <w:color w:val="auto"/>
                    </w:rPr>
                  </w:pPr>
                  <w:r>
                    <w:rPr>
                      <w:color w:val="auto"/>
                    </w:rPr>
                    <w:t>达标</w:t>
                  </w:r>
                </w:p>
              </w:tc>
              <w:tc>
                <w:tcPr>
                  <w:tcW w:w="636" w:type="pct"/>
                  <w:noWrap w:val="0"/>
                  <w:vAlign w:val="center"/>
                </w:tcPr>
                <w:p>
                  <w:pPr>
                    <w:pStyle w:val="90"/>
                    <w:rPr>
                      <w:color w:val="auto"/>
                      <w:szCs w:val="22"/>
                    </w:rPr>
                  </w:pPr>
                  <w:r>
                    <w:rPr>
                      <w:rFonts w:hint="eastAsia"/>
                      <w:color w:val="auto"/>
                      <w:szCs w:val="22"/>
                    </w:rPr>
                    <w:t>45.2</w:t>
                  </w:r>
                </w:p>
              </w:tc>
              <w:tc>
                <w:tcPr>
                  <w:tcW w:w="518" w:type="pct"/>
                  <w:noWrap w:val="0"/>
                  <w:vAlign w:val="center"/>
                </w:tcPr>
                <w:p>
                  <w:pPr>
                    <w:pStyle w:val="90"/>
                    <w:rPr>
                      <w:rFonts w:hint="eastAsia" w:eastAsia="宋体"/>
                      <w:color w:val="auto"/>
                      <w:lang w:eastAsia="zh-CN"/>
                    </w:rPr>
                  </w:pPr>
                  <w:r>
                    <w:rPr>
                      <w:rFonts w:hint="eastAsia"/>
                      <w:color w:val="auto"/>
                    </w:rPr>
                    <w:t>5</w:t>
                  </w:r>
                  <w:r>
                    <w:rPr>
                      <w:rFonts w:hint="eastAsia"/>
                      <w:color w:val="auto"/>
                      <w:lang w:val="en-US" w:eastAsia="zh-CN"/>
                    </w:rPr>
                    <w:t>5</w:t>
                  </w:r>
                </w:p>
              </w:tc>
              <w:tc>
                <w:tcPr>
                  <w:tcW w:w="531" w:type="pct"/>
                  <w:noWrap w:val="0"/>
                  <w:vAlign w:val="center"/>
                </w:tcPr>
                <w:p>
                  <w:pPr>
                    <w:pStyle w:val="90"/>
                    <w:rPr>
                      <w:color w:val="auto"/>
                    </w:rPr>
                  </w:pPr>
                  <w:r>
                    <w:rPr>
                      <w:color w:val="auto"/>
                    </w:rPr>
                    <w:t>达标</w:t>
                  </w:r>
                </w:p>
              </w:tc>
            </w:tr>
          </w:tbl>
          <w:p>
            <w:pPr>
              <w:pStyle w:val="73"/>
              <w:ind w:firstLine="480"/>
            </w:pPr>
            <w:r>
              <w:t>由表</w:t>
            </w:r>
            <w:r>
              <w:rPr>
                <w:rFonts w:hint="eastAsia"/>
              </w:rPr>
              <w:t>13</w:t>
            </w:r>
            <w:r>
              <w:t>可知，</w:t>
            </w:r>
            <w:r>
              <w:rPr>
                <w:rFonts w:hint="eastAsia"/>
              </w:rPr>
              <w:t>厂界西侧约35m处保利·春天里最近1楼居民窗口1m处</w:t>
            </w:r>
            <w:r>
              <w:t>昼间、夜间噪声能够满足《声环境质量标准》（GB3096-2008）中</w:t>
            </w:r>
            <w:r>
              <w:rPr>
                <w:rFonts w:hint="eastAsia"/>
                <w:lang w:val="en-US" w:eastAsia="zh-CN"/>
              </w:rPr>
              <w:t>3</w:t>
            </w:r>
            <w:r>
              <w:t>类标准要求。</w:t>
            </w:r>
          </w:p>
          <w:p>
            <w:pPr>
              <w:spacing w:line="360" w:lineRule="auto"/>
              <w:ind w:firstLine="482" w:firstLineChars="200"/>
              <w:rPr>
                <w:b/>
                <w:sz w:val="24"/>
              </w:rPr>
            </w:pPr>
            <w:r>
              <w:rPr>
                <w:b/>
                <w:sz w:val="24"/>
              </w:rPr>
              <w:t>4、地下水环境质量现状</w:t>
            </w:r>
          </w:p>
          <w:p>
            <w:pPr>
              <w:spacing w:line="360" w:lineRule="auto"/>
              <w:ind w:firstLine="470" w:firstLineChars="196"/>
              <w:rPr>
                <w:color w:val="000000"/>
                <w:sz w:val="24"/>
              </w:rPr>
            </w:pPr>
            <w:r>
              <w:rPr>
                <w:sz w:val="24"/>
              </w:rPr>
              <w:t>根据《建设项目环境影响报告表编制技术指南（污染影</w:t>
            </w:r>
            <w:r>
              <w:rPr>
                <w:rFonts w:ascii="Times New Roman" w:hAnsi="Times New Roman" w:eastAsia="宋体" w:cs="Times New Roman"/>
                <w:sz w:val="24"/>
              </w:rPr>
              <w:t>响类）（试行）》</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本项目为混装制剂类项目，不存在地下水污染源、污染途径，故不开展地下水背景值调查</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可不进行地下水监测</w:t>
            </w:r>
            <w:r>
              <w:rPr>
                <w:sz w:val="24"/>
              </w:rPr>
              <w:t>。</w:t>
            </w:r>
          </w:p>
          <w:p>
            <w:pPr>
              <w:pStyle w:val="19"/>
              <w:ind w:firstLine="482"/>
              <w:rPr>
                <w:rFonts w:hAnsi="Times New Roman"/>
              </w:rPr>
            </w:pPr>
            <w:r>
              <w:rPr>
                <w:rFonts w:hAnsi="Times New Roman"/>
                <w:b/>
                <w:bCs/>
              </w:rPr>
              <w:t>5、土壤环境现状与评价</w:t>
            </w:r>
          </w:p>
          <w:p>
            <w:pPr>
              <w:adjustRightInd w:val="0"/>
              <w:snapToGrid w:val="0"/>
              <w:spacing w:line="360" w:lineRule="auto"/>
              <w:ind w:firstLine="480" w:firstLineChars="200"/>
              <w:jc w:val="left"/>
              <w:rPr>
                <w:sz w:val="24"/>
              </w:rPr>
            </w:pPr>
            <w:r>
              <w:rPr>
                <w:sz w:val="24"/>
              </w:rPr>
              <w:t>根据《建设项目环境影响报告表编制技术指南（污染影响类）（试行）》</w:t>
            </w:r>
            <w:r>
              <w:rPr>
                <w:rFonts w:hint="eastAsia"/>
                <w:sz w:val="24"/>
                <w:lang w:eastAsia="zh-CN"/>
              </w:rPr>
              <w:t>，</w:t>
            </w:r>
            <w:r>
              <w:rPr>
                <w:rFonts w:hint="eastAsia" w:ascii="Times New Roman" w:hAnsi="Times New Roman" w:eastAsia="宋体" w:cs="Times New Roman"/>
                <w:sz w:val="24"/>
              </w:rPr>
              <w:t>本项目为混装制剂类项目，不存在</w:t>
            </w:r>
            <w:r>
              <w:rPr>
                <w:rFonts w:hint="eastAsia" w:ascii="Times New Roman" w:hAnsi="Times New Roman" w:eastAsia="宋体" w:cs="Times New Roman"/>
                <w:sz w:val="24"/>
                <w:lang w:val="en-US" w:eastAsia="zh-CN"/>
              </w:rPr>
              <w:t>土壤</w:t>
            </w:r>
            <w:r>
              <w:rPr>
                <w:rFonts w:hint="eastAsia" w:ascii="Times New Roman" w:hAnsi="Times New Roman" w:eastAsia="宋体" w:cs="Times New Roman"/>
                <w:sz w:val="24"/>
              </w:rPr>
              <w:t>污染源、污染途径，故不开展地下水背景值调查</w:t>
            </w:r>
            <w:r>
              <w:rPr>
                <w:sz w:val="24"/>
              </w:rPr>
              <w:t>，可不进行土壤监测。</w:t>
            </w:r>
          </w:p>
          <w:p>
            <w:pPr>
              <w:spacing w:line="360" w:lineRule="auto"/>
              <w:ind w:firstLine="420" w:firstLineChars="200"/>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保护</w:t>
            </w:r>
          </w:p>
          <w:p>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noWrap w:val="0"/>
            <w:vAlign w:val="center"/>
          </w:tcPr>
          <w:p>
            <w:pPr>
              <w:adjustRightInd w:val="0"/>
              <w:snapToGrid w:val="0"/>
              <w:spacing w:line="360" w:lineRule="auto"/>
              <w:ind w:firstLine="480" w:firstLineChars="200"/>
              <w:rPr>
                <w:rFonts w:hint="eastAsia"/>
                <w:sz w:val="24"/>
                <w:lang w:val="zh-CN"/>
              </w:rPr>
            </w:pPr>
            <w:r>
              <w:rPr>
                <w:rFonts w:hint="eastAsia"/>
                <w:sz w:val="24"/>
                <w:lang w:val="zh-CN"/>
              </w:rPr>
              <w:t>根据《建设项目环境影响报告表编制技术指南（污染影响类）（试行）》中对环境保护目标要求，大气环境：明确厂界外500米范围内的自然保护区、风景名胜区、居住区、文化区和农村地区中人群较集中的区域等保护目标的名称及与建设项目厂界位置关系；声环境：明确厂界外50米范围内声环境保护目标；地下水：明确厂界外500米范围内的地下水集中式饮用水水源和热水、矿泉水、温泉等特殊地下水资源；生态环境：产业园区外建设项目新增用地的，应明确新增用地范围内生态环境保护目标。</w:t>
            </w:r>
          </w:p>
          <w:p>
            <w:pPr>
              <w:pStyle w:val="82"/>
              <w:rPr>
                <w:rFonts w:hint="eastAsia"/>
                <w:lang w:val="zh-CN"/>
              </w:rPr>
            </w:pPr>
          </w:p>
          <w:p>
            <w:pPr>
              <w:adjustRightInd w:val="0"/>
              <w:snapToGrid w:val="0"/>
              <w:spacing w:line="360" w:lineRule="auto"/>
              <w:ind w:firstLine="480" w:firstLineChars="200"/>
              <w:rPr>
                <w:rFonts w:hint="eastAsia"/>
                <w:sz w:val="24"/>
                <w:lang w:val="zh-CN"/>
              </w:rPr>
            </w:pPr>
            <w:bookmarkStart w:id="14" w:name="OLE_LINK1"/>
            <w:r>
              <w:rPr>
                <w:rFonts w:hint="eastAsia"/>
                <w:sz w:val="24"/>
                <w:lang w:val="zh-CN"/>
              </w:rPr>
              <w:t>本项目环境保护目标如下：</w:t>
            </w:r>
          </w:p>
          <w:p>
            <w:pPr>
              <w:pStyle w:val="75"/>
              <w:numPr>
                <w:ilvl w:val="0"/>
                <w:numId w:val="5"/>
              </w:numPr>
              <w:tabs>
                <w:tab w:val="clear" w:pos="312"/>
              </w:tabs>
              <w:snapToGrid/>
              <w:spacing w:before="120" w:beforeLines="50"/>
              <w:rPr>
                <w:rFonts w:ascii="Times New Roman" w:hAnsi="Times New Roman" w:cs="Times New Roman"/>
                <w:color w:val="auto"/>
              </w:rPr>
            </w:pPr>
            <w:r>
              <w:rPr>
                <w:rFonts w:hint="eastAsia" w:ascii="Times New Roman" w:hAnsi="Times New Roman" w:cs="Times New Roman"/>
                <w:color w:val="auto"/>
              </w:rPr>
              <w:t>大气环境保护目标：</w:t>
            </w:r>
            <w:r>
              <w:rPr>
                <w:rFonts w:ascii="Times New Roman" w:hAnsi="Times New Roman" w:cs="Times New Roman"/>
                <w:color w:val="auto"/>
              </w:rPr>
              <w:t>保护项目所在区域环境空气质量满足《环境空气质量标准》（GB3095-2012）中二级标准</w:t>
            </w:r>
            <w:r>
              <w:rPr>
                <w:rFonts w:hint="eastAsia" w:ascii="Times New Roman" w:hAnsi="Times New Roman" w:cs="Times New Roman"/>
                <w:color w:val="auto"/>
              </w:rPr>
              <w:t>，周边500m范围内无自然保护区、风景名胜区、文化区和农村地区中人群较集中的区域</w:t>
            </w:r>
            <w:r>
              <w:rPr>
                <w:rFonts w:ascii="Times New Roman" w:hAnsi="Times New Roman" w:cs="Times New Roman"/>
                <w:color w:val="auto"/>
              </w:rPr>
              <w:t>。</w:t>
            </w: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b/>
                <w:szCs w:val="21"/>
              </w:rPr>
              <w:t>表</w:t>
            </w:r>
            <w:r>
              <w:rPr>
                <w:rFonts w:hint="eastAsia"/>
                <w:b/>
                <w:szCs w:val="21"/>
              </w:rPr>
              <w:t>3-4 大气</w:t>
            </w:r>
            <w:r>
              <w:rPr>
                <w:b/>
                <w:szCs w:val="21"/>
              </w:rPr>
              <w:t>环境保护目标一览表</w:t>
            </w:r>
          </w:p>
          <w:tbl>
            <w:tblPr>
              <w:tblStyle w:val="25"/>
              <w:tblW w:w="84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816"/>
              <w:gridCol w:w="1598"/>
              <w:gridCol w:w="1947"/>
              <w:gridCol w:w="33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61" w:type="dxa"/>
                  <w:noWrap/>
                  <w:vAlign w:val="center"/>
                </w:tcPr>
                <w:p>
                  <w:pPr>
                    <w:jc w:val="center"/>
                    <w:rPr>
                      <w:szCs w:val="21"/>
                    </w:rPr>
                  </w:pPr>
                  <w:r>
                    <w:rPr>
                      <w:szCs w:val="21"/>
                    </w:rPr>
                    <w:t>序号</w:t>
                  </w:r>
                </w:p>
              </w:tc>
              <w:tc>
                <w:tcPr>
                  <w:tcW w:w="816" w:type="dxa"/>
                  <w:noWrap/>
                  <w:vAlign w:val="center"/>
                </w:tcPr>
                <w:p>
                  <w:pPr>
                    <w:jc w:val="center"/>
                    <w:rPr>
                      <w:szCs w:val="21"/>
                    </w:rPr>
                  </w:pPr>
                  <w:r>
                    <w:rPr>
                      <w:szCs w:val="21"/>
                    </w:rPr>
                    <w:t>类别</w:t>
                  </w:r>
                </w:p>
              </w:tc>
              <w:tc>
                <w:tcPr>
                  <w:tcW w:w="1598" w:type="dxa"/>
                  <w:noWrap/>
                  <w:vAlign w:val="center"/>
                </w:tcPr>
                <w:p>
                  <w:pPr>
                    <w:jc w:val="center"/>
                    <w:rPr>
                      <w:szCs w:val="21"/>
                    </w:rPr>
                  </w:pPr>
                  <w:r>
                    <w:rPr>
                      <w:szCs w:val="21"/>
                    </w:rPr>
                    <w:t>环境敏感目标</w:t>
                  </w:r>
                </w:p>
              </w:tc>
              <w:tc>
                <w:tcPr>
                  <w:tcW w:w="1947" w:type="dxa"/>
                  <w:noWrap/>
                  <w:vAlign w:val="center"/>
                </w:tcPr>
                <w:p>
                  <w:pPr>
                    <w:jc w:val="center"/>
                    <w:rPr>
                      <w:szCs w:val="21"/>
                    </w:rPr>
                  </w:pPr>
                  <w:r>
                    <w:rPr>
                      <w:szCs w:val="21"/>
                    </w:rPr>
                    <w:t>相对位置关系</w:t>
                  </w:r>
                </w:p>
              </w:tc>
              <w:tc>
                <w:tcPr>
                  <w:tcW w:w="3397" w:type="dxa"/>
                  <w:noWrap/>
                  <w:vAlign w:val="center"/>
                </w:tcPr>
                <w:p>
                  <w:pPr>
                    <w:jc w:val="center"/>
                    <w:rPr>
                      <w:szCs w:val="21"/>
                    </w:rPr>
                  </w:pPr>
                  <w:r>
                    <w:rPr>
                      <w:szCs w:val="21"/>
                    </w:rPr>
                    <w:t>环境保护目标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1" w:type="dxa"/>
                  <w:noWrap/>
                  <w:vAlign w:val="center"/>
                </w:tcPr>
                <w:p>
                  <w:pPr>
                    <w:jc w:val="center"/>
                    <w:rPr>
                      <w:szCs w:val="21"/>
                    </w:rPr>
                  </w:pPr>
                  <w:r>
                    <w:rPr>
                      <w:szCs w:val="21"/>
                    </w:rPr>
                    <w:t>1</w:t>
                  </w:r>
                </w:p>
              </w:tc>
              <w:tc>
                <w:tcPr>
                  <w:tcW w:w="816" w:type="dxa"/>
                  <w:vMerge w:val="restart"/>
                  <w:noWrap/>
                  <w:vAlign w:val="center"/>
                </w:tcPr>
                <w:p>
                  <w:pPr>
                    <w:jc w:val="center"/>
                    <w:rPr>
                      <w:szCs w:val="21"/>
                    </w:rPr>
                  </w:pPr>
                  <w:r>
                    <w:rPr>
                      <w:rFonts w:hint="eastAsia"/>
                      <w:szCs w:val="21"/>
                    </w:rPr>
                    <w:t>大气</w:t>
                  </w:r>
                  <w:r>
                    <w:rPr>
                      <w:szCs w:val="21"/>
                    </w:rPr>
                    <w:t>环境</w:t>
                  </w:r>
                </w:p>
              </w:tc>
              <w:tc>
                <w:tcPr>
                  <w:tcW w:w="1598" w:type="dxa"/>
                  <w:noWrap/>
                  <w:vAlign w:val="center"/>
                </w:tcPr>
                <w:p>
                  <w:pPr>
                    <w:jc w:val="center"/>
                    <w:rPr>
                      <w:rFonts w:hint="eastAsia"/>
                      <w:szCs w:val="21"/>
                    </w:rPr>
                  </w:pPr>
                  <w:r>
                    <w:rPr>
                      <w:rFonts w:hint="eastAsia"/>
                      <w:szCs w:val="21"/>
                    </w:rPr>
                    <w:t>保利·春天里</w:t>
                  </w:r>
                </w:p>
              </w:tc>
              <w:tc>
                <w:tcPr>
                  <w:tcW w:w="1947" w:type="dxa"/>
                  <w:noWrap/>
                  <w:vAlign w:val="center"/>
                </w:tcPr>
                <w:p>
                  <w:pPr>
                    <w:jc w:val="center"/>
                  </w:pPr>
                  <w:r>
                    <w:rPr>
                      <w:szCs w:val="21"/>
                    </w:rPr>
                    <w:t>厂界外</w:t>
                  </w:r>
                  <w:r>
                    <w:rPr>
                      <w:rFonts w:hint="eastAsia"/>
                      <w:szCs w:val="21"/>
                    </w:rPr>
                    <w:t>西侧约35m处</w:t>
                  </w:r>
                </w:p>
              </w:tc>
              <w:tc>
                <w:tcPr>
                  <w:tcW w:w="3397" w:type="dxa"/>
                  <w:vMerge w:val="restart"/>
                  <w:noWrap/>
                  <w:vAlign w:val="center"/>
                </w:tcPr>
                <w:p>
                  <w:pPr>
                    <w:rPr>
                      <w:szCs w:val="21"/>
                    </w:rPr>
                  </w:pPr>
                  <w:r>
                    <w:rPr>
                      <w:szCs w:val="21"/>
                    </w:rPr>
                    <w:t>保护区域</w:t>
                  </w:r>
                  <w:r>
                    <w:t>环境空气质量满足《环境空气质量标准》（GB3095-2012）中二级标准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1" w:type="dxa"/>
                  <w:noWrap/>
                  <w:vAlign w:val="center"/>
                </w:tcPr>
                <w:p>
                  <w:pPr>
                    <w:jc w:val="center"/>
                    <w:rPr>
                      <w:rFonts w:hint="eastAsia"/>
                      <w:szCs w:val="21"/>
                    </w:rPr>
                  </w:pPr>
                  <w:r>
                    <w:rPr>
                      <w:rFonts w:hint="eastAsia"/>
                      <w:szCs w:val="21"/>
                    </w:rPr>
                    <w:t>2</w:t>
                  </w:r>
                </w:p>
              </w:tc>
              <w:tc>
                <w:tcPr>
                  <w:tcW w:w="816" w:type="dxa"/>
                  <w:vMerge w:val="continue"/>
                  <w:noWrap/>
                  <w:vAlign w:val="center"/>
                </w:tcPr>
                <w:p>
                  <w:pPr>
                    <w:jc w:val="center"/>
                    <w:rPr>
                      <w:rFonts w:hint="eastAsia"/>
                      <w:szCs w:val="21"/>
                    </w:rPr>
                  </w:pPr>
                </w:p>
              </w:tc>
              <w:tc>
                <w:tcPr>
                  <w:tcW w:w="1598" w:type="dxa"/>
                  <w:noWrap/>
                  <w:vAlign w:val="center"/>
                </w:tcPr>
                <w:p>
                  <w:pPr>
                    <w:jc w:val="center"/>
                    <w:rPr>
                      <w:szCs w:val="21"/>
                    </w:rPr>
                  </w:pPr>
                  <w:r>
                    <w:rPr>
                      <w:rFonts w:hint="eastAsia"/>
                      <w:szCs w:val="21"/>
                    </w:rPr>
                    <w:t>慧仁学校</w:t>
                  </w:r>
                </w:p>
              </w:tc>
              <w:tc>
                <w:tcPr>
                  <w:tcW w:w="1947" w:type="dxa"/>
                  <w:noWrap/>
                  <w:vAlign w:val="center"/>
                </w:tcPr>
                <w:p>
                  <w:pPr>
                    <w:jc w:val="center"/>
                    <w:rPr>
                      <w:szCs w:val="21"/>
                    </w:rPr>
                  </w:pPr>
                  <w:r>
                    <w:rPr>
                      <w:rFonts w:hint="eastAsia"/>
                      <w:szCs w:val="21"/>
                    </w:rPr>
                    <w:t>厂界外西南侧400m处</w:t>
                  </w:r>
                </w:p>
              </w:tc>
              <w:tc>
                <w:tcPr>
                  <w:tcW w:w="3397" w:type="dxa"/>
                  <w:vMerge w:val="continue"/>
                  <w:noWrap/>
                  <w:vAlign w:val="center"/>
                </w:tcPr>
                <w:p>
                  <w:pP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1" w:type="dxa"/>
                  <w:noWrap/>
                  <w:vAlign w:val="center"/>
                </w:tcPr>
                <w:p>
                  <w:pPr>
                    <w:jc w:val="center"/>
                    <w:rPr>
                      <w:rFonts w:hint="eastAsia"/>
                      <w:szCs w:val="21"/>
                    </w:rPr>
                  </w:pPr>
                  <w:r>
                    <w:rPr>
                      <w:rFonts w:hint="eastAsia"/>
                      <w:szCs w:val="21"/>
                    </w:rPr>
                    <w:t>3</w:t>
                  </w:r>
                </w:p>
              </w:tc>
              <w:tc>
                <w:tcPr>
                  <w:tcW w:w="816" w:type="dxa"/>
                  <w:vMerge w:val="continue"/>
                  <w:noWrap/>
                  <w:vAlign w:val="center"/>
                </w:tcPr>
                <w:p>
                  <w:pPr>
                    <w:jc w:val="center"/>
                    <w:rPr>
                      <w:rFonts w:hint="eastAsia"/>
                      <w:szCs w:val="21"/>
                    </w:rPr>
                  </w:pPr>
                </w:p>
              </w:tc>
              <w:tc>
                <w:tcPr>
                  <w:tcW w:w="1598" w:type="dxa"/>
                  <w:noWrap/>
                  <w:vAlign w:val="center"/>
                </w:tcPr>
                <w:p>
                  <w:pPr>
                    <w:jc w:val="center"/>
                    <w:rPr>
                      <w:szCs w:val="21"/>
                    </w:rPr>
                  </w:pPr>
                  <w:r>
                    <w:rPr>
                      <w:rFonts w:hint="eastAsia"/>
                      <w:szCs w:val="21"/>
                    </w:rPr>
                    <w:t>万浦小镇</w:t>
                  </w:r>
                </w:p>
              </w:tc>
              <w:tc>
                <w:tcPr>
                  <w:tcW w:w="1947" w:type="dxa"/>
                  <w:noWrap/>
                  <w:vAlign w:val="center"/>
                </w:tcPr>
                <w:p>
                  <w:pPr>
                    <w:jc w:val="center"/>
                    <w:rPr>
                      <w:szCs w:val="21"/>
                    </w:rPr>
                  </w:pPr>
                  <w:r>
                    <w:rPr>
                      <w:rFonts w:hint="eastAsia"/>
                      <w:szCs w:val="21"/>
                    </w:rPr>
                    <w:t>厂界外西南侧160m处</w:t>
                  </w:r>
                </w:p>
              </w:tc>
              <w:tc>
                <w:tcPr>
                  <w:tcW w:w="3397" w:type="dxa"/>
                  <w:vMerge w:val="continue"/>
                  <w:noWrap/>
                  <w:vAlign w:val="center"/>
                </w:tcPr>
                <w:p>
                  <w:pP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1" w:type="dxa"/>
                  <w:noWrap/>
                  <w:vAlign w:val="center"/>
                </w:tcPr>
                <w:p>
                  <w:pPr>
                    <w:jc w:val="center"/>
                    <w:rPr>
                      <w:rFonts w:hint="eastAsia"/>
                      <w:szCs w:val="21"/>
                    </w:rPr>
                  </w:pPr>
                  <w:r>
                    <w:rPr>
                      <w:rFonts w:hint="eastAsia"/>
                      <w:szCs w:val="21"/>
                    </w:rPr>
                    <w:t>4</w:t>
                  </w:r>
                </w:p>
              </w:tc>
              <w:tc>
                <w:tcPr>
                  <w:tcW w:w="816" w:type="dxa"/>
                  <w:vMerge w:val="continue"/>
                  <w:noWrap/>
                  <w:vAlign w:val="center"/>
                </w:tcPr>
                <w:p>
                  <w:pPr>
                    <w:jc w:val="center"/>
                    <w:rPr>
                      <w:rFonts w:hint="eastAsia"/>
                      <w:szCs w:val="21"/>
                    </w:rPr>
                  </w:pPr>
                </w:p>
              </w:tc>
              <w:tc>
                <w:tcPr>
                  <w:tcW w:w="1598" w:type="dxa"/>
                  <w:noWrap/>
                  <w:vAlign w:val="center"/>
                </w:tcPr>
                <w:p>
                  <w:pPr>
                    <w:jc w:val="center"/>
                    <w:rPr>
                      <w:szCs w:val="21"/>
                    </w:rPr>
                  </w:pPr>
                  <w:r>
                    <w:rPr>
                      <w:rFonts w:hint="eastAsia"/>
                      <w:szCs w:val="21"/>
                    </w:rPr>
                    <w:t>金越·逸墅蓝湾</w:t>
                  </w:r>
                </w:p>
              </w:tc>
              <w:tc>
                <w:tcPr>
                  <w:tcW w:w="1947" w:type="dxa"/>
                  <w:noWrap/>
                  <w:vAlign w:val="center"/>
                </w:tcPr>
                <w:p>
                  <w:pPr>
                    <w:jc w:val="center"/>
                    <w:rPr>
                      <w:szCs w:val="21"/>
                    </w:rPr>
                  </w:pPr>
                  <w:r>
                    <w:rPr>
                      <w:rFonts w:hint="eastAsia"/>
                      <w:szCs w:val="21"/>
                    </w:rPr>
                    <w:t>厂界外南侧300m处</w:t>
                  </w:r>
                </w:p>
              </w:tc>
              <w:tc>
                <w:tcPr>
                  <w:tcW w:w="3397" w:type="dxa"/>
                  <w:vMerge w:val="continue"/>
                  <w:noWrap/>
                  <w:vAlign w:val="center"/>
                </w:tcPr>
                <w:p>
                  <w:pP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1" w:type="dxa"/>
                  <w:noWrap/>
                  <w:vAlign w:val="center"/>
                </w:tcPr>
                <w:p>
                  <w:pPr>
                    <w:jc w:val="center"/>
                    <w:rPr>
                      <w:rFonts w:hint="eastAsia"/>
                      <w:szCs w:val="21"/>
                    </w:rPr>
                  </w:pPr>
                  <w:r>
                    <w:rPr>
                      <w:rFonts w:hint="eastAsia"/>
                      <w:szCs w:val="21"/>
                    </w:rPr>
                    <w:t>5</w:t>
                  </w:r>
                </w:p>
              </w:tc>
              <w:tc>
                <w:tcPr>
                  <w:tcW w:w="816" w:type="dxa"/>
                  <w:vMerge w:val="continue"/>
                  <w:noWrap/>
                  <w:vAlign w:val="center"/>
                </w:tcPr>
                <w:p>
                  <w:pPr>
                    <w:jc w:val="center"/>
                    <w:rPr>
                      <w:rFonts w:hint="eastAsia"/>
                      <w:szCs w:val="21"/>
                    </w:rPr>
                  </w:pPr>
                </w:p>
              </w:tc>
              <w:tc>
                <w:tcPr>
                  <w:tcW w:w="1598" w:type="dxa"/>
                  <w:noWrap/>
                  <w:vAlign w:val="center"/>
                </w:tcPr>
                <w:p>
                  <w:pPr>
                    <w:jc w:val="center"/>
                    <w:rPr>
                      <w:szCs w:val="21"/>
                    </w:rPr>
                  </w:pPr>
                  <w:r>
                    <w:rPr>
                      <w:rFonts w:hint="eastAsia"/>
                      <w:szCs w:val="21"/>
                    </w:rPr>
                    <w:t>三家子小区</w:t>
                  </w:r>
                </w:p>
              </w:tc>
              <w:tc>
                <w:tcPr>
                  <w:tcW w:w="1947" w:type="dxa"/>
                  <w:noWrap/>
                  <w:vAlign w:val="center"/>
                </w:tcPr>
                <w:p>
                  <w:pPr>
                    <w:jc w:val="center"/>
                    <w:rPr>
                      <w:szCs w:val="21"/>
                    </w:rPr>
                  </w:pPr>
                  <w:r>
                    <w:rPr>
                      <w:rFonts w:hint="eastAsia"/>
                      <w:szCs w:val="21"/>
                    </w:rPr>
                    <w:t>厂界外西南侧350m处</w:t>
                  </w:r>
                </w:p>
              </w:tc>
              <w:tc>
                <w:tcPr>
                  <w:tcW w:w="3397" w:type="dxa"/>
                  <w:vMerge w:val="continue"/>
                  <w:noWrap/>
                  <w:vAlign w:val="center"/>
                </w:tcPr>
                <w:p>
                  <w:pP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1" w:type="dxa"/>
                  <w:noWrap/>
                  <w:vAlign w:val="center"/>
                </w:tcPr>
                <w:p>
                  <w:pPr>
                    <w:jc w:val="center"/>
                    <w:rPr>
                      <w:rFonts w:hint="eastAsia" w:eastAsia="宋体"/>
                      <w:szCs w:val="21"/>
                      <w:lang w:val="en-US" w:eastAsia="zh-CN"/>
                    </w:rPr>
                  </w:pPr>
                  <w:r>
                    <w:rPr>
                      <w:rFonts w:hint="eastAsia"/>
                      <w:szCs w:val="21"/>
                      <w:lang w:val="en-US" w:eastAsia="zh-CN"/>
                    </w:rPr>
                    <w:t>6</w:t>
                  </w:r>
                </w:p>
              </w:tc>
              <w:tc>
                <w:tcPr>
                  <w:tcW w:w="816" w:type="dxa"/>
                  <w:vMerge w:val="continue"/>
                  <w:noWrap/>
                  <w:vAlign w:val="center"/>
                </w:tcPr>
                <w:p>
                  <w:pPr>
                    <w:jc w:val="center"/>
                    <w:rPr>
                      <w:rFonts w:hint="eastAsia"/>
                      <w:szCs w:val="21"/>
                    </w:rPr>
                  </w:pPr>
                </w:p>
              </w:tc>
              <w:tc>
                <w:tcPr>
                  <w:tcW w:w="1598" w:type="dxa"/>
                  <w:noWrap/>
                  <w:vAlign w:val="center"/>
                </w:tcPr>
                <w:p>
                  <w:pPr>
                    <w:jc w:val="center"/>
                    <w:rPr>
                      <w:rFonts w:hint="default" w:eastAsia="宋体"/>
                      <w:szCs w:val="21"/>
                      <w:lang w:val="en-US" w:eastAsia="zh-CN"/>
                    </w:rPr>
                  </w:pPr>
                  <w:r>
                    <w:rPr>
                      <w:rFonts w:hint="eastAsia"/>
                      <w:szCs w:val="21"/>
                      <w:lang w:val="en-US" w:eastAsia="zh-CN"/>
                    </w:rPr>
                    <w:t>龙湖成溪·云颂</w:t>
                  </w:r>
                </w:p>
              </w:tc>
              <w:tc>
                <w:tcPr>
                  <w:tcW w:w="1947" w:type="dxa"/>
                  <w:noWrap/>
                  <w:vAlign w:val="center"/>
                </w:tcPr>
                <w:p>
                  <w:pPr>
                    <w:jc w:val="center"/>
                    <w:rPr>
                      <w:rFonts w:hint="default" w:eastAsia="宋体"/>
                      <w:szCs w:val="21"/>
                      <w:lang w:val="en-US" w:eastAsia="zh-CN"/>
                    </w:rPr>
                  </w:pPr>
                  <w:r>
                    <w:rPr>
                      <w:rFonts w:hint="eastAsia"/>
                      <w:szCs w:val="21"/>
                      <w:lang w:val="en-US" w:eastAsia="zh-CN"/>
                    </w:rPr>
                    <w:t>厂界外东北侧220m处</w:t>
                  </w:r>
                </w:p>
              </w:tc>
              <w:tc>
                <w:tcPr>
                  <w:tcW w:w="3397" w:type="dxa"/>
                  <w:vMerge w:val="continue"/>
                  <w:noWrap/>
                  <w:vAlign w:val="center"/>
                </w:tcPr>
                <w:p>
                  <w:pPr>
                    <w:rPr>
                      <w:szCs w:val="21"/>
                    </w:rPr>
                  </w:pPr>
                </w:p>
              </w:tc>
            </w:tr>
          </w:tbl>
          <w:p>
            <w:pPr>
              <w:pStyle w:val="75"/>
              <w:snapToGrid/>
              <w:rPr>
                <w:rFonts w:ascii="Times New Roman" w:hAnsi="Times New Roman" w:cs="Times New Roman"/>
                <w:color w:val="auto"/>
              </w:rPr>
            </w:pPr>
            <w:r>
              <w:rPr>
                <w:rFonts w:hint="eastAsia" w:ascii="Times New Roman" w:hAnsi="Times New Roman" w:cs="Times New Roman"/>
                <w:color w:val="auto"/>
              </w:rPr>
              <w:t>2.声环境保护目标：</w:t>
            </w:r>
            <w:r>
              <w:rPr>
                <w:rFonts w:ascii="Times New Roman" w:hAnsi="Times New Roman" w:cs="Times New Roman"/>
                <w:color w:val="auto"/>
              </w:rPr>
              <w:t>保护项目</w:t>
            </w:r>
            <w:r>
              <w:rPr>
                <w:rFonts w:hint="eastAsia" w:ascii="Times New Roman" w:hAnsi="Times New Roman" w:cs="Times New Roman"/>
                <w:color w:val="auto"/>
              </w:rPr>
              <w:t>所在区域声</w:t>
            </w:r>
            <w:r>
              <w:rPr>
                <w:rFonts w:ascii="Times New Roman" w:hAnsi="Times New Roman" w:cs="Times New Roman"/>
                <w:color w:val="auto"/>
              </w:rPr>
              <w:t>环境质量符合《声环境质量标准》（GB3096-2008）中</w:t>
            </w:r>
            <w:r>
              <w:rPr>
                <w:rFonts w:hint="eastAsia" w:ascii="Times New Roman" w:hAnsi="Times New Roman" w:cs="Times New Roman"/>
                <w:color w:val="auto"/>
                <w:lang w:val="en-US" w:eastAsia="zh-CN"/>
              </w:rPr>
              <w:t>3</w:t>
            </w:r>
            <w:r>
              <w:rPr>
                <w:rFonts w:ascii="Times New Roman" w:hAnsi="Times New Roman" w:cs="Times New Roman"/>
                <w:color w:val="auto"/>
              </w:rPr>
              <w:t>类标准</w:t>
            </w:r>
            <w:r>
              <w:rPr>
                <w:rFonts w:hint="eastAsia" w:ascii="Times New Roman" w:hAnsi="Times New Roman" w:cs="Times New Roman"/>
                <w:color w:val="auto"/>
              </w:rPr>
              <w:t>，</w:t>
            </w:r>
            <w:r>
              <w:rPr>
                <w:rFonts w:ascii="Times New Roman" w:hAnsi="Times New Roman" w:cs="Times New Roman"/>
                <w:color w:val="auto"/>
              </w:rPr>
              <w:t>距离项目厂区厂界最近的</w:t>
            </w:r>
            <w:r>
              <w:rPr>
                <w:rFonts w:hint="eastAsia" w:ascii="Times New Roman" w:hAnsi="Times New Roman" w:cs="Times New Roman"/>
                <w:color w:val="auto"/>
              </w:rPr>
              <w:t>居民区为厂界西侧约35</w:t>
            </w:r>
            <w:r>
              <w:rPr>
                <w:rFonts w:ascii="Times New Roman" w:hAnsi="Times New Roman" w:cs="Times New Roman"/>
                <w:color w:val="auto"/>
              </w:rPr>
              <w:t>m处的</w:t>
            </w:r>
            <w:r>
              <w:rPr>
                <w:rFonts w:hint="eastAsia" w:ascii="Times New Roman" w:hAnsi="Times New Roman" w:cs="Times New Roman"/>
                <w:color w:val="auto"/>
              </w:rPr>
              <w:t>保利·春天里。</w:t>
            </w:r>
          </w:p>
          <w:p>
            <w:pPr>
              <w:jc w:val="center"/>
              <w:rPr>
                <w:b/>
                <w:szCs w:val="21"/>
              </w:rPr>
            </w:pPr>
            <w:r>
              <w:rPr>
                <w:b/>
                <w:szCs w:val="21"/>
              </w:rPr>
              <w:t>表</w:t>
            </w:r>
            <w:r>
              <w:rPr>
                <w:rFonts w:hint="eastAsia"/>
                <w:b/>
                <w:szCs w:val="21"/>
              </w:rPr>
              <w:t>3-5  大气</w:t>
            </w:r>
            <w:r>
              <w:rPr>
                <w:b/>
                <w:szCs w:val="21"/>
              </w:rPr>
              <w:t>环境保护目标一览表</w:t>
            </w:r>
          </w:p>
          <w:tbl>
            <w:tblPr>
              <w:tblStyle w:val="25"/>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816"/>
              <w:gridCol w:w="1598"/>
              <w:gridCol w:w="1269"/>
              <w:gridCol w:w="40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62" w:type="dxa"/>
                  <w:noWrap/>
                  <w:vAlign w:val="center"/>
                </w:tcPr>
                <w:p>
                  <w:pPr>
                    <w:jc w:val="center"/>
                    <w:rPr>
                      <w:szCs w:val="21"/>
                    </w:rPr>
                  </w:pPr>
                  <w:r>
                    <w:rPr>
                      <w:szCs w:val="21"/>
                    </w:rPr>
                    <w:t>序号</w:t>
                  </w:r>
                </w:p>
              </w:tc>
              <w:tc>
                <w:tcPr>
                  <w:tcW w:w="817" w:type="dxa"/>
                  <w:noWrap/>
                  <w:vAlign w:val="center"/>
                </w:tcPr>
                <w:p>
                  <w:pPr>
                    <w:jc w:val="center"/>
                    <w:rPr>
                      <w:szCs w:val="21"/>
                    </w:rPr>
                  </w:pPr>
                  <w:r>
                    <w:rPr>
                      <w:szCs w:val="21"/>
                    </w:rPr>
                    <w:t>类别</w:t>
                  </w:r>
                </w:p>
              </w:tc>
              <w:tc>
                <w:tcPr>
                  <w:tcW w:w="1601" w:type="dxa"/>
                  <w:noWrap/>
                  <w:vAlign w:val="center"/>
                </w:tcPr>
                <w:p>
                  <w:pPr>
                    <w:jc w:val="center"/>
                    <w:rPr>
                      <w:szCs w:val="21"/>
                    </w:rPr>
                  </w:pPr>
                  <w:r>
                    <w:rPr>
                      <w:szCs w:val="21"/>
                    </w:rPr>
                    <w:t>环境敏感目标</w:t>
                  </w:r>
                </w:p>
              </w:tc>
              <w:tc>
                <w:tcPr>
                  <w:tcW w:w="1271" w:type="dxa"/>
                  <w:noWrap/>
                  <w:vAlign w:val="center"/>
                </w:tcPr>
                <w:p>
                  <w:pPr>
                    <w:jc w:val="center"/>
                    <w:rPr>
                      <w:szCs w:val="21"/>
                    </w:rPr>
                  </w:pPr>
                  <w:r>
                    <w:rPr>
                      <w:szCs w:val="21"/>
                    </w:rPr>
                    <w:t>相对位置关系</w:t>
                  </w:r>
                </w:p>
              </w:tc>
              <w:tc>
                <w:tcPr>
                  <w:tcW w:w="4083" w:type="dxa"/>
                  <w:noWrap/>
                  <w:vAlign w:val="center"/>
                </w:tcPr>
                <w:p>
                  <w:pPr>
                    <w:jc w:val="center"/>
                    <w:rPr>
                      <w:szCs w:val="21"/>
                    </w:rPr>
                  </w:pPr>
                  <w:r>
                    <w:rPr>
                      <w:szCs w:val="21"/>
                    </w:rPr>
                    <w:t>环境保护目标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2" w:type="dxa"/>
                  <w:noWrap/>
                  <w:vAlign w:val="center"/>
                </w:tcPr>
                <w:p>
                  <w:pPr>
                    <w:jc w:val="center"/>
                    <w:rPr>
                      <w:szCs w:val="21"/>
                    </w:rPr>
                  </w:pPr>
                  <w:r>
                    <w:rPr>
                      <w:szCs w:val="21"/>
                    </w:rPr>
                    <w:t>1</w:t>
                  </w:r>
                </w:p>
              </w:tc>
              <w:tc>
                <w:tcPr>
                  <w:tcW w:w="817" w:type="dxa"/>
                  <w:noWrap/>
                  <w:vAlign w:val="center"/>
                </w:tcPr>
                <w:p>
                  <w:pPr>
                    <w:jc w:val="center"/>
                    <w:rPr>
                      <w:szCs w:val="21"/>
                    </w:rPr>
                  </w:pPr>
                  <w:r>
                    <w:rPr>
                      <w:rFonts w:hint="eastAsia"/>
                      <w:szCs w:val="21"/>
                    </w:rPr>
                    <w:t>声</w:t>
                  </w:r>
                  <w:r>
                    <w:rPr>
                      <w:szCs w:val="21"/>
                    </w:rPr>
                    <w:t>环境</w:t>
                  </w:r>
                </w:p>
              </w:tc>
              <w:tc>
                <w:tcPr>
                  <w:tcW w:w="1601" w:type="dxa"/>
                  <w:noWrap/>
                  <w:vAlign w:val="center"/>
                </w:tcPr>
                <w:p>
                  <w:pPr>
                    <w:jc w:val="center"/>
                    <w:rPr>
                      <w:szCs w:val="21"/>
                    </w:rPr>
                  </w:pPr>
                  <w:r>
                    <w:rPr>
                      <w:rFonts w:hint="eastAsia"/>
                      <w:szCs w:val="21"/>
                    </w:rPr>
                    <w:t>保利·春天里</w:t>
                  </w:r>
                </w:p>
              </w:tc>
              <w:tc>
                <w:tcPr>
                  <w:tcW w:w="1271" w:type="dxa"/>
                  <w:noWrap/>
                  <w:vAlign w:val="center"/>
                </w:tcPr>
                <w:p>
                  <w:pPr>
                    <w:jc w:val="center"/>
                  </w:pPr>
                  <w:r>
                    <w:rPr>
                      <w:szCs w:val="21"/>
                    </w:rPr>
                    <w:t>厂界外</w:t>
                  </w:r>
                  <w:r>
                    <w:rPr>
                      <w:rFonts w:hint="eastAsia"/>
                      <w:szCs w:val="21"/>
                    </w:rPr>
                    <w:t>西侧35m处</w:t>
                  </w:r>
                </w:p>
              </w:tc>
              <w:tc>
                <w:tcPr>
                  <w:tcW w:w="4083" w:type="dxa"/>
                  <w:noWrap/>
                  <w:vAlign w:val="center"/>
                </w:tcPr>
                <w:p>
                  <w:pPr>
                    <w:rPr>
                      <w:szCs w:val="21"/>
                    </w:rPr>
                  </w:pPr>
                  <w:r>
                    <w:rPr>
                      <w:szCs w:val="21"/>
                    </w:rPr>
                    <w:t>保护区域</w:t>
                  </w:r>
                  <w:r>
                    <w:rPr>
                      <w:rFonts w:hint="eastAsia"/>
                      <w:szCs w:val="21"/>
                    </w:rPr>
                    <w:t>声环境</w:t>
                  </w:r>
                  <w:r>
                    <w:t>质量满足《声环境质量标准》（GB3096-2008）</w:t>
                  </w:r>
                  <w:r>
                    <w:rPr>
                      <w:rFonts w:hint="eastAsia"/>
                    </w:rPr>
                    <w:t>中</w:t>
                  </w:r>
                  <w:r>
                    <w:rPr>
                      <w:rFonts w:hint="eastAsia"/>
                      <w:lang w:val="en-US" w:eastAsia="zh-CN"/>
                    </w:rPr>
                    <w:t>3</w:t>
                  </w:r>
                  <w:r>
                    <w:rPr>
                      <w:rFonts w:hint="eastAsia"/>
                    </w:rPr>
                    <w:t>类标准</w:t>
                  </w:r>
                </w:p>
              </w:tc>
            </w:tr>
          </w:tbl>
          <w:p>
            <w:pPr>
              <w:spacing w:line="360" w:lineRule="auto"/>
              <w:ind w:firstLine="480" w:firstLineChars="200"/>
              <w:rPr>
                <w:rFonts w:hint="eastAsia"/>
                <w:sz w:val="24"/>
                <w:szCs w:val="22"/>
              </w:rPr>
            </w:pPr>
          </w:p>
          <w:p>
            <w:pPr>
              <w:spacing w:line="360" w:lineRule="auto"/>
              <w:ind w:firstLine="480" w:firstLineChars="200"/>
              <w:rPr>
                <w:rFonts w:hint="eastAsia"/>
                <w:sz w:val="24"/>
                <w:szCs w:val="22"/>
                <w:lang w:val="zh-CN"/>
              </w:rPr>
            </w:pPr>
            <w:r>
              <w:rPr>
                <w:rFonts w:hint="eastAsia"/>
                <w:sz w:val="24"/>
                <w:szCs w:val="22"/>
              </w:rPr>
              <w:t>3.地下水环境保护目标：保护项目所在区域地下水环境质量。距离项目厂区厂界最近的居民区为厂界西侧约35m处的保利·春天里饮用水为水务集团统一供应自来水。厂界外500m范围内无地下水集中式饮用水水源和热水、矿泉水、温泉等特殊地下水资源。</w:t>
            </w:r>
          </w:p>
          <w:p>
            <w:pPr>
              <w:spacing w:line="360" w:lineRule="auto"/>
              <w:ind w:firstLine="480" w:firstLineChars="200"/>
              <w:rPr>
                <w:rFonts w:hAnsi="宋体"/>
                <w:szCs w:val="21"/>
              </w:rPr>
            </w:pPr>
            <w:r>
              <w:rPr>
                <w:rFonts w:hint="eastAsia"/>
                <w:sz w:val="24"/>
                <w:szCs w:val="22"/>
              </w:rPr>
              <w:t>4.生态环境保护目标：项目用地位于开发区内，无生态环境保护目标。</w:t>
            </w:r>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污染</w:t>
            </w:r>
          </w:p>
          <w:p>
            <w:pPr>
              <w:adjustRightInd w:val="0"/>
              <w:snapToGrid w:val="0"/>
              <w:jc w:val="center"/>
              <w:rPr>
                <w:rFonts w:hint="eastAsia" w:ascii="宋体" w:hAnsi="宋体" w:cs="宋体"/>
                <w:kern w:val="0"/>
                <w:szCs w:val="21"/>
              </w:rPr>
            </w:pPr>
            <w:r>
              <w:rPr>
                <w:rFonts w:hint="eastAsia" w:ascii="宋体" w:hAnsi="宋体" w:cs="宋体"/>
                <w:kern w:val="0"/>
                <w:szCs w:val="21"/>
              </w:rPr>
              <w:t>物排</w:t>
            </w:r>
          </w:p>
          <w:p>
            <w:pPr>
              <w:adjustRightInd w:val="0"/>
              <w:snapToGrid w:val="0"/>
              <w:jc w:val="center"/>
              <w:rPr>
                <w:rFonts w:hint="eastAsia" w:ascii="宋体" w:hAnsi="宋体" w:cs="宋体"/>
                <w:kern w:val="0"/>
                <w:szCs w:val="21"/>
              </w:rPr>
            </w:pPr>
            <w:r>
              <w:rPr>
                <w:rFonts w:hint="eastAsia" w:ascii="宋体" w:hAnsi="宋体" w:cs="宋体"/>
                <w:kern w:val="0"/>
                <w:szCs w:val="21"/>
              </w:rPr>
              <w:t>放控</w:t>
            </w:r>
          </w:p>
          <w:p>
            <w:pPr>
              <w:adjustRightInd w:val="0"/>
              <w:snapToGrid w:val="0"/>
              <w:jc w:val="center"/>
              <w:rPr>
                <w:rFonts w:hint="eastAsia"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noWrap w:val="0"/>
            <w:vAlign w:val="top"/>
          </w:tcPr>
          <w:p>
            <w:pPr>
              <w:pStyle w:val="42"/>
              <w:adjustRightInd/>
              <w:spacing w:line="360" w:lineRule="auto"/>
              <w:ind w:firstLine="482" w:firstLineChars="200"/>
              <w:jc w:val="both"/>
              <w:rPr>
                <w:rFonts w:hint="eastAsia"/>
                <w:b/>
                <w:kern w:val="8"/>
              </w:rPr>
            </w:pPr>
            <w:r>
              <w:rPr>
                <w:rFonts w:hint="eastAsia"/>
                <w:b/>
              </w:rPr>
              <w:t>1</w:t>
            </w:r>
            <w:r>
              <w:rPr>
                <w:b/>
              </w:rPr>
              <w:t>.</w:t>
            </w:r>
            <w:r>
              <w:rPr>
                <w:rFonts w:hint="eastAsia"/>
                <w:b/>
                <w:kern w:val="8"/>
              </w:rPr>
              <w:t>废水</w:t>
            </w:r>
          </w:p>
          <w:p>
            <w:pPr>
              <w:pStyle w:val="11"/>
              <w:spacing w:after="0" w:line="360" w:lineRule="auto"/>
              <w:ind w:left="0" w:leftChars="0" w:firstLine="480" w:firstLineChars="200"/>
              <w:textAlignment w:val="baseline"/>
              <w:rPr>
                <w:lang w:val="en-US" w:eastAsia="zh-CN"/>
              </w:rPr>
            </w:pPr>
            <w:r>
              <w:rPr>
                <w:rFonts w:hint="eastAsia"/>
                <w:lang w:val="en-US" w:eastAsia="zh-CN"/>
              </w:rPr>
              <w:t>本项目产生生活污水及生产废水经</w:t>
            </w:r>
            <w:r>
              <w:rPr>
                <w:rFonts w:hint="eastAsia"/>
                <w:szCs w:val="24"/>
                <w:lang w:val="en-US" w:eastAsia="zh-CN"/>
              </w:rPr>
              <w:t>厂区现有污水处理站进行预处理，处理达标后</w:t>
            </w:r>
            <w:r>
              <w:rPr>
                <w:rFonts w:hint="eastAsia"/>
                <w:color w:val="000000"/>
                <w:lang w:val="zh-CN" w:eastAsia="zh-CN"/>
              </w:rPr>
              <w:t>经管网排至</w:t>
            </w:r>
            <w:r>
              <w:rPr>
                <w:rFonts w:hint="eastAsia"/>
                <w:szCs w:val="24"/>
                <w:lang w:val="en-US" w:eastAsia="zh-CN"/>
              </w:rPr>
              <w:t>长春市南部污水处理厂处理</w:t>
            </w:r>
            <w:r>
              <w:rPr>
                <w:bCs/>
                <w:color w:val="000000"/>
                <w:lang w:val="en-US" w:eastAsia="zh-CN"/>
              </w:rPr>
              <w:t>。</w:t>
            </w:r>
            <w:r>
              <w:rPr>
                <w:rFonts w:hint="eastAsia"/>
                <w:bCs/>
                <w:color w:val="000000"/>
                <w:lang w:val="en-US" w:eastAsia="zh-CN"/>
              </w:rPr>
              <w:t>本项目执行《</w:t>
            </w:r>
            <w:r>
              <w:rPr>
                <w:rFonts w:hint="eastAsia"/>
                <w:sz w:val="24"/>
              </w:rPr>
              <w:t>中药类制药工业水污染物排放标准</w:t>
            </w:r>
            <w:r>
              <w:rPr>
                <w:rFonts w:hint="eastAsia"/>
                <w:sz w:val="24"/>
                <w:lang w:eastAsia="zh-CN"/>
              </w:rPr>
              <w:t>》（</w:t>
            </w:r>
            <w:r>
              <w:rPr>
                <w:rFonts w:hint="eastAsia"/>
                <w:sz w:val="24"/>
              </w:rPr>
              <w:t>GB 21906-2008</w:t>
            </w:r>
            <w:r>
              <w:rPr>
                <w:rFonts w:hint="eastAsia"/>
                <w:sz w:val="24"/>
                <w:lang w:eastAsia="zh-CN"/>
              </w:rPr>
              <w:t>）</w:t>
            </w:r>
            <w:r>
              <w:rPr>
                <w:rFonts w:hint="eastAsia"/>
                <w:sz w:val="24"/>
                <w:lang w:val="en-US" w:eastAsia="zh-CN"/>
              </w:rPr>
              <w:t>表2标准</w:t>
            </w:r>
            <w:r>
              <w:rPr>
                <w:rFonts w:hint="eastAsia"/>
                <w:bCs/>
                <w:color w:val="000000"/>
                <w:lang w:val="en-US" w:eastAsia="zh-CN"/>
              </w:rPr>
              <w:t>，</w:t>
            </w:r>
            <w:r>
              <w:rPr>
                <w:rFonts w:hint="eastAsia"/>
                <w:lang w:val="en-US" w:eastAsia="zh-CN"/>
              </w:rPr>
              <w:t>处理后满足北京市地方标准《城镇污水处理厂污染物排放标准》（DB11/890-2012）B标准后排入永春</w:t>
            </w:r>
            <w:r>
              <w:rPr>
                <w:lang w:val="en-US" w:eastAsia="zh-CN"/>
              </w:rPr>
              <w:t>河，</w:t>
            </w:r>
            <w:r>
              <w:rPr>
                <w:rFonts w:hint="eastAsia"/>
                <w:szCs w:val="24"/>
                <w:lang w:val="en-US" w:eastAsia="zh-CN"/>
              </w:rPr>
              <w:t>经新凯河最终进入伊通河。</w:t>
            </w:r>
            <w:r>
              <w:rPr>
                <w:lang w:val="en-US" w:eastAsia="zh-CN"/>
              </w:rPr>
              <w:t>见表</w:t>
            </w:r>
            <w:r>
              <w:rPr>
                <w:rFonts w:hint="eastAsia"/>
                <w:lang w:val="en-US" w:eastAsia="zh-CN"/>
              </w:rPr>
              <w:t>3-6</w:t>
            </w:r>
            <w:r>
              <w:rPr>
                <w:lang w:val="en-US" w:eastAsia="zh-CN"/>
              </w:rPr>
              <w:t>。</w:t>
            </w:r>
          </w:p>
          <w:p>
            <w:pPr>
              <w:pStyle w:val="12"/>
              <w:spacing w:line="240" w:lineRule="auto"/>
              <w:jc w:val="center"/>
              <w:rPr>
                <w:rFonts w:ascii="Times New Roman" w:hAnsi="Times New Roman" w:eastAsia="宋体"/>
                <w:b/>
                <w:sz w:val="21"/>
                <w:szCs w:val="21"/>
                <w:u w:val="single"/>
              </w:rPr>
            </w:pPr>
            <w:r>
              <w:rPr>
                <w:rFonts w:ascii="Times New Roman" w:hAnsi="宋体" w:eastAsia="宋体"/>
                <w:b/>
                <w:sz w:val="21"/>
                <w:szCs w:val="21"/>
                <w:u w:val="single"/>
              </w:rPr>
              <w:t>表</w:t>
            </w:r>
            <w:r>
              <w:rPr>
                <w:rFonts w:hint="eastAsia" w:ascii="Times New Roman" w:hAnsi="Times New Roman" w:eastAsia="宋体"/>
                <w:b/>
                <w:sz w:val="21"/>
                <w:szCs w:val="21"/>
                <w:u w:val="single"/>
              </w:rPr>
              <w:t xml:space="preserve">3-6  </w:t>
            </w:r>
            <w:r>
              <w:rPr>
                <w:rFonts w:ascii="Times New Roman" w:hAnsi="宋体" w:eastAsia="宋体"/>
                <w:b/>
                <w:bCs/>
                <w:sz w:val="21"/>
                <w:szCs w:val="21"/>
                <w:u w:val="single"/>
              </w:rPr>
              <w:t>污水排放标准（摘录）</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239"/>
              <w:gridCol w:w="1319"/>
              <w:gridCol w:w="1350"/>
              <w:gridCol w:w="1416"/>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0" w:type="pct"/>
                  <w:tcBorders>
                    <w:top w:val="single" w:color="auto" w:sz="12" w:space="0"/>
                    <w:left w:val="nil"/>
                  </w:tcBorders>
                  <w:noWrap w:val="0"/>
                  <w:vAlign w:val="center"/>
                </w:tcPr>
                <w:p>
                  <w:pPr>
                    <w:pStyle w:val="12"/>
                    <w:spacing w:line="240" w:lineRule="atLeast"/>
                    <w:jc w:val="center"/>
                    <w:rPr>
                      <w:rFonts w:ascii="Times New Roman" w:hAnsi="Times New Roman" w:eastAsia="宋体"/>
                      <w:b/>
                      <w:sz w:val="21"/>
                      <w:szCs w:val="21"/>
                    </w:rPr>
                  </w:pPr>
                  <w:r>
                    <w:rPr>
                      <w:rFonts w:ascii="Times New Roman" w:hAnsi="Times New Roman" w:eastAsia="宋体"/>
                      <w:b/>
                      <w:sz w:val="21"/>
                      <w:szCs w:val="21"/>
                    </w:rPr>
                    <w:t>项目</w:t>
                  </w:r>
                </w:p>
              </w:tc>
              <w:tc>
                <w:tcPr>
                  <w:tcW w:w="3969" w:type="pct"/>
                  <w:gridSpan w:val="5"/>
                  <w:tcBorders>
                    <w:top w:val="single" w:color="auto" w:sz="12" w:space="0"/>
                    <w:right w:val="nil"/>
                  </w:tcBorders>
                  <w:noWrap w:val="0"/>
                  <w:vAlign w:val="center"/>
                </w:tcPr>
                <w:p>
                  <w:pPr>
                    <w:pStyle w:val="12"/>
                    <w:spacing w:line="240" w:lineRule="atLeast"/>
                    <w:jc w:val="center"/>
                    <w:rPr>
                      <w:rFonts w:ascii="Times New Roman" w:hAnsi="Times New Roman" w:eastAsia="宋体"/>
                      <w:b/>
                      <w:sz w:val="21"/>
                      <w:szCs w:val="21"/>
                    </w:rPr>
                  </w:pPr>
                  <w:r>
                    <w:rPr>
                      <w:rFonts w:ascii="Times New Roman" w:hAnsi="Times New Roman" w:eastAsia="宋体"/>
                      <w:b/>
                      <w:sz w:val="21"/>
                      <w:szCs w:val="21"/>
                    </w:rPr>
                    <w:t>最高允许排放浓度，mg/L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30" w:type="pct"/>
                  <w:tcBorders>
                    <w:left w:val="nil"/>
                    <w:bottom w:val="nil"/>
                  </w:tcBorders>
                  <w:noWrap w:val="0"/>
                  <w:vAlign w:val="center"/>
                </w:tcPr>
                <w:p>
                  <w:pPr>
                    <w:pStyle w:val="12"/>
                    <w:spacing w:line="240" w:lineRule="atLeast"/>
                    <w:jc w:val="center"/>
                    <w:rPr>
                      <w:rFonts w:ascii="Times New Roman" w:hAnsi="Times New Roman" w:eastAsia="宋体"/>
                      <w:sz w:val="21"/>
                      <w:szCs w:val="21"/>
                    </w:rPr>
                  </w:pPr>
                  <w:r>
                    <w:rPr>
                      <w:rFonts w:ascii="Times New Roman" w:hAnsi="Times New Roman" w:eastAsia="宋体"/>
                      <w:sz w:val="21"/>
                      <w:szCs w:val="21"/>
                    </w:rPr>
                    <w:t>污染物名称</w:t>
                  </w:r>
                </w:p>
              </w:tc>
              <w:tc>
                <w:tcPr>
                  <w:tcW w:w="737" w:type="pct"/>
                  <w:tcBorders>
                    <w:bottom w:val="nil"/>
                  </w:tcBorders>
                  <w:noWrap w:val="0"/>
                  <w:vAlign w:val="center"/>
                </w:tcPr>
                <w:p>
                  <w:pPr>
                    <w:pStyle w:val="12"/>
                    <w:spacing w:line="240" w:lineRule="atLeast"/>
                    <w:jc w:val="center"/>
                    <w:rPr>
                      <w:rFonts w:ascii="Times New Roman" w:hAnsi="Times New Roman" w:eastAsia="宋体"/>
                      <w:sz w:val="21"/>
                      <w:szCs w:val="21"/>
                      <w:vertAlign w:val="subscript"/>
                    </w:rPr>
                  </w:pPr>
                  <w:r>
                    <w:rPr>
                      <w:rFonts w:ascii="Times New Roman" w:hAnsi="Times New Roman" w:eastAsia="宋体"/>
                      <w:sz w:val="21"/>
                      <w:szCs w:val="21"/>
                    </w:rPr>
                    <w:t>COD</w:t>
                  </w:r>
                  <w:r>
                    <w:rPr>
                      <w:rFonts w:ascii="Times New Roman" w:hAnsi="Times New Roman" w:eastAsia="宋体"/>
                      <w:sz w:val="21"/>
                      <w:szCs w:val="21"/>
                      <w:vertAlign w:val="subscript"/>
                    </w:rPr>
                    <w:t>cr</w:t>
                  </w:r>
                </w:p>
              </w:tc>
              <w:tc>
                <w:tcPr>
                  <w:tcW w:w="784" w:type="pct"/>
                  <w:tcBorders>
                    <w:bottom w:val="nil"/>
                  </w:tcBorders>
                  <w:noWrap w:val="0"/>
                  <w:vAlign w:val="center"/>
                </w:tcPr>
                <w:p>
                  <w:pPr>
                    <w:pStyle w:val="12"/>
                    <w:spacing w:line="240" w:lineRule="atLeast"/>
                    <w:jc w:val="center"/>
                    <w:rPr>
                      <w:rFonts w:ascii="Times New Roman" w:hAnsi="Times New Roman" w:eastAsia="宋体"/>
                      <w:sz w:val="21"/>
                      <w:szCs w:val="21"/>
                    </w:rPr>
                  </w:pPr>
                  <w:r>
                    <w:rPr>
                      <w:rFonts w:ascii="Times New Roman" w:hAnsi="Times New Roman" w:eastAsia="宋体"/>
                      <w:sz w:val="21"/>
                      <w:szCs w:val="21"/>
                    </w:rPr>
                    <w:t>BOD</w:t>
                  </w:r>
                </w:p>
              </w:tc>
              <w:tc>
                <w:tcPr>
                  <w:tcW w:w="803" w:type="pct"/>
                  <w:tcBorders>
                    <w:bottom w:val="nil"/>
                  </w:tcBorders>
                  <w:noWrap w:val="0"/>
                  <w:vAlign w:val="center"/>
                </w:tcPr>
                <w:p>
                  <w:pPr>
                    <w:pStyle w:val="12"/>
                    <w:spacing w:line="240" w:lineRule="atLeast"/>
                    <w:jc w:val="center"/>
                    <w:rPr>
                      <w:rFonts w:ascii="Times New Roman" w:hAnsi="Times New Roman" w:eastAsia="宋体"/>
                      <w:sz w:val="21"/>
                      <w:szCs w:val="21"/>
                    </w:rPr>
                  </w:pPr>
                  <w:r>
                    <w:rPr>
                      <w:rFonts w:ascii="Times New Roman" w:hAnsi="Times New Roman" w:eastAsia="宋体"/>
                      <w:sz w:val="21"/>
                      <w:szCs w:val="21"/>
                    </w:rPr>
                    <w:t>SS</w:t>
                  </w:r>
                </w:p>
              </w:tc>
              <w:tc>
                <w:tcPr>
                  <w:tcW w:w="842" w:type="pct"/>
                  <w:tcBorders>
                    <w:bottom w:val="nil"/>
                  </w:tcBorders>
                  <w:noWrap w:val="0"/>
                  <w:vAlign w:val="center"/>
                </w:tcPr>
                <w:p>
                  <w:pPr>
                    <w:pStyle w:val="12"/>
                    <w:spacing w:line="240" w:lineRule="atLeast"/>
                    <w:jc w:val="center"/>
                    <w:rPr>
                      <w:rFonts w:ascii="Times New Roman" w:hAnsi="Times New Roman" w:eastAsia="宋体"/>
                      <w:sz w:val="21"/>
                      <w:szCs w:val="21"/>
                    </w:rPr>
                  </w:pPr>
                  <w:r>
                    <w:rPr>
                      <w:rFonts w:ascii="Times New Roman" w:hAnsi="Times New Roman" w:eastAsia="宋体"/>
                      <w:sz w:val="21"/>
                      <w:szCs w:val="21"/>
                    </w:rPr>
                    <w:t>氨氮</w:t>
                  </w:r>
                </w:p>
              </w:tc>
              <w:tc>
                <w:tcPr>
                  <w:tcW w:w="801" w:type="pct"/>
                  <w:tcBorders>
                    <w:bottom w:val="single" w:color="auto" w:sz="8" w:space="0"/>
                    <w:right w:val="nil"/>
                  </w:tcBorders>
                  <w:noWrap w:val="0"/>
                  <w:vAlign w:val="center"/>
                </w:tcPr>
                <w:p>
                  <w:pPr>
                    <w:pStyle w:val="12"/>
                    <w:spacing w:line="240" w:lineRule="atLeast"/>
                    <w:jc w:val="center"/>
                    <w:rPr>
                      <w:rFonts w:ascii="Times New Roman" w:hAnsi="Times New Roman" w:eastAsia="宋体"/>
                      <w:sz w:val="21"/>
                      <w:szCs w:val="21"/>
                    </w:rPr>
                  </w:pPr>
                  <w:r>
                    <w:rPr>
                      <w:rFonts w:ascii="Times New Roman" w:hAnsi="Times New Roman"/>
                      <w:sz w:val="21"/>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030" w:type="pct"/>
                  <w:tcBorders>
                    <w:top w:val="single" w:color="auto" w:sz="8" w:space="0"/>
                    <w:left w:val="nil"/>
                    <w:bottom w:val="single" w:color="auto" w:sz="12" w:space="0"/>
                  </w:tcBorders>
                  <w:noWrap w:val="0"/>
                  <w:vAlign w:val="center"/>
                </w:tcPr>
                <w:p>
                  <w:pPr>
                    <w:pStyle w:val="12"/>
                    <w:spacing w:line="240" w:lineRule="atLeast"/>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DB11/890-2012</w:t>
                  </w:r>
                  <w:r>
                    <w:rPr>
                      <w:rFonts w:ascii="Times New Roman" w:hAnsi="Times New Roman" w:eastAsia="宋体" w:cs="Times New Roman"/>
                      <w:sz w:val="21"/>
                      <w:szCs w:val="21"/>
                    </w:rPr>
                    <w:t>一级</w:t>
                  </w:r>
                  <w:r>
                    <w:rPr>
                      <w:rFonts w:hint="eastAsia" w:ascii="Times New Roman" w:hAnsi="Times New Roman" w:eastAsia="宋体" w:cs="Times New Roman"/>
                      <w:sz w:val="21"/>
                      <w:szCs w:val="21"/>
                    </w:rPr>
                    <w:t>B</w:t>
                  </w:r>
                  <w:r>
                    <w:rPr>
                      <w:rFonts w:ascii="Times New Roman" w:hAnsi="Times New Roman" w:eastAsia="宋体" w:cs="Times New Roman"/>
                      <w:sz w:val="21"/>
                      <w:szCs w:val="21"/>
                    </w:rPr>
                    <w:t>标准</w:t>
                  </w:r>
                </w:p>
              </w:tc>
              <w:tc>
                <w:tcPr>
                  <w:tcW w:w="737" w:type="pct"/>
                  <w:tcBorders>
                    <w:top w:val="single" w:color="auto" w:sz="8" w:space="0"/>
                    <w:bottom w:val="single" w:color="auto" w:sz="12" w:space="0"/>
                  </w:tcBorders>
                  <w:noWrap w:val="0"/>
                  <w:vAlign w:val="center"/>
                </w:tcPr>
                <w:p>
                  <w:pPr>
                    <w:pStyle w:val="12"/>
                    <w:spacing w:line="240" w:lineRule="atLeast"/>
                    <w:jc w:val="center"/>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30</w:t>
                  </w:r>
                </w:p>
              </w:tc>
              <w:tc>
                <w:tcPr>
                  <w:tcW w:w="784" w:type="pct"/>
                  <w:tcBorders>
                    <w:top w:val="single" w:color="auto" w:sz="8" w:space="0"/>
                    <w:bottom w:val="single" w:color="auto" w:sz="12" w:space="0"/>
                  </w:tcBorders>
                  <w:noWrap w:val="0"/>
                  <w:vAlign w:val="center"/>
                </w:tcPr>
                <w:p>
                  <w:pPr>
                    <w:pStyle w:val="12"/>
                    <w:spacing w:line="240" w:lineRule="atLeast"/>
                    <w:jc w:val="center"/>
                    <w:rPr>
                      <w:rFonts w:hint="eastAsia" w:ascii="Times New Roman" w:hAnsi="Times New Roman" w:eastAsia="华康简魏碑"/>
                      <w:sz w:val="21"/>
                      <w:szCs w:val="21"/>
                      <w:lang w:val="en-US" w:eastAsia="zh-CN"/>
                    </w:rPr>
                  </w:pPr>
                  <w:r>
                    <w:rPr>
                      <w:rFonts w:ascii="Times New Roman" w:hAnsi="Times New Roman"/>
                      <w:sz w:val="21"/>
                      <w:szCs w:val="21"/>
                    </w:rPr>
                    <w:t>≤</w:t>
                  </w:r>
                  <w:r>
                    <w:rPr>
                      <w:rFonts w:hint="eastAsia" w:ascii="Times New Roman" w:hAnsi="Times New Roman"/>
                      <w:sz w:val="21"/>
                      <w:szCs w:val="21"/>
                      <w:lang w:val="en-US" w:eastAsia="zh-CN"/>
                    </w:rPr>
                    <w:t>6</w:t>
                  </w:r>
                </w:p>
              </w:tc>
              <w:tc>
                <w:tcPr>
                  <w:tcW w:w="803" w:type="pct"/>
                  <w:tcBorders>
                    <w:top w:val="single" w:color="auto" w:sz="8" w:space="0"/>
                    <w:bottom w:val="single" w:color="auto" w:sz="12" w:space="0"/>
                  </w:tcBorders>
                  <w:noWrap w:val="0"/>
                  <w:vAlign w:val="center"/>
                </w:tcPr>
                <w:p>
                  <w:pPr>
                    <w:pStyle w:val="12"/>
                    <w:spacing w:line="240" w:lineRule="atLeast"/>
                    <w:jc w:val="center"/>
                    <w:rPr>
                      <w:rFonts w:hint="eastAsia" w:ascii="Times New Roman" w:hAnsi="Times New Roman" w:eastAsia="华康简魏碑"/>
                      <w:sz w:val="21"/>
                      <w:szCs w:val="21"/>
                      <w:lang w:val="en-US" w:eastAsia="zh-CN"/>
                    </w:rPr>
                  </w:pPr>
                  <w:r>
                    <w:rPr>
                      <w:rFonts w:ascii="Times New Roman" w:hAnsi="Times New Roman"/>
                      <w:sz w:val="21"/>
                      <w:szCs w:val="21"/>
                    </w:rPr>
                    <w:t>≤</w:t>
                  </w:r>
                  <w:r>
                    <w:rPr>
                      <w:rFonts w:hint="eastAsia" w:ascii="Times New Roman" w:hAnsi="Times New Roman"/>
                      <w:sz w:val="21"/>
                      <w:szCs w:val="21"/>
                      <w:lang w:val="en-US" w:eastAsia="zh-CN"/>
                    </w:rPr>
                    <w:t>5</w:t>
                  </w:r>
                </w:p>
              </w:tc>
              <w:tc>
                <w:tcPr>
                  <w:tcW w:w="842" w:type="pct"/>
                  <w:tcBorders>
                    <w:top w:val="single" w:color="auto" w:sz="8" w:space="0"/>
                    <w:bottom w:val="single" w:color="auto" w:sz="12" w:space="0"/>
                  </w:tcBorders>
                  <w:noWrap w:val="0"/>
                  <w:vAlign w:val="center"/>
                </w:tcPr>
                <w:p>
                  <w:pPr>
                    <w:pStyle w:val="12"/>
                    <w:spacing w:line="240" w:lineRule="atLeast"/>
                    <w:jc w:val="center"/>
                    <w:rPr>
                      <w:rFonts w:hint="default" w:ascii="Times New Roman" w:hAnsi="Times New Roman" w:eastAsia="华康简魏碑"/>
                      <w:sz w:val="21"/>
                      <w:szCs w:val="21"/>
                      <w:lang w:val="en-US" w:eastAsia="zh-CN"/>
                    </w:rPr>
                  </w:pPr>
                  <w:r>
                    <w:rPr>
                      <w:rFonts w:ascii="Times New Roman" w:hAnsi="Times New Roman"/>
                      <w:sz w:val="21"/>
                      <w:szCs w:val="21"/>
                    </w:rPr>
                    <w:t>≤</w:t>
                  </w:r>
                  <w:r>
                    <w:rPr>
                      <w:rFonts w:hint="eastAsia" w:ascii="Times New Roman" w:hAnsi="Times New Roman"/>
                      <w:sz w:val="21"/>
                      <w:szCs w:val="21"/>
                      <w:lang w:val="en-US" w:eastAsia="zh-CN"/>
                    </w:rPr>
                    <w:t>1.5</w:t>
                  </w:r>
                </w:p>
              </w:tc>
              <w:tc>
                <w:tcPr>
                  <w:tcW w:w="801" w:type="pct"/>
                  <w:tcBorders>
                    <w:top w:val="single" w:color="auto" w:sz="8" w:space="0"/>
                    <w:bottom w:val="single" w:color="auto" w:sz="12" w:space="0"/>
                    <w:right w:val="nil"/>
                  </w:tcBorders>
                  <w:noWrap w:val="0"/>
                  <w:vAlign w:val="center"/>
                </w:tcPr>
                <w:p>
                  <w:pPr>
                    <w:pStyle w:val="12"/>
                    <w:spacing w:line="240" w:lineRule="atLeast"/>
                    <w:jc w:val="center"/>
                    <w:rPr>
                      <w:rFonts w:hint="default" w:ascii="Times New Roman" w:hAnsi="Times New Roman" w:eastAsia="华康简魏碑"/>
                      <w:sz w:val="21"/>
                      <w:szCs w:val="21"/>
                      <w:lang w:val="en-US" w:eastAsia="zh-CN"/>
                    </w:rPr>
                  </w:pPr>
                  <w:r>
                    <w:rPr>
                      <w:rFonts w:ascii="Times New Roman" w:hAnsi="Times New Roman"/>
                      <w:sz w:val="21"/>
                      <w:szCs w:val="21"/>
                    </w:rPr>
                    <w:t>≤</w:t>
                  </w:r>
                  <w:r>
                    <w:rPr>
                      <w:rFonts w:hint="eastAsia" w:ascii="Times New Roman" w:hAnsi="Times New Roman"/>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1030" w:type="pct"/>
                  <w:tcBorders>
                    <w:top w:val="single" w:color="auto" w:sz="8" w:space="0"/>
                    <w:left w:val="nil"/>
                    <w:bottom w:val="single" w:color="auto" w:sz="8" w:space="0"/>
                  </w:tcBorders>
                  <w:noWrap w:val="0"/>
                  <w:vAlign w:val="center"/>
                </w:tcPr>
                <w:p>
                  <w:pPr>
                    <w:pStyle w:val="12"/>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GB21906-2008</w:t>
                  </w:r>
                  <w:r>
                    <w:rPr>
                      <w:rFonts w:hint="eastAsia" w:ascii="Times New Roman" w:hAnsi="Times New Roman" w:eastAsia="宋体"/>
                      <w:sz w:val="21"/>
                      <w:szCs w:val="21"/>
                      <w:lang w:val="en-US" w:eastAsia="zh-CN"/>
                    </w:rPr>
                    <w:t>表2</w:t>
                  </w:r>
                </w:p>
              </w:tc>
              <w:tc>
                <w:tcPr>
                  <w:tcW w:w="737" w:type="pct"/>
                  <w:tcBorders>
                    <w:top w:val="single" w:color="auto" w:sz="8" w:space="0"/>
                    <w:bottom w:val="single" w:color="auto" w:sz="8" w:space="0"/>
                  </w:tcBorders>
                  <w:noWrap w:val="0"/>
                  <w:vAlign w:val="center"/>
                </w:tcPr>
                <w:p>
                  <w:pPr>
                    <w:pStyle w:val="12"/>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100</w:t>
                  </w:r>
                </w:p>
              </w:tc>
              <w:tc>
                <w:tcPr>
                  <w:tcW w:w="784" w:type="pct"/>
                  <w:tcBorders>
                    <w:top w:val="single" w:color="auto" w:sz="8" w:space="0"/>
                    <w:bottom w:val="single" w:color="auto" w:sz="8" w:space="0"/>
                  </w:tcBorders>
                  <w:noWrap w:val="0"/>
                  <w:vAlign w:val="center"/>
                </w:tcPr>
                <w:p>
                  <w:pPr>
                    <w:pStyle w:val="12"/>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20</w:t>
                  </w:r>
                </w:p>
              </w:tc>
              <w:tc>
                <w:tcPr>
                  <w:tcW w:w="803" w:type="pct"/>
                  <w:tcBorders>
                    <w:top w:val="single" w:color="auto" w:sz="8" w:space="0"/>
                    <w:bottom w:val="single" w:color="auto" w:sz="8" w:space="0"/>
                  </w:tcBorders>
                  <w:noWrap w:val="0"/>
                  <w:vAlign w:val="center"/>
                </w:tcPr>
                <w:p>
                  <w:pPr>
                    <w:pStyle w:val="12"/>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50</w:t>
                  </w:r>
                </w:p>
              </w:tc>
              <w:tc>
                <w:tcPr>
                  <w:tcW w:w="842" w:type="pct"/>
                  <w:tcBorders>
                    <w:top w:val="single" w:color="auto" w:sz="8" w:space="0"/>
                    <w:bottom w:val="single" w:color="auto" w:sz="8" w:space="0"/>
                  </w:tcBorders>
                  <w:noWrap w:val="0"/>
                  <w:vAlign w:val="center"/>
                </w:tcPr>
                <w:p>
                  <w:pPr>
                    <w:pStyle w:val="12"/>
                    <w:spacing w:line="240" w:lineRule="atLeas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8</w:t>
                  </w:r>
                </w:p>
              </w:tc>
              <w:tc>
                <w:tcPr>
                  <w:tcW w:w="801" w:type="pct"/>
                  <w:tcBorders>
                    <w:top w:val="single" w:color="auto" w:sz="8" w:space="0"/>
                    <w:bottom w:val="single" w:color="auto" w:sz="8" w:space="0"/>
                    <w:right w:val="nil"/>
                  </w:tcBorders>
                  <w:noWrap w:val="0"/>
                  <w:vAlign w:val="center"/>
                </w:tcPr>
                <w:p>
                  <w:pPr>
                    <w:pStyle w:val="12"/>
                    <w:spacing w:line="240" w:lineRule="atLeas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0.5</w:t>
                  </w:r>
                </w:p>
              </w:tc>
            </w:tr>
          </w:tbl>
          <w:p>
            <w:pPr>
              <w:pStyle w:val="42"/>
              <w:adjustRightInd/>
              <w:spacing w:line="360" w:lineRule="auto"/>
              <w:ind w:firstLine="482" w:firstLineChars="200"/>
              <w:jc w:val="both"/>
              <w:rPr>
                <w:rFonts w:hint="eastAsia"/>
                <w:b/>
                <w:kern w:val="8"/>
              </w:rPr>
            </w:pPr>
            <w:r>
              <w:rPr>
                <w:rFonts w:hint="eastAsia"/>
                <w:b/>
              </w:rPr>
              <w:t>2</w:t>
            </w:r>
            <w:r>
              <w:rPr>
                <w:b/>
              </w:rPr>
              <w:t>.</w:t>
            </w:r>
            <w:r>
              <w:rPr>
                <w:rFonts w:hint="eastAsia"/>
                <w:b/>
                <w:kern w:val="8"/>
              </w:rPr>
              <w:t>废气</w:t>
            </w:r>
          </w:p>
          <w:p>
            <w:pPr>
              <w:autoSpaceDE w:val="0"/>
              <w:autoSpaceDN w:val="0"/>
              <w:spacing w:line="360" w:lineRule="auto"/>
              <w:ind w:firstLine="480" w:firstLineChars="200"/>
              <w:rPr>
                <w:rFonts w:hint="eastAsia"/>
                <w:kern w:val="0"/>
                <w:sz w:val="24"/>
              </w:rPr>
            </w:pPr>
            <w:r>
              <w:rPr>
                <w:rFonts w:hint="eastAsia"/>
                <w:kern w:val="0"/>
                <w:sz w:val="24"/>
              </w:rPr>
              <w:t>项目擦拭设备利用抹布蘸取酒精进行擦拭，酒精全部挥发，无组织排放，厂区内有机废气（以非甲烷总烃计）无组织排放监控限值执行《挥发性有机物无组织排放控制标准》（GB37822-2019）中表A.1中规定</w:t>
            </w:r>
            <w:r>
              <w:rPr>
                <w:rFonts w:hint="eastAsia"/>
                <w:kern w:val="0"/>
                <w:sz w:val="24"/>
                <w:lang w:val="en-US" w:eastAsia="zh-CN"/>
              </w:rPr>
              <w:t>特别</w:t>
            </w:r>
            <w:r>
              <w:rPr>
                <w:rFonts w:hint="eastAsia"/>
                <w:kern w:val="0"/>
                <w:sz w:val="24"/>
              </w:rPr>
              <w:t>排放限值。</w:t>
            </w:r>
          </w:p>
          <w:p>
            <w:pPr>
              <w:pStyle w:val="76"/>
              <w:adjustRightInd/>
              <w:spacing w:line="24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表3-7  厂区内非甲烷总烃无组织排放限值</w:t>
            </w:r>
          </w:p>
          <w:tbl>
            <w:tblPr>
              <w:tblStyle w:val="25"/>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054"/>
              <w:gridCol w:w="1473"/>
              <w:gridCol w:w="2521"/>
              <w:gridCol w:w="21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9"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污染物项目</w:t>
                  </w: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排放限值</w:t>
                  </w: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特别排放限制</w:t>
                  </w: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限制含义</w:t>
                  </w: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无组织排放监控位置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9" w:type="pct"/>
                  <w:vMerge w:val="restar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NMHC</w:t>
                  </w: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10</w:t>
                  </w: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6</w:t>
                  </w: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监控点出1h平均浓度值</w:t>
                  </w:r>
                </w:p>
              </w:tc>
              <w:tc>
                <w:tcPr>
                  <w:tcW w:w="1000" w:type="pct"/>
                  <w:vMerge w:val="restar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在厂房外设置监控点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9" w:type="pct"/>
                  <w:vMerge w:val="continue"/>
                  <w:noWrap/>
                  <w:vAlign w:val="center"/>
                </w:tcPr>
                <w:p>
                  <w:pPr>
                    <w:pStyle w:val="76"/>
                    <w:adjustRightInd/>
                    <w:spacing w:line="240" w:lineRule="auto"/>
                    <w:ind w:firstLine="0" w:firstLineChars="0"/>
                    <w:jc w:val="center"/>
                    <w:rPr>
                      <w:rFonts w:ascii="Times New Roman" w:hAnsi="Times New Roman" w:cs="Times New Roman"/>
                      <w:sz w:val="21"/>
                      <w:szCs w:val="21"/>
                    </w:rPr>
                  </w:pP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30</w:t>
                  </w: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c>
                <w:tcPr>
                  <w:tcW w:w="1000" w:type="pct"/>
                  <w:noWrap/>
                  <w:vAlign w:val="center"/>
                </w:tcPr>
                <w:p>
                  <w:pPr>
                    <w:pStyle w:val="76"/>
                    <w:adjustRightIn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监控点出任意一次浓度值</w:t>
                  </w:r>
                </w:p>
              </w:tc>
              <w:tc>
                <w:tcPr>
                  <w:tcW w:w="1000" w:type="pct"/>
                  <w:vMerge w:val="continue"/>
                  <w:noWrap/>
                  <w:vAlign w:val="center"/>
                </w:tcPr>
                <w:p>
                  <w:pPr>
                    <w:pStyle w:val="76"/>
                    <w:adjustRightInd/>
                    <w:spacing w:line="240" w:lineRule="auto"/>
                    <w:ind w:firstLine="0" w:firstLineChars="0"/>
                    <w:jc w:val="center"/>
                    <w:rPr>
                      <w:rFonts w:ascii="Times New Roman" w:hAnsi="Times New Roman" w:cs="Times New Roman"/>
                      <w:sz w:val="21"/>
                      <w:szCs w:val="21"/>
                    </w:rPr>
                  </w:pPr>
                </w:p>
              </w:tc>
            </w:tr>
          </w:tbl>
          <w:p>
            <w:pPr>
              <w:pStyle w:val="11"/>
              <w:spacing w:after="0" w:line="360" w:lineRule="auto"/>
              <w:ind w:left="0" w:leftChars="0" w:firstLine="480" w:firstLineChars="200"/>
              <w:textAlignment w:val="baseline"/>
              <w:rPr>
                <w:lang w:val="en-US" w:eastAsia="zh-CN"/>
              </w:rPr>
            </w:pPr>
          </w:p>
          <w:p>
            <w:pPr>
              <w:spacing w:line="360" w:lineRule="auto"/>
              <w:ind w:firstLine="482" w:firstLineChars="200"/>
              <w:rPr>
                <w:sz w:val="24"/>
              </w:rPr>
            </w:pPr>
            <w:r>
              <w:rPr>
                <w:rFonts w:hint="eastAsia"/>
                <w:b/>
                <w:sz w:val="24"/>
              </w:rPr>
              <w:t>3</w:t>
            </w:r>
            <w:r>
              <w:rPr>
                <w:rFonts w:hAnsi="宋体"/>
                <w:b/>
                <w:sz w:val="24"/>
              </w:rPr>
              <w:t>．噪声</w:t>
            </w:r>
          </w:p>
          <w:p>
            <w:pPr>
              <w:pStyle w:val="77"/>
              <w:spacing w:before="0" w:line="360" w:lineRule="auto"/>
              <w:ind w:firstLine="480"/>
              <w:rPr>
                <w:rFonts w:ascii="Times New Roman" w:hAnsi="Times New Roman"/>
              </w:rPr>
            </w:pPr>
            <w:r>
              <w:rPr>
                <w:rFonts w:hint="eastAsia" w:ascii="Times New Roman" w:hAnsi="Times New Roman"/>
              </w:rPr>
              <w:t>项目</w:t>
            </w:r>
            <w:r>
              <w:rPr>
                <w:rFonts w:ascii="Times New Roman" w:hAnsi="Times New Roman"/>
              </w:rPr>
              <w:t>建设期施工作业噪声执行《建筑施工场界环境噪声排放标准》（GB12523-2011），具体标准值见表</w:t>
            </w:r>
            <w:r>
              <w:rPr>
                <w:rFonts w:hint="eastAsia" w:ascii="Times New Roman" w:hAnsi="Times New Roman"/>
              </w:rPr>
              <w:t>3-8</w:t>
            </w:r>
            <w:r>
              <w:rPr>
                <w:rFonts w:ascii="Times New Roman" w:hAnsi="Times New Roman"/>
              </w:rPr>
              <w:t>。</w:t>
            </w:r>
          </w:p>
          <w:p>
            <w:pPr>
              <w:pStyle w:val="77"/>
              <w:spacing w:before="0" w:line="360" w:lineRule="auto"/>
              <w:ind w:firstLine="480"/>
              <w:rPr>
                <w:rFonts w:ascii="Times New Roman" w:hAnsi="Times New Roman"/>
              </w:rPr>
            </w:pPr>
          </w:p>
          <w:p>
            <w:pPr>
              <w:adjustRightInd w:val="0"/>
              <w:snapToGrid w:val="0"/>
              <w:jc w:val="center"/>
              <w:rPr>
                <w:b/>
                <w:bCs/>
                <w:szCs w:val="21"/>
                <w:u w:val="single"/>
              </w:rPr>
            </w:pPr>
            <w:r>
              <w:rPr>
                <w:b/>
                <w:bCs/>
                <w:szCs w:val="21"/>
                <w:u w:val="single"/>
                <w:lang w:val="zh-CN"/>
              </w:rPr>
              <w:t>表</w:t>
            </w:r>
            <w:r>
              <w:rPr>
                <w:rFonts w:hint="eastAsia"/>
                <w:b/>
                <w:bCs/>
                <w:szCs w:val="21"/>
                <w:u w:val="single"/>
              </w:rPr>
              <w:t xml:space="preserve">3-8 </w:t>
            </w:r>
            <w:r>
              <w:rPr>
                <w:b/>
                <w:bCs/>
                <w:szCs w:val="21"/>
                <w:u w:val="single"/>
              </w:rPr>
              <w:t xml:space="preserve"> 建筑施工场界环境噪声排放标准      单位：Leq[dB(A)]</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09"/>
              <w:gridCol w:w="42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4287" w:type="dxa"/>
                  <w:noWrap w:val="0"/>
                  <w:vAlign w:val="center"/>
                </w:tcPr>
                <w:p>
                  <w:pPr>
                    <w:jc w:val="center"/>
                    <w:rPr>
                      <w:szCs w:val="21"/>
                    </w:rPr>
                  </w:pPr>
                  <w:r>
                    <w:rPr>
                      <w:szCs w:val="21"/>
                    </w:rPr>
                    <w:t>昼间</w:t>
                  </w:r>
                </w:p>
              </w:tc>
              <w:tc>
                <w:tcPr>
                  <w:tcW w:w="4287" w:type="dxa"/>
                  <w:noWrap w:val="0"/>
                  <w:vAlign w:val="center"/>
                </w:tcPr>
                <w:p>
                  <w:pPr>
                    <w:jc w:val="center"/>
                    <w:rPr>
                      <w:szCs w:val="21"/>
                    </w:rPr>
                  </w:pPr>
                  <w:r>
                    <w:rPr>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4287" w:type="dxa"/>
                  <w:noWrap w:val="0"/>
                  <w:vAlign w:val="center"/>
                </w:tcPr>
                <w:p>
                  <w:pPr>
                    <w:jc w:val="center"/>
                    <w:rPr>
                      <w:szCs w:val="21"/>
                    </w:rPr>
                  </w:pPr>
                  <w:r>
                    <w:rPr>
                      <w:szCs w:val="21"/>
                    </w:rPr>
                    <w:t>70</w:t>
                  </w:r>
                </w:p>
              </w:tc>
              <w:tc>
                <w:tcPr>
                  <w:tcW w:w="4287" w:type="dxa"/>
                  <w:noWrap w:val="0"/>
                  <w:vAlign w:val="center"/>
                </w:tcPr>
                <w:p>
                  <w:pPr>
                    <w:jc w:val="center"/>
                    <w:rPr>
                      <w:szCs w:val="21"/>
                    </w:rPr>
                  </w:pPr>
                  <w:r>
                    <w:rPr>
                      <w:szCs w:val="21"/>
                    </w:rPr>
                    <w:t>55</w:t>
                  </w:r>
                </w:p>
              </w:tc>
            </w:tr>
          </w:tbl>
          <w:p>
            <w:pPr>
              <w:pStyle w:val="12"/>
              <w:spacing w:line="480" w:lineRule="exact"/>
              <w:ind w:firstLine="480" w:firstLineChars="200"/>
              <w:rPr>
                <w:rFonts w:ascii="Times New Roman" w:hAnsi="Times New Roman" w:eastAsia="宋体"/>
                <w:sz w:val="24"/>
              </w:rPr>
            </w:pPr>
            <w:r>
              <w:rPr>
                <w:rFonts w:hint="eastAsia" w:ascii="Times New Roman" w:hAnsi="宋体" w:eastAsia="宋体"/>
                <w:sz w:val="24"/>
                <w:lang w:val="en-US" w:eastAsia="zh-CN"/>
              </w:rPr>
              <w:t>根据2018年长春市生态环境局公布的《长春市声环境功能区划图》中国的规定，本项目位于三类区，故</w:t>
            </w:r>
            <w:r>
              <w:rPr>
                <w:rFonts w:hint="eastAsia" w:ascii="Times New Roman" w:hAnsi="宋体" w:eastAsia="宋体"/>
                <w:sz w:val="24"/>
              </w:rPr>
              <w:t>项目运营期</w:t>
            </w:r>
            <w:r>
              <w:rPr>
                <w:rFonts w:ascii="Times New Roman" w:hAnsi="宋体" w:eastAsia="宋体"/>
                <w:sz w:val="24"/>
              </w:rPr>
              <w:t>厂界噪声执行《工业企业厂界环境噪声排放标准》</w:t>
            </w:r>
            <w:r>
              <w:rPr>
                <w:rFonts w:hint="eastAsia" w:ascii="Times New Roman" w:hAnsi="宋体" w:eastAsia="宋体"/>
                <w:sz w:val="24"/>
              </w:rPr>
              <w:t>（</w:t>
            </w:r>
            <w:r>
              <w:rPr>
                <w:rFonts w:ascii="Times New Roman" w:hAnsi="Times New Roman" w:eastAsia="宋体"/>
                <w:sz w:val="24"/>
              </w:rPr>
              <w:t>GB12348-2008</w:t>
            </w:r>
            <w:r>
              <w:rPr>
                <w:rFonts w:hint="eastAsia" w:ascii="Times New Roman" w:hAnsi="宋体" w:eastAsia="宋体"/>
                <w:sz w:val="24"/>
              </w:rPr>
              <w:t>）中</w:t>
            </w:r>
            <w:r>
              <w:rPr>
                <w:rFonts w:hint="eastAsia" w:ascii="Times New Roman" w:hAnsi="Times New Roman" w:eastAsia="宋体"/>
                <w:sz w:val="24"/>
                <w:lang w:val="en-US" w:eastAsia="zh-CN"/>
              </w:rPr>
              <w:t>3</w:t>
            </w:r>
            <w:r>
              <w:rPr>
                <w:rFonts w:ascii="Times New Roman" w:hAnsi="宋体" w:eastAsia="宋体"/>
                <w:sz w:val="24"/>
              </w:rPr>
              <w:t>类标准，见表</w:t>
            </w:r>
            <w:r>
              <w:rPr>
                <w:rFonts w:hint="eastAsia" w:ascii="Times New Roman" w:hAnsi="宋体" w:eastAsia="宋体"/>
                <w:sz w:val="24"/>
              </w:rPr>
              <w:t>3-9</w:t>
            </w:r>
            <w:r>
              <w:rPr>
                <w:rFonts w:ascii="Times New Roman" w:hAnsi="宋体" w:eastAsia="宋体"/>
                <w:sz w:val="24"/>
              </w:rPr>
              <w:t>。</w:t>
            </w:r>
          </w:p>
          <w:p>
            <w:pPr>
              <w:ind w:firstLine="422" w:firstLineChars="200"/>
              <w:jc w:val="center"/>
              <w:outlineLvl w:val="0"/>
              <w:rPr>
                <w:szCs w:val="21"/>
                <w:u w:val="single"/>
              </w:rPr>
            </w:pPr>
            <w:r>
              <w:rPr>
                <w:b/>
                <w:szCs w:val="21"/>
                <w:u w:val="single"/>
              </w:rPr>
              <w:t>表</w:t>
            </w:r>
            <w:r>
              <w:rPr>
                <w:rFonts w:hint="eastAsia"/>
                <w:b/>
                <w:szCs w:val="21"/>
                <w:u w:val="single"/>
              </w:rPr>
              <w:t xml:space="preserve">3-9  </w:t>
            </w:r>
            <w:r>
              <w:rPr>
                <w:b/>
                <w:szCs w:val="21"/>
                <w:u w:val="single"/>
              </w:rPr>
              <w:t xml:space="preserve">工业企业厂界环境噪声排放标准    </w:t>
            </w:r>
            <w:r>
              <w:rPr>
                <w:szCs w:val="21"/>
                <w:u w:val="single"/>
              </w:rPr>
              <w:t xml:space="preserve"> 等效声级：L</w:t>
            </w:r>
            <w:r>
              <w:rPr>
                <w:szCs w:val="21"/>
                <w:u w:val="single"/>
                <w:vertAlign w:val="subscript"/>
              </w:rPr>
              <w:t>eq</w:t>
            </w:r>
            <w:r>
              <w:rPr>
                <w:szCs w:val="21"/>
                <w:u w:val="single"/>
              </w:rPr>
              <w:t>:dB(A)</w:t>
            </w:r>
          </w:p>
          <w:tbl>
            <w:tblPr>
              <w:tblStyle w:val="25"/>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846"/>
              <w:gridCol w:w="4131"/>
              <w:gridCol w:w="1131"/>
              <w:gridCol w:w="13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849" w:type="dxa"/>
                  <w:tcBorders>
                    <w:bottom w:val="nil"/>
                  </w:tcBorders>
                  <w:noWrap w:val="0"/>
                  <w:vAlign w:val="top"/>
                </w:tcPr>
                <w:p>
                  <w:pPr>
                    <w:jc w:val="center"/>
                    <w:rPr>
                      <w:b/>
                      <w:bCs/>
                      <w:szCs w:val="21"/>
                    </w:rPr>
                  </w:pPr>
                  <w:r>
                    <w:rPr>
                      <w:b/>
                      <w:bCs/>
                      <w:szCs w:val="21"/>
                    </w:rPr>
                    <w:t>类 别</w:t>
                  </w:r>
                </w:p>
              </w:tc>
              <w:tc>
                <w:tcPr>
                  <w:tcW w:w="4136" w:type="dxa"/>
                  <w:tcBorders>
                    <w:bottom w:val="nil"/>
                  </w:tcBorders>
                  <w:noWrap w:val="0"/>
                  <w:vAlign w:val="top"/>
                </w:tcPr>
                <w:p>
                  <w:pPr>
                    <w:jc w:val="center"/>
                    <w:rPr>
                      <w:b/>
                      <w:bCs/>
                      <w:szCs w:val="21"/>
                    </w:rPr>
                  </w:pPr>
                  <w:r>
                    <w:rPr>
                      <w:b/>
                      <w:bCs/>
                      <w:szCs w:val="21"/>
                    </w:rPr>
                    <w:t>适  用  范  围</w:t>
                  </w:r>
                </w:p>
              </w:tc>
              <w:tc>
                <w:tcPr>
                  <w:tcW w:w="1132" w:type="dxa"/>
                  <w:tcBorders>
                    <w:bottom w:val="nil"/>
                  </w:tcBorders>
                  <w:noWrap w:val="0"/>
                  <w:vAlign w:val="top"/>
                </w:tcPr>
                <w:p>
                  <w:pPr>
                    <w:jc w:val="center"/>
                    <w:rPr>
                      <w:b/>
                      <w:bCs/>
                      <w:szCs w:val="21"/>
                    </w:rPr>
                  </w:pPr>
                  <w:r>
                    <w:rPr>
                      <w:b/>
                      <w:bCs/>
                      <w:szCs w:val="21"/>
                    </w:rPr>
                    <w:t>昼  间</w:t>
                  </w:r>
                </w:p>
              </w:tc>
              <w:tc>
                <w:tcPr>
                  <w:tcW w:w="1312" w:type="dxa"/>
                  <w:tcBorders>
                    <w:bottom w:val="nil"/>
                  </w:tcBorders>
                  <w:noWrap w:val="0"/>
                  <w:vAlign w:val="top"/>
                </w:tcPr>
                <w:p>
                  <w:pPr>
                    <w:jc w:val="center"/>
                    <w:rPr>
                      <w:b/>
                      <w:bCs/>
                      <w:szCs w:val="21"/>
                    </w:rPr>
                  </w:pPr>
                  <w:r>
                    <w:rPr>
                      <w:b/>
                      <w:bCs/>
                      <w:szCs w:val="21"/>
                    </w:rPr>
                    <w:t>夜  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71" w:hRule="atLeast"/>
                <w:jc w:val="center"/>
              </w:trPr>
              <w:tc>
                <w:tcPr>
                  <w:tcW w:w="1849" w:type="dxa"/>
                  <w:tcBorders>
                    <w:top w:val="single" w:color="auto" w:sz="6" w:space="0"/>
                    <w:bottom w:val="single" w:color="auto" w:sz="12" w:space="0"/>
                  </w:tcBorders>
                  <w:noWrap w:val="0"/>
                  <w:vAlign w:val="top"/>
                </w:tcPr>
                <w:p>
                  <w:pPr>
                    <w:snapToGrid w:val="0"/>
                    <w:spacing w:line="240" w:lineRule="atLeast"/>
                    <w:jc w:val="center"/>
                    <w:rPr>
                      <w:rFonts w:hint="eastAsia" w:eastAsia="宋体"/>
                      <w:szCs w:val="21"/>
                      <w:lang w:eastAsia="zh-CN"/>
                    </w:rPr>
                  </w:pPr>
                  <w:r>
                    <w:rPr>
                      <w:rFonts w:hint="eastAsia"/>
                      <w:szCs w:val="21"/>
                      <w:lang w:val="en-US" w:eastAsia="zh-CN"/>
                    </w:rPr>
                    <w:t>3</w:t>
                  </w:r>
                </w:p>
              </w:tc>
              <w:tc>
                <w:tcPr>
                  <w:tcW w:w="4136" w:type="dxa"/>
                  <w:tcBorders>
                    <w:top w:val="single" w:color="auto" w:sz="6" w:space="0"/>
                    <w:bottom w:val="single" w:color="auto" w:sz="12" w:space="0"/>
                  </w:tcBorders>
                  <w:noWrap w:val="0"/>
                  <w:vAlign w:val="top"/>
                </w:tcPr>
                <w:p>
                  <w:pPr>
                    <w:snapToGrid w:val="0"/>
                    <w:spacing w:line="240" w:lineRule="atLeast"/>
                    <w:jc w:val="center"/>
                    <w:rPr>
                      <w:szCs w:val="21"/>
                    </w:rPr>
                  </w:pPr>
                  <w:r>
                    <w:rPr>
                      <w:szCs w:val="21"/>
                    </w:rPr>
                    <w:t>规划工业区、工业集中地带</w:t>
                  </w:r>
                </w:p>
              </w:tc>
              <w:tc>
                <w:tcPr>
                  <w:tcW w:w="1132" w:type="dxa"/>
                  <w:tcBorders>
                    <w:top w:val="single" w:color="auto" w:sz="6" w:space="0"/>
                    <w:bottom w:val="single" w:color="auto" w:sz="12" w:space="0"/>
                  </w:tcBorders>
                  <w:noWrap w:val="0"/>
                  <w:vAlign w:val="top"/>
                </w:tcPr>
                <w:p>
                  <w:pPr>
                    <w:jc w:val="center"/>
                    <w:rPr>
                      <w:rFonts w:hint="eastAsia" w:eastAsia="宋体"/>
                      <w:szCs w:val="21"/>
                      <w:lang w:eastAsia="zh-CN"/>
                    </w:rPr>
                  </w:pPr>
                  <w:r>
                    <w:rPr>
                      <w:szCs w:val="21"/>
                    </w:rPr>
                    <w:t>6</w:t>
                  </w:r>
                  <w:r>
                    <w:rPr>
                      <w:rFonts w:hint="eastAsia"/>
                      <w:szCs w:val="21"/>
                      <w:lang w:val="en-US" w:eastAsia="zh-CN"/>
                    </w:rPr>
                    <w:t>5</w:t>
                  </w:r>
                </w:p>
              </w:tc>
              <w:tc>
                <w:tcPr>
                  <w:tcW w:w="1312" w:type="dxa"/>
                  <w:tcBorders>
                    <w:top w:val="single" w:color="auto" w:sz="6" w:space="0"/>
                    <w:bottom w:val="single" w:color="auto" w:sz="12" w:space="0"/>
                  </w:tcBorders>
                  <w:noWrap w:val="0"/>
                  <w:vAlign w:val="top"/>
                </w:tcPr>
                <w:p>
                  <w:pPr>
                    <w:jc w:val="center"/>
                    <w:rPr>
                      <w:rFonts w:hint="default" w:eastAsia="宋体"/>
                      <w:szCs w:val="21"/>
                      <w:lang w:val="en-US" w:eastAsia="zh-CN"/>
                    </w:rPr>
                  </w:pPr>
                  <w:r>
                    <w:rPr>
                      <w:rFonts w:hint="eastAsia"/>
                      <w:szCs w:val="21"/>
                      <w:lang w:val="en-US" w:eastAsia="zh-CN"/>
                    </w:rPr>
                    <w:t>55</w:t>
                  </w:r>
                </w:p>
              </w:tc>
            </w:tr>
          </w:tbl>
          <w:p>
            <w:pPr>
              <w:spacing w:line="360" w:lineRule="auto"/>
              <w:rPr>
                <w:b/>
                <w:kern w:val="8"/>
                <w:sz w:val="24"/>
              </w:rPr>
            </w:pPr>
            <w:r>
              <w:rPr>
                <w:rFonts w:hint="eastAsia"/>
                <w:b/>
                <w:kern w:val="8"/>
                <w:sz w:val="24"/>
              </w:rPr>
              <w:t>3</w:t>
            </w:r>
            <w:r>
              <w:rPr>
                <w:b/>
                <w:kern w:val="8"/>
                <w:sz w:val="24"/>
              </w:rPr>
              <w:t>.固体废物标准</w:t>
            </w:r>
          </w:p>
          <w:p>
            <w:pPr>
              <w:spacing w:line="360" w:lineRule="auto"/>
              <w:ind w:firstLine="480" w:firstLineChars="200"/>
              <w:rPr>
                <w:rFonts w:hint="eastAsia" w:ascii="宋体" w:hAnsi="宋体" w:cs="宋体"/>
                <w:sz w:val="24"/>
              </w:rPr>
            </w:pPr>
            <w:r>
              <w:rPr>
                <w:sz w:val="24"/>
              </w:rPr>
              <w:t>一般工业固废处置执行《一般工业固体废物贮存、处置场污染控制标准》（GB18599-20</w:t>
            </w:r>
            <w:r>
              <w:rPr>
                <w:rFonts w:hint="eastAsia"/>
                <w:sz w:val="24"/>
                <w:lang w:val="en-US" w:eastAsia="zh-CN"/>
              </w:rPr>
              <w:t>20</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总量</w:t>
            </w:r>
          </w:p>
          <w:p>
            <w:pPr>
              <w:adjustRightInd w:val="0"/>
              <w:snapToGrid w:val="0"/>
              <w:jc w:val="center"/>
              <w:rPr>
                <w:rFonts w:hint="eastAsia"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noWrap w:val="0"/>
            <w:vAlign w:val="top"/>
          </w:tcPr>
          <w:p>
            <w:pPr>
              <w:spacing w:line="360" w:lineRule="auto"/>
              <w:ind w:firstLine="480" w:firstLineChars="200"/>
              <w:rPr>
                <w:sz w:val="24"/>
                <w:lang w:val="zh-CN"/>
              </w:rPr>
            </w:pPr>
            <w:r>
              <w:rPr>
                <w:sz w:val="24"/>
                <w:lang w:val="zh-CN"/>
              </w:rPr>
              <w:t>遵照国家生态环境部有关总量控制的最新精神，将污染物中的氨氮以及大气污染物中的氮氧化物也纳入总量控制指标体系，对COD、氨氮、颗粒物、SO</w:t>
            </w:r>
            <w:r>
              <w:rPr>
                <w:sz w:val="24"/>
                <w:vertAlign w:val="subscript"/>
                <w:lang w:val="zh-CN"/>
              </w:rPr>
              <w:t>2</w:t>
            </w:r>
            <w:r>
              <w:rPr>
                <w:sz w:val="24"/>
                <w:lang w:val="zh-CN"/>
              </w:rPr>
              <w:t>和氮氧化物等污染物实施总量控制。</w:t>
            </w:r>
          </w:p>
          <w:p>
            <w:pPr>
              <w:spacing w:line="360" w:lineRule="auto"/>
              <w:ind w:firstLine="480" w:firstLineChars="200"/>
              <w:rPr>
                <w:sz w:val="24"/>
              </w:rPr>
            </w:pPr>
            <w:r>
              <w:rPr>
                <w:sz w:val="24"/>
              </w:rPr>
              <w:t>本项目</w:t>
            </w:r>
            <w:r>
              <w:rPr>
                <w:rFonts w:hint="eastAsia"/>
                <w:sz w:val="24"/>
              </w:rPr>
              <w:t>生产用热量依托厂区现有供热锅炉，</w:t>
            </w:r>
            <w:r>
              <w:rPr>
                <w:rFonts w:hint="eastAsia"/>
                <w:sz w:val="24"/>
                <w:lang w:val="en-US" w:eastAsia="zh-CN"/>
              </w:rPr>
              <w:t>利用现有锅炉，总量已经申请</w:t>
            </w:r>
            <w:r>
              <w:rPr>
                <w:rFonts w:hint="eastAsia"/>
                <w:sz w:val="24"/>
                <w:lang w:eastAsia="zh-CN"/>
              </w:rPr>
              <w:t>，</w:t>
            </w:r>
            <w:r>
              <w:rPr>
                <w:rFonts w:hint="eastAsia"/>
                <w:sz w:val="24"/>
              </w:rPr>
              <w:t>无需单独申请总量，因此本次不对其废气进行总量申请；生产废水排入厂区污水处理厂，处理后</w:t>
            </w:r>
            <w:r>
              <w:rPr>
                <w:color w:val="000000"/>
                <w:sz w:val="24"/>
                <w:szCs w:val="21"/>
              </w:rPr>
              <w:t>满足</w:t>
            </w:r>
            <w:r>
              <w:rPr>
                <w:rFonts w:hint="eastAsia"/>
                <w:color w:val="000000"/>
                <w:sz w:val="24"/>
                <w:szCs w:val="21"/>
              </w:rPr>
              <w:t>南部污水处理厂进水指标后，</w:t>
            </w:r>
            <w:r>
              <w:rPr>
                <w:rFonts w:hint="eastAsia"/>
                <w:color w:val="000000"/>
                <w:sz w:val="24"/>
              </w:rPr>
              <w:t>通过</w:t>
            </w:r>
            <w:r>
              <w:rPr>
                <w:color w:val="000000"/>
                <w:sz w:val="24"/>
              </w:rPr>
              <w:t>市政污水管网排至</w:t>
            </w:r>
            <w:r>
              <w:rPr>
                <w:rFonts w:hint="eastAsia"/>
                <w:color w:val="000000"/>
                <w:sz w:val="24"/>
                <w:szCs w:val="21"/>
              </w:rPr>
              <w:t>南部污水处理厂</w:t>
            </w:r>
            <w:r>
              <w:rPr>
                <w:rFonts w:hint="eastAsia"/>
                <w:color w:val="000000"/>
                <w:sz w:val="24"/>
              </w:rPr>
              <w:t>，处理达标后排入永春河，经新凯河最终进入伊通河</w:t>
            </w:r>
            <w:r>
              <w:rPr>
                <w:color w:val="000000"/>
                <w:sz w:val="24"/>
              </w:rPr>
              <w:t>。项目废水中COD、NH</w:t>
            </w:r>
            <w:r>
              <w:rPr>
                <w:color w:val="000000"/>
                <w:sz w:val="24"/>
                <w:vertAlign w:val="subscript"/>
              </w:rPr>
              <w:t>3</w:t>
            </w:r>
            <w:r>
              <w:rPr>
                <w:color w:val="000000"/>
                <w:sz w:val="24"/>
              </w:rPr>
              <w:t>-N排放总量已纳入污水处理厂总量，本次无需设置COD、NH</w:t>
            </w:r>
            <w:r>
              <w:rPr>
                <w:color w:val="000000"/>
                <w:sz w:val="24"/>
                <w:vertAlign w:val="subscript"/>
              </w:rPr>
              <w:t>3</w:t>
            </w:r>
            <w:r>
              <w:rPr>
                <w:color w:val="000000"/>
                <w:sz w:val="24"/>
              </w:rPr>
              <w:t>-N总量控制指标</w:t>
            </w:r>
            <w:r>
              <w:rPr>
                <w:rFonts w:hint="eastAsia"/>
                <w:sz w:val="24"/>
              </w:rPr>
              <w:t>。因此，</w:t>
            </w:r>
            <w:r>
              <w:rPr>
                <w:sz w:val="24"/>
              </w:rPr>
              <w:t>本项目无需申请总量控制指标。</w:t>
            </w:r>
          </w:p>
          <w:p>
            <w:pPr>
              <w:pStyle w:val="2"/>
              <w:rPr>
                <w:sz w:val="24"/>
              </w:rPr>
            </w:pPr>
          </w:p>
          <w:p>
            <w:pPr>
              <w:pStyle w:val="2"/>
              <w:rPr>
                <w:sz w:val="24"/>
              </w:rPr>
            </w:pPr>
          </w:p>
          <w:p>
            <w:pPr>
              <w:pStyle w:val="2"/>
              <w:rPr>
                <w:sz w:val="24"/>
              </w:rPr>
            </w:pPr>
          </w:p>
          <w:p>
            <w:pPr>
              <w:pStyle w:val="2"/>
              <w:rPr>
                <w:sz w:val="24"/>
              </w:rPr>
            </w:pPr>
          </w:p>
          <w:p>
            <w:pPr>
              <w:pStyle w:val="2"/>
              <w:rPr>
                <w:sz w:val="24"/>
              </w:rPr>
            </w:pPr>
          </w:p>
          <w:p>
            <w:pPr>
              <w:pStyle w:val="2"/>
              <w:ind w:firstLine="480"/>
              <w:rPr>
                <w:rFonts w:ascii="Times New Roman" w:hAnsi="Times New Roman" w:cs="Times New Roman"/>
                <w:color w:val="auto"/>
                <w:sz w:val="24"/>
              </w:rPr>
            </w:pPr>
          </w:p>
          <w:p>
            <w:pPr>
              <w:pStyle w:val="2"/>
              <w:ind w:firstLine="480"/>
              <w:rPr>
                <w:rFonts w:ascii="Times New Roman" w:hAnsi="Times New Roman" w:cs="Times New Roman"/>
                <w:color w:val="auto"/>
                <w:sz w:val="24"/>
              </w:rPr>
            </w:pPr>
          </w:p>
          <w:p>
            <w:pPr>
              <w:pStyle w:val="2"/>
              <w:ind w:firstLine="480"/>
              <w:rPr>
                <w:rFonts w:ascii="Times New Roman" w:hAnsi="Times New Roman" w:cs="Times New Roman"/>
                <w:color w:val="auto"/>
                <w:sz w:val="24"/>
              </w:rPr>
            </w:pPr>
          </w:p>
          <w:p>
            <w:pPr>
              <w:pStyle w:val="2"/>
              <w:ind w:firstLine="480"/>
              <w:rPr>
                <w:rFonts w:ascii="Times New Roman" w:hAnsi="Times New Roman" w:cs="Times New Roman"/>
                <w:color w:val="auto"/>
                <w:sz w:val="24"/>
              </w:rPr>
            </w:pPr>
          </w:p>
          <w:p>
            <w:pPr>
              <w:pStyle w:val="2"/>
              <w:ind w:firstLine="480"/>
              <w:rPr>
                <w:rFonts w:ascii="Times New Roman" w:hAnsi="Times New Roman" w:cs="Times New Roman"/>
                <w:color w:val="auto"/>
                <w:sz w:val="24"/>
              </w:rPr>
            </w:pPr>
          </w:p>
          <w:p>
            <w:pPr>
              <w:pStyle w:val="11"/>
              <w:ind w:left="0" w:leftChars="0"/>
              <w:rPr>
                <w:rFonts w:hint="eastAsia" w:ascii="宋体" w:hAnsi="宋体" w:cs="宋体"/>
                <w:lang w:val="en-US" w:eastAsia="zh-CN"/>
              </w:rPr>
            </w:pPr>
          </w:p>
        </w:tc>
      </w:tr>
    </w:tbl>
    <w:p>
      <w:pPr>
        <w:pStyle w:val="21"/>
        <w:spacing w:before="0" w:beforeAutospacing="0" w:after="0" w:afterAutospacing="0"/>
        <w:jc w:val="both"/>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7"/>
        <w:gridCol w:w="87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277" w:type="dxa"/>
            <w:noWrap w:val="0"/>
            <w:tcMar>
              <w:left w:w="28" w:type="dxa"/>
              <w:right w:w="28" w:type="dxa"/>
            </w:tcMar>
            <w:vAlign w:val="center"/>
          </w:tcPr>
          <w:p>
            <w:pPr>
              <w:pStyle w:val="21"/>
              <w:adjustRightInd w:val="0"/>
              <w:snapToGrid w:val="0"/>
              <w:spacing w:before="0" w:beforeAutospacing="0" w:after="0" w:afterAutospacing="0"/>
              <w:jc w:val="center"/>
              <w:rPr>
                <w:rFonts w:hint="eastAsia" w:cs="宋体"/>
                <w:kern w:val="2"/>
                <w:sz w:val="21"/>
                <w:szCs w:val="21"/>
                <w:lang w:val="en-US" w:eastAsia="zh-CN"/>
              </w:rPr>
            </w:pPr>
            <w:r>
              <w:rPr>
                <w:rFonts w:hint="eastAsia" w:cs="宋体"/>
                <w:kern w:val="2"/>
                <w:sz w:val="21"/>
                <w:szCs w:val="21"/>
                <w:lang w:val="en-US" w:eastAsia="zh-CN"/>
              </w:rPr>
              <w:t>施工</w:t>
            </w:r>
          </w:p>
          <w:p>
            <w:pPr>
              <w:pStyle w:val="21"/>
              <w:adjustRightInd w:val="0"/>
              <w:snapToGrid w:val="0"/>
              <w:spacing w:before="0" w:beforeAutospacing="0" w:after="0" w:afterAutospacing="0"/>
              <w:jc w:val="center"/>
              <w:rPr>
                <w:rFonts w:hint="eastAsia" w:cs="宋体"/>
                <w:kern w:val="2"/>
                <w:sz w:val="21"/>
                <w:szCs w:val="21"/>
                <w:lang w:val="en-US" w:eastAsia="zh-CN"/>
              </w:rPr>
            </w:pPr>
            <w:r>
              <w:rPr>
                <w:rFonts w:hint="eastAsia" w:cs="宋体"/>
                <w:kern w:val="2"/>
                <w:sz w:val="21"/>
                <w:szCs w:val="21"/>
                <w:lang w:val="en-US" w:eastAsia="zh-CN"/>
              </w:rPr>
              <w:t>期环</w:t>
            </w:r>
          </w:p>
          <w:p>
            <w:pPr>
              <w:pStyle w:val="21"/>
              <w:adjustRightInd w:val="0"/>
              <w:snapToGrid w:val="0"/>
              <w:spacing w:before="0" w:beforeAutospacing="0" w:after="0" w:afterAutospacing="0"/>
              <w:jc w:val="center"/>
              <w:rPr>
                <w:rFonts w:hint="eastAsia" w:cs="宋体"/>
                <w:kern w:val="2"/>
                <w:sz w:val="21"/>
                <w:szCs w:val="21"/>
                <w:lang w:val="en-US" w:eastAsia="zh-CN"/>
              </w:rPr>
            </w:pPr>
            <w:r>
              <w:rPr>
                <w:rFonts w:hint="eastAsia" w:cs="宋体"/>
                <w:kern w:val="2"/>
                <w:sz w:val="21"/>
                <w:szCs w:val="21"/>
                <w:lang w:val="en-US" w:eastAsia="zh-CN"/>
              </w:rPr>
              <w:t>境保</w:t>
            </w:r>
          </w:p>
          <w:p>
            <w:pPr>
              <w:pStyle w:val="21"/>
              <w:adjustRightInd w:val="0"/>
              <w:snapToGrid w:val="0"/>
              <w:spacing w:before="0" w:beforeAutospacing="0" w:after="0" w:afterAutospacing="0"/>
              <w:jc w:val="center"/>
              <w:rPr>
                <w:rFonts w:hint="eastAsia" w:cs="宋体"/>
                <w:kern w:val="2"/>
                <w:sz w:val="21"/>
                <w:szCs w:val="21"/>
                <w:lang w:val="en-US" w:eastAsia="zh-CN"/>
              </w:rPr>
            </w:pPr>
            <w:r>
              <w:rPr>
                <w:rFonts w:hint="eastAsia" w:cs="宋体"/>
                <w:kern w:val="2"/>
                <w:sz w:val="21"/>
                <w:szCs w:val="21"/>
                <w:lang w:val="en-US" w:eastAsia="zh-CN"/>
              </w:rPr>
              <w:t>护措</w:t>
            </w:r>
          </w:p>
          <w:p>
            <w:pPr>
              <w:pStyle w:val="21"/>
              <w:adjustRightInd w:val="0"/>
              <w:snapToGrid w:val="0"/>
              <w:spacing w:before="0" w:beforeAutospacing="0" w:after="0" w:afterAutospacing="0"/>
              <w:jc w:val="center"/>
              <w:rPr>
                <w:rFonts w:hint="eastAsia" w:cs="宋体"/>
                <w:bCs/>
                <w:kern w:val="2"/>
                <w:sz w:val="21"/>
                <w:szCs w:val="21"/>
                <w:lang w:val="en-US" w:eastAsia="zh-CN"/>
              </w:rPr>
            </w:pPr>
            <w:r>
              <w:rPr>
                <w:rFonts w:hint="eastAsia" w:cs="宋体"/>
                <w:kern w:val="2"/>
                <w:sz w:val="21"/>
                <w:szCs w:val="21"/>
                <w:lang w:val="en-US" w:eastAsia="zh-CN"/>
              </w:rPr>
              <w:t>施</w:t>
            </w:r>
          </w:p>
        </w:tc>
        <w:tc>
          <w:tcPr>
            <w:tcW w:w="8704" w:type="dxa"/>
            <w:noWrap w:val="0"/>
            <w:vAlign w:val="center"/>
          </w:tcPr>
          <w:p>
            <w:pPr>
              <w:spacing w:line="360" w:lineRule="auto"/>
              <w:ind w:firstLine="482" w:firstLineChars="200"/>
              <w:rPr>
                <w:b/>
                <w:sz w:val="24"/>
              </w:rPr>
            </w:pPr>
            <w:r>
              <w:rPr>
                <w:rFonts w:hAnsi="宋体"/>
                <w:b/>
                <w:sz w:val="24"/>
              </w:rPr>
              <w:t>施工期环境影响分析：</w:t>
            </w:r>
          </w:p>
          <w:p>
            <w:pPr>
              <w:spacing w:line="360" w:lineRule="auto"/>
              <w:ind w:firstLine="480" w:firstLineChars="200"/>
              <w:rPr>
                <w:sz w:val="24"/>
              </w:rPr>
            </w:pPr>
            <w:r>
              <w:rPr>
                <w:rFonts w:hint="eastAsia"/>
                <w:sz w:val="24"/>
              </w:rPr>
              <w:t>本项目利用现有厂房生产，故无土建施工，施工期仅设备安装施工。</w:t>
            </w:r>
          </w:p>
          <w:p>
            <w:pPr>
              <w:pStyle w:val="42"/>
              <w:adjustRightInd/>
              <w:spacing w:line="360" w:lineRule="auto"/>
              <w:ind w:firstLine="442" w:firstLineChars="200"/>
              <w:rPr>
                <w:rFonts w:ascii="Times New Roman" w:cs="Times New Roman"/>
                <w:b/>
                <w:bCs/>
              </w:rPr>
            </w:pPr>
            <w:r>
              <w:rPr>
                <w:b/>
                <w:spacing w:val="-10"/>
                <w:sz w:val="24"/>
              </w:rPr>
              <w:t>1.</w:t>
            </w:r>
            <w:r>
              <w:rPr>
                <w:rFonts w:hint="eastAsia"/>
                <w:b/>
                <w:bCs/>
              </w:rPr>
              <w:t>施工期噪声环保措施</w:t>
            </w:r>
          </w:p>
          <w:p>
            <w:pPr>
              <w:pStyle w:val="75"/>
              <w:snapToGrid/>
              <w:rPr>
                <w:rFonts w:ascii="Times New Roman" w:hAnsi="Times New Roman" w:cs="Times New Roman"/>
              </w:rPr>
            </w:pPr>
            <w:r>
              <w:fldChar w:fldCharType="begin"/>
            </w:r>
            <w:r>
              <w:rPr>
                <w:rFonts w:hint="eastAsia"/>
              </w:rPr>
              <w:instrText xml:space="preserve">= 1 \* GB2</w:instrText>
            </w:r>
            <w:r>
              <w:fldChar w:fldCharType="separate"/>
            </w:r>
            <w:r>
              <w:rPr>
                <w:rFonts w:hint="eastAsia"/>
              </w:rPr>
              <w:t>⑴</w:t>
            </w:r>
            <w:r>
              <w:fldChar w:fldCharType="end"/>
            </w:r>
            <w:r>
              <w:rPr>
                <w:rFonts w:ascii="Times New Roman" w:hAnsi="Times New Roman" w:cs="Times New Roman"/>
              </w:rPr>
              <w:t>加强对机械设备的管理，注意对机械设备保养，及时发现问题，避免因设备缺乏保养而产生高噪声加重对环境的影响；</w:t>
            </w:r>
          </w:p>
          <w:p>
            <w:pPr>
              <w:pStyle w:val="75"/>
              <w:snapToGrid/>
              <w:rPr>
                <w:rFonts w:ascii="Times New Roman" w:hAnsi="Times New Roman" w:cs="Times New Roman"/>
              </w:rPr>
            </w:pPr>
            <w:r>
              <w:fldChar w:fldCharType="begin"/>
            </w:r>
            <w:r>
              <w:rPr>
                <w:rFonts w:hint="eastAsia"/>
              </w:rPr>
              <w:instrText xml:space="preserve">= 3 \* GB2</w:instrText>
            </w:r>
            <w:r>
              <w:fldChar w:fldCharType="separate"/>
            </w:r>
            <w:r>
              <w:rPr>
                <w:rFonts w:hint="eastAsia"/>
              </w:rPr>
              <w:t>⑶</w:t>
            </w:r>
            <w:r>
              <w:fldChar w:fldCharType="end"/>
            </w:r>
            <w:r>
              <w:rPr>
                <w:rFonts w:ascii="Times New Roman" w:hAnsi="Times New Roman" w:cs="Times New Roman"/>
              </w:rPr>
              <w:t>认真组织施工安排，避免在同一时间集中使用大量的动力机械设备；合理安排施工时间，夜间22:00～6:00禁止施工。</w:t>
            </w:r>
          </w:p>
          <w:p>
            <w:pPr>
              <w:pStyle w:val="42"/>
              <w:adjustRightInd/>
              <w:spacing w:line="360" w:lineRule="auto"/>
              <w:ind w:firstLine="482" w:firstLineChars="200"/>
              <w:rPr>
                <w:b/>
                <w:bCs/>
              </w:rPr>
            </w:pPr>
            <w:r>
              <w:rPr>
                <w:rFonts w:hint="eastAsia" w:ascii="Times New Roman" w:cs="Times New Roman"/>
                <w:b/>
                <w:bCs/>
                <w:lang w:val="en-US" w:eastAsia="zh-CN"/>
              </w:rPr>
              <w:t>2</w:t>
            </w:r>
            <w:r>
              <w:rPr>
                <w:rFonts w:ascii="Times New Roman" w:cs="Times New Roman"/>
                <w:b/>
                <w:bCs/>
              </w:rPr>
              <w:t>.施工</w:t>
            </w:r>
            <w:r>
              <w:rPr>
                <w:rFonts w:hint="eastAsia"/>
                <w:b/>
                <w:bCs/>
              </w:rPr>
              <w:t>期固体废物措施</w:t>
            </w:r>
          </w:p>
          <w:p>
            <w:pPr>
              <w:pStyle w:val="75"/>
              <w:snapToGrid/>
            </w:pPr>
            <w:r>
              <w:rPr>
                <w:rFonts w:ascii="Times New Roman" w:hAnsi="Times New Roman" w:cs="Times New Roman"/>
              </w:rPr>
              <w:fldChar w:fldCharType="begin"/>
            </w:r>
            <w:r>
              <w:rPr>
                <w:rFonts w:hint="eastAsia" w:ascii="Times New Roman" w:hAnsi="Times New Roman" w:cs="Times New Roman"/>
              </w:rPr>
              <w:instrText xml:space="preserve">= 1 \* GB2</w:instrText>
            </w:r>
            <w:r>
              <w:rPr>
                <w:rFonts w:ascii="Times New Roman" w:hAnsi="Times New Roman" w:cs="Times New Roman"/>
              </w:rPr>
              <w:fldChar w:fldCharType="separate"/>
            </w:r>
            <w:r>
              <w:rPr>
                <w:rFonts w:hint="eastAsia" w:ascii="Times New Roman" w:hAnsi="Times New Roman" w:cs="Times New Roman"/>
              </w:rPr>
              <w:t>⑴</w:t>
            </w:r>
            <w:r>
              <w:rPr>
                <w:rFonts w:ascii="Times New Roman" w:hAnsi="Times New Roman" w:cs="Times New Roman"/>
              </w:rPr>
              <w:fldChar w:fldCharType="end"/>
            </w:r>
            <w:r>
              <w:rPr>
                <w:rFonts w:hint="eastAsia"/>
              </w:rPr>
              <w:t>施工人员工地生活产生的生活垃圾由垃圾桶</w:t>
            </w:r>
            <w:r>
              <w:rPr>
                <w:rFonts w:hint="eastAsia" w:ascii="Times New Roman" w:hAnsi="Times New Roman" w:cs="Times New Roman"/>
              </w:rPr>
              <w:t>收集</w:t>
            </w:r>
            <w:r>
              <w:rPr>
                <w:rFonts w:hint="eastAsia"/>
              </w:rPr>
              <w:t>后，</w:t>
            </w:r>
            <w:r>
              <w:rPr>
                <w:rFonts w:hint="eastAsia"/>
                <w:szCs w:val="21"/>
              </w:rPr>
              <w:t>由环卫部门统一处理</w:t>
            </w:r>
            <w:r>
              <w:rPr>
                <w:rFonts w:hint="eastAsia"/>
              </w:rPr>
              <w:t>。</w:t>
            </w: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pStyle w:val="42"/>
              <w:rPr>
                <w:rFonts w:ascii="Times New Roman" w:cs="Times New Roman"/>
                <w:color w:val="auto"/>
              </w:rPr>
            </w:pPr>
          </w:p>
          <w:p>
            <w:pPr>
              <w:spacing w:line="360" w:lineRule="auto"/>
              <w:ind w:firstLine="480" w:firstLineChars="200"/>
              <w:rPr>
                <w:rFonts w:hint="eastAsia" w:ascii="宋体" w:hAnsi="宋体" w:cs="宋体"/>
                <w:sz w:val="24"/>
                <w:highlight w:val="red"/>
                <w:lang w:val="en-GB"/>
              </w:rPr>
            </w:pPr>
          </w:p>
          <w:p>
            <w:pPr>
              <w:adjustRightInd w:val="0"/>
              <w:snapToGrid w:val="0"/>
              <w:rPr>
                <w:rFonts w:hint="eastAsia" w:ascii="宋体" w:hAnsi="宋体" w:cs="宋体"/>
                <w:bCs/>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277" w:type="dxa"/>
            <w:noWrap w:val="0"/>
            <w:tcMar>
              <w:left w:w="28" w:type="dxa"/>
              <w:right w:w="28" w:type="dxa"/>
            </w:tcMar>
            <w:vAlign w:val="center"/>
          </w:tcPr>
          <w:p>
            <w:pPr>
              <w:adjustRightInd w:val="0"/>
              <w:snapToGrid w:val="0"/>
              <w:jc w:val="center"/>
              <w:rPr>
                <w:rFonts w:hint="eastAsia" w:ascii="宋体" w:hAnsi="宋体" w:cs="宋体"/>
                <w:bCs/>
                <w:szCs w:val="21"/>
              </w:rPr>
            </w:pPr>
            <w:r>
              <w:rPr>
                <w:rFonts w:hint="eastAsia" w:ascii="宋体" w:hAnsi="宋体" w:cs="宋体"/>
                <w:bCs/>
                <w:szCs w:val="21"/>
              </w:rPr>
              <w:t>运营</w:t>
            </w:r>
          </w:p>
          <w:p>
            <w:pPr>
              <w:adjustRightInd w:val="0"/>
              <w:snapToGrid w:val="0"/>
              <w:jc w:val="center"/>
              <w:rPr>
                <w:rFonts w:hint="eastAsia" w:ascii="宋体" w:hAnsi="宋体" w:cs="宋体"/>
                <w:bCs/>
                <w:szCs w:val="21"/>
              </w:rPr>
            </w:pPr>
            <w:r>
              <w:rPr>
                <w:rFonts w:hint="eastAsia" w:ascii="宋体" w:hAnsi="宋体" w:cs="宋体"/>
                <w:bCs/>
                <w:szCs w:val="21"/>
              </w:rPr>
              <w:t>期环</w:t>
            </w:r>
          </w:p>
          <w:p>
            <w:pPr>
              <w:adjustRightInd w:val="0"/>
              <w:snapToGrid w:val="0"/>
              <w:jc w:val="center"/>
              <w:rPr>
                <w:rFonts w:hint="eastAsia" w:ascii="宋体" w:hAnsi="宋体" w:cs="宋体"/>
                <w:bCs/>
                <w:szCs w:val="21"/>
              </w:rPr>
            </w:pPr>
            <w:r>
              <w:rPr>
                <w:rFonts w:hint="eastAsia" w:ascii="宋体" w:hAnsi="宋体" w:cs="宋体"/>
                <w:bCs/>
                <w:szCs w:val="21"/>
              </w:rPr>
              <w:t>境影</w:t>
            </w:r>
          </w:p>
          <w:p>
            <w:pPr>
              <w:adjustRightInd w:val="0"/>
              <w:snapToGrid w:val="0"/>
              <w:jc w:val="center"/>
              <w:rPr>
                <w:rFonts w:hint="eastAsia" w:ascii="宋体" w:hAnsi="宋体" w:cs="宋体"/>
                <w:bCs/>
                <w:szCs w:val="21"/>
              </w:rPr>
            </w:pPr>
            <w:r>
              <w:rPr>
                <w:rFonts w:hint="eastAsia" w:ascii="宋体" w:hAnsi="宋体" w:cs="宋体"/>
                <w:bCs/>
                <w:szCs w:val="21"/>
              </w:rPr>
              <w:t>响和</w:t>
            </w:r>
          </w:p>
          <w:p>
            <w:pPr>
              <w:adjustRightInd w:val="0"/>
              <w:snapToGrid w:val="0"/>
              <w:jc w:val="center"/>
              <w:rPr>
                <w:rFonts w:hint="eastAsia" w:ascii="宋体" w:hAnsi="宋体" w:cs="宋体"/>
                <w:bCs/>
                <w:szCs w:val="21"/>
              </w:rPr>
            </w:pPr>
            <w:r>
              <w:rPr>
                <w:rFonts w:hint="eastAsia" w:ascii="宋体" w:hAnsi="宋体" w:cs="宋体"/>
                <w:bCs/>
                <w:szCs w:val="21"/>
              </w:rPr>
              <w:t>保护</w:t>
            </w:r>
          </w:p>
          <w:p>
            <w:pPr>
              <w:adjustRightInd w:val="0"/>
              <w:snapToGrid w:val="0"/>
              <w:jc w:val="center"/>
              <w:rPr>
                <w:rFonts w:hint="eastAsia" w:ascii="宋体" w:hAnsi="宋体" w:cs="宋体"/>
                <w:bCs/>
                <w:szCs w:val="21"/>
              </w:rPr>
            </w:pPr>
            <w:r>
              <w:rPr>
                <w:rFonts w:hint="eastAsia" w:ascii="宋体" w:hAnsi="宋体" w:cs="宋体"/>
                <w:bCs/>
                <w:szCs w:val="21"/>
              </w:rPr>
              <w:t>措施</w:t>
            </w:r>
          </w:p>
        </w:tc>
        <w:tc>
          <w:tcPr>
            <w:tcW w:w="8704" w:type="dxa"/>
            <w:noWrap w:val="0"/>
            <w:vAlign w:val="center"/>
          </w:tcPr>
          <w:p>
            <w:pPr>
              <w:pStyle w:val="74"/>
              <w:adjustRightInd/>
              <w:snapToGrid/>
              <w:spacing w:before="0"/>
              <w:ind w:right="0" w:firstLine="506"/>
              <w:rPr>
                <w:rFonts w:hint="eastAsia"/>
                <w:b/>
                <w:bCs/>
                <w:lang w:val="en-US" w:eastAsia="zh-CN"/>
              </w:rPr>
            </w:pPr>
            <w:bookmarkStart w:id="15" w:name="_Toc399600551"/>
            <w:bookmarkStart w:id="16" w:name="_Toc3345"/>
            <w:bookmarkStart w:id="17" w:name="_Toc2652"/>
            <w:bookmarkStart w:id="18" w:name="_Toc27622"/>
            <w:bookmarkStart w:id="19" w:name="_Toc8112"/>
            <w:bookmarkStart w:id="20" w:name="_Toc16332"/>
            <w:bookmarkStart w:id="21" w:name="_Toc370399287"/>
            <w:r>
              <w:rPr>
                <w:rFonts w:hint="eastAsia"/>
                <w:b/>
                <w:bCs/>
                <w:lang w:val="en-US" w:eastAsia="zh-CN"/>
              </w:rPr>
              <w:t>1.废气</w:t>
            </w:r>
          </w:p>
          <w:p>
            <w:pPr>
              <w:pStyle w:val="73"/>
              <w:ind w:firstLine="480"/>
              <w:rPr>
                <w:rFonts w:hint="eastAsia"/>
                <w:bCs/>
                <w:iCs/>
              </w:rPr>
            </w:pPr>
            <w:r>
              <w:rPr>
                <w:rFonts w:hint="eastAsia" w:hAnsi="宋体"/>
                <w:lang w:val="zh-CN"/>
              </w:rPr>
              <w:t>项目废</w:t>
            </w:r>
            <w:r>
              <w:rPr>
                <w:rFonts w:hint="eastAsia" w:hAnsi="宋体"/>
              </w:rPr>
              <w:t>气主要为擦拭设备过程</w:t>
            </w:r>
            <w:r>
              <w:rPr>
                <w:rFonts w:hint="eastAsia" w:hAnsi="宋体"/>
                <w:lang w:val="en-US" w:eastAsia="zh-CN"/>
              </w:rPr>
              <w:t>中</w:t>
            </w:r>
            <w:r>
              <w:rPr>
                <w:rFonts w:hint="eastAsia" w:hAnsi="宋体"/>
              </w:rPr>
              <w:t>用抹布蘸取酒精进行擦拭，擦拭过程中酒精全部挥发，无组织排放。本项目75%酒精用量为0.1t/a，酒精全部挥发，故非甲烷总烃挥发量为0.075t/a</w:t>
            </w:r>
            <w:r>
              <w:rPr>
                <w:bCs/>
                <w:iCs/>
              </w:rPr>
              <w:t>，</w:t>
            </w:r>
            <w:r>
              <w:rPr>
                <w:rFonts w:hint="eastAsia"/>
                <w:bCs/>
                <w:iCs/>
              </w:rPr>
              <w:t>加强车间通风，</w:t>
            </w:r>
            <w:r>
              <w:rPr>
                <w:bCs/>
                <w:iCs/>
              </w:rPr>
              <w:t>排放浓度</w:t>
            </w:r>
            <w:r>
              <w:rPr>
                <w:rFonts w:hint="eastAsia"/>
                <w:bCs/>
                <w:iCs/>
              </w:rPr>
              <w:t>及速率</w:t>
            </w:r>
            <w:r>
              <w:rPr>
                <w:bCs/>
                <w:iCs/>
              </w:rPr>
              <w:t>均满足</w:t>
            </w:r>
            <w:r>
              <w:rPr>
                <w:rFonts w:hint="eastAsia" w:ascii="宋体" w:hAnsi="宋体" w:cs="宋体"/>
                <w:szCs w:val="21"/>
              </w:rPr>
              <w:t>《挥发性有机物无组织排放控制标准》（GB37822-2019）中表A.1中规定</w:t>
            </w:r>
            <w:r>
              <w:rPr>
                <w:rFonts w:hint="eastAsia" w:ascii="宋体" w:hAnsi="宋体" w:cs="宋体"/>
                <w:szCs w:val="21"/>
                <w:lang w:val="en-US" w:eastAsia="zh-CN"/>
              </w:rPr>
              <w:t>特别</w:t>
            </w:r>
            <w:r>
              <w:rPr>
                <w:rFonts w:hint="eastAsia" w:ascii="宋体" w:hAnsi="宋体" w:cs="宋体"/>
                <w:szCs w:val="21"/>
              </w:rPr>
              <w:t>排放限值</w:t>
            </w:r>
            <w:r>
              <w:rPr>
                <w:rFonts w:hint="eastAsia"/>
                <w:bCs/>
                <w:iCs/>
              </w:rPr>
              <w:t>。</w:t>
            </w:r>
          </w:p>
          <w:p>
            <w:pPr>
              <w:pStyle w:val="74"/>
              <w:spacing w:line="240" w:lineRule="auto"/>
              <w:ind w:firstLine="446"/>
              <w:jc w:val="center"/>
              <w:rPr>
                <w:rFonts w:cs="宋体"/>
                <w:b/>
                <w:bCs/>
                <w:color w:val="auto"/>
                <w:sz w:val="21"/>
                <w:szCs w:val="21"/>
                <w:lang w:val="en-US" w:eastAsia="zh-CN"/>
              </w:rPr>
            </w:pPr>
            <w:r>
              <w:rPr>
                <w:rFonts w:hint="eastAsia" w:ascii="Times New Roman" w:hAnsi="Times New Roman"/>
                <w:b/>
                <w:bCs/>
                <w:color w:val="auto"/>
                <w:sz w:val="21"/>
                <w:szCs w:val="21"/>
                <w:lang w:val="en-US" w:eastAsia="zh-CN"/>
              </w:rPr>
              <w:t>表4-1 大气污染物无组织排放量核算表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19"/>
              <w:gridCol w:w="937"/>
              <w:gridCol w:w="745"/>
              <w:gridCol w:w="809"/>
              <w:gridCol w:w="1633"/>
              <w:gridCol w:w="1782"/>
              <w:gridCol w:w="1074"/>
              <w:gridCol w:w="88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365" w:type="pct"/>
                  <w:vMerge w:val="restart"/>
                  <w:noWrap/>
                  <w:vAlign w:val="center"/>
                </w:tcPr>
                <w:p>
                  <w:pPr>
                    <w:jc w:val="center"/>
                    <w:rPr>
                      <w:szCs w:val="21"/>
                    </w:rPr>
                  </w:pPr>
                  <w:r>
                    <w:rPr>
                      <w:szCs w:val="21"/>
                    </w:rPr>
                    <w:t>序号</w:t>
                  </w:r>
                </w:p>
              </w:tc>
              <w:tc>
                <w:tcPr>
                  <w:tcW w:w="552" w:type="pct"/>
                  <w:vMerge w:val="restart"/>
                  <w:noWrap/>
                  <w:vAlign w:val="center"/>
                </w:tcPr>
                <w:p>
                  <w:pPr>
                    <w:jc w:val="center"/>
                    <w:rPr>
                      <w:szCs w:val="21"/>
                    </w:rPr>
                  </w:pPr>
                  <w:r>
                    <w:rPr>
                      <w:szCs w:val="21"/>
                    </w:rPr>
                    <w:t>排放口编号</w:t>
                  </w:r>
                </w:p>
              </w:tc>
              <w:tc>
                <w:tcPr>
                  <w:tcW w:w="439" w:type="pct"/>
                  <w:vMerge w:val="restart"/>
                  <w:noWrap/>
                  <w:vAlign w:val="center"/>
                </w:tcPr>
                <w:p>
                  <w:pPr>
                    <w:jc w:val="center"/>
                    <w:rPr>
                      <w:szCs w:val="21"/>
                    </w:rPr>
                  </w:pPr>
                  <w:r>
                    <w:rPr>
                      <w:szCs w:val="21"/>
                    </w:rPr>
                    <w:t>产污环节</w:t>
                  </w:r>
                </w:p>
              </w:tc>
              <w:tc>
                <w:tcPr>
                  <w:tcW w:w="475" w:type="pct"/>
                  <w:vMerge w:val="restart"/>
                  <w:noWrap/>
                  <w:vAlign w:val="center"/>
                </w:tcPr>
                <w:p>
                  <w:pPr>
                    <w:jc w:val="center"/>
                    <w:rPr>
                      <w:szCs w:val="21"/>
                    </w:rPr>
                  </w:pPr>
                  <w:r>
                    <w:rPr>
                      <w:szCs w:val="21"/>
                    </w:rPr>
                    <w:t>污染物</w:t>
                  </w:r>
                </w:p>
              </w:tc>
              <w:tc>
                <w:tcPr>
                  <w:tcW w:w="962" w:type="pct"/>
                  <w:vMerge w:val="restart"/>
                  <w:noWrap/>
                  <w:vAlign w:val="center"/>
                </w:tcPr>
                <w:p>
                  <w:pPr>
                    <w:jc w:val="center"/>
                    <w:rPr>
                      <w:szCs w:val="21"/>
                    </w:rPr>
                  </w:pPr>
                  <w:r>
                    <w:rPr>
                      <w:szCs w:val="21"/>
                    </w:rPr>
                    <w:t>主要污染防治措施</w:t>
                  </w:r>
                </w:p>
              </w:tc>
              <w:tc>
                <w:tcPr>
                  <w:tcW w:w="1683" w:type="pct"/>
                  <w:gridSpan w:val="2"/>
                  <w:noWrap/>
                  <w:vAlign w:val="center"/>
                </w:tcPr>
                <w:p>
                  <w:pPr>
                    <w:jc w:val="center"/>
                    <w:rPr>
                      <w:szCs w:val="21"/>
                    </w:rPr>
                  </w:pPr>
                  <w:r>
                    <w:rPr>
                      <w:szCs w:val="21"/>
                    </w:rPr>
                    <w:t>国家或地方污染物排放标准</w:t>
                  </w:r>
                </w:p>
              </w:tc>
              <w:tc>
                <w:tcPr>
                  <w:tcW w:w="520" w:type="pct"/>
                  <w:vMerge w:val="restart"/>
                  <w:noWrap/>
                  <w:vAlign w:val="center"/>
                </w:tcPr>
                <w:p>
                  <w:pPr>
                    <w:jc w:val="center"/>
                    <w:rPr>
                      <w:szCs w:val="21"/>
                    </w:rPr>
                  </w:pPr>
                  <w:r>
                    <w:rPr>
                      <w:szCs w:val="21"/>
                    </w:rPr>
                    <w:t>年排放量/（t/a）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365" w:type="pct"/>
                  <w:vMerge w:val="continue"/>
                  <w:noWrap/>
                  <w:vAlign w:val="center"/>
                </w:tcPr>
                <w:p>
                  <w:pPr>
                    <w:jc w:val="center"/>
                    <w:rPr>
                      <w:szCs w:val="21"/>
                    </w:rPr>
                  </w:pPr>
                </w:p>
              </w:tc>
              <w:tc>
                <w:tcPr>
                  <w:tcW w:w="552" w:type="pct"/>
                  <w:vMerge w:val="continue"/>
                  <w:noWrap/>
                  <w:vAlign w:val="center"/>
                </w:tcPr>
                <w:p>
                  <w:pPr>
                    <w:jc w:val="center"/>
                    <w:rPr>
                      <w:szCs w:val="21"/>
                    </w:rPr>
                  </w:pPr>
                </w:p>
              </w:tc>
              <w:tc>
                <w:tcPr>
                  <w:tcW w:w="439" w:type="pct"/>
                  <w:vMerge w:val="continue"/>
                  <w:noWrap/>
                  <w:vAlign w:val="center"/>
                </w:tcPr>
                <w:p>
                  <w:pPr>
                    <w:jc w:val="center"/>
                    <w:rPr>
                      <w:szCs w:val="21"/>
                    </w:rPr>
                  </w:pPr>
                </w:p>
              </w:tc>
              <w:tc>
                <w:tcPr>
                  <w:tcW w:w="475" w:type="pct"/>
                  <w:vMerge w:val="continue"/>
                  <w:noWrap/>
                  <w:vAlign w:val="center"/>
                </w:tcPr>
                <w:p>
                  <w:pPr>
                    <w:jc w:val="center"/>
                    <w:rPr>
                      <w:szCs w:val="21"/>
                    </w:rPr>
                  </w:pPr>
                </w:p>
              </w:tc>
              <w:tc>
                <w:tcPr>
                  <w:tcW w:w="962" w:type="pct"/>
                  <w:vMerge w:val="continue"/>
                  <w:noWrap/>
                  <w:vAlign w:val="center"/>
                </w:tcPr>
                <w:p>
                  <w:pPr>
                    <w:jc w:val="center"/>
                    <w:rPr>
                      <w:szCs w:val="21"/>
                    </w:rPr>
                  </w:pPr>
                </w:p>
              </w:tc>
              <w:tc>
                <w:tcPr>
                  <w:tcW w:w="1049" w:type="pct"/>
                  <w:noWrap/>
                  <w:vAlign w:val="center"/>
                </w:tcPr>
                <w:p>
                  <w:pPr>
                    <w:jc w:val="center"/>
                    <w:rPr>
                      <w:szCs w:val="21"/>
                    </w:rPr>
                  </w:pPr>
                  <w:r>
                    <w:rPr>
                      <w:szCs w:val="21"/>
                    </w:rPr>
                    <w:t>标准名称</w:t>
                  </w:r>
                </w:p>
              </w:tc>
              <w:tc>
                <w:tcPr>
                  <w:tcW w:w="633" w:type="pct"/>
                  <w:noWrap/>
                  <w:vAlign w:val="center"/>
                </w:tcPr>
                <w:p>
                  <w:pPr>
                    <w:jc w:val="center"/>
                    <w:rPr>
                      <w:szCs w:val="21"/>
                    </w:rPr>
                  </w:pPr>
                  <w:r>
                    <w:rPr>
                      <w:szCs w:val="21"/>
                    </w:rPr>
                    <w:t>浓度限值/（</w:t>
                  </w:r>
                  <w:r>
                    <w:rPr>
                      <w:rFonts w:hint="eastAsia"/>
                      <w:szCs w:val="21"/>
                    </w:rPr>
                    <w:t>m</w:t>
                  </w:r>
                  <w:r>
                    <w:rPr>
                      <w:szCs w:val="21"/>
                    </w:rPr>
                    <w:t>g/m</w:t>
                  </w:r>
                  <w:r>
                    <w:rPr>
                      <w:szCs w:val="21"/>
                      <w:vertAlign w:val="superscript"/>
                    </w:rPr>
                    <w:t>3</w:t>
                  </w:r>
                  <w:r>
                    <w:rPr>
                      <w:szCs w:val="21"/>
                    </w:rPr>
                    <w:t>）</w:t>
                  </w:r>
                </w:p>
              </w:tc>
              <w:tc>
                <w:tcPr>
                  <w:tcW w:w="520" w:type="pct"/>
                  <w:vMerge w:val="continue"/>
                  <w:noWrap/>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365" w:type="pct"/>
                  <w:noWrap/>
                  <w:vAlign w:val="center"/>
                </w:tcPr>
                <w:p>
                  <w:pPr>
                    <w:jc w:val="center"/>
                    <w:rPr>
                      <w:szCs w:val="21"/>
                    </w:rPr>
                  </w:pPr>
                  <w:r>
                    <w:rPr>
                      <w:szCs w:val="21"/>
                    </w:rPr>
                    <w:t>1</w:t>
                  </w:r>
                </w:p>
              </w:tc>
              <w:tc>
                <w:tcPr>
                  <w:tcW w:w="552" w:type="pct"/>
                  <w:noWrap/>
                  <w:vAlign w:val="center"/>
                </w:tcPr>
                <w:p>
                  <w:pPr>
                    <w:jc w:val="center"/>
                    <w:rPr>
                      <w:szCs w:val="21"/>
                    </w:rPr>
                  </w:pPr>
                  <w:r>
                    <w:rPr>
                      <w:rFonts w:hint="eastAsia"/>
                      <w:szCs w:val="21"/>
                    </w:rPr>
                    <w:t>厂界</w:t>
                  </w:r>
                </w:p>
              </w:tc>
              <w:tc>
                <w:tcPr>
                  <w:tcW w:w="439" w:type="pct"/>
                  <w:noWrap/>
                  <w:vAlign w:val="center"/>
                </w:tcPr>
                <w:p>
                  <w:pPr>
                    <w:jc w:val="center"/>
                    <w:rPr>
                      <w:szCs w:val="21"/>
                    </w:rPr>
                  </w:pPr>
                  <w:r>
                    <w:rPr>
                      <w:rFonts w:hint="eastAsia"/>
                      <w:szCs w:val="21"/>
                    </w:rPr>
                    <w:t>擦拭</w:t>
                  </w:r>
                </w:p>
              </w:tc>
              <w:tc>
                <w:tcPr>
                  <w:tcW w:w="475" w:type="pct"/>
                  <w:noWrap/>
                  <w:vAlign w:val="center"/>
                </w:tcPr>
                <w:p>
                  <w:pPr>
                    <w:jc w:val="center"/>
                    <w:rPr>
                      <w:rFonts w:hint="eastAsia"/>
                      <w:szCs w:val="21"/>
                    </w:rPr>
                  </w:pPr>
                  <w:r>
                    <w:rPr>
                      <w:rFonts w:hint="eastAsia"/>
                      <w:szCs w:val="21"/>
                    </w:rPr>
                    <w:t>非甲烷总烃</w:t>
                  </w:r>
                </w:p>
              </w:tc>
              <w:tc>
                <w:tcPr>
                  <w:tcW w:w="962" w:type="pct"/>
                  <w:noWrap/>
                  <w:vAlign w:val="center"/>
                </w:tcPr>
                <w:p>
                  <w:pPr>
                    <w:jc w:val="center"/>
                    <w:rPr>
                      <w:szCs w:val="21"/>
                    </w:rPr>
                  </w:pPr>
                  <w:r>
                    <w:rPr>
                      <w:szCs w:val="21"/>
                    </w:rPr>
                    <w:t>加强厂房通风</w:t>
                  </w:r>
                </w:p>
              </w:tc>
              <w:tc>
                <w:tcPr>
                  <w:tcW w:w="1049" w:type="pct"/>
                  <w:noWrap/>
                  <w:vAlign w:val="center"/>
                </w:tcPr>
                <w:p>
                  <w:pPr>
                    <w:jc w:val="center"/>
                    <w:rPr>
                      <w:szCs w:val="21"/>
                    </w:rPr>
                  </w:pPr>
                  <w:r>
                    <w:rPr>
                      <w:rFonts w:hint="eastAsia" w:ascii="宋体" w:hAnsi="宋体" w:cs="宋体"/>
                      <w:szCs w:val="21"/>
                    </w:rPr>
                    <w:t>《挥发性有机物无组织排放控制标准》（GB37822-2019）</w:t>
                  </w:r>
                </w:p>
              </w:tc>
              <w:tc>
                <w:tcPr>
                  <w:tcW w:w="633" w:type="pct"/>
                  <w:noWrap/>
                  <w:vAlign w:val="center"/>
                </w:tcPr>
                <w:p>
                  <w:pPr>
                    <w:jc w:val="center"/>
                    <w:rPr>
                      <w:szCs w:val="21"/>
                    </w:rPr>
                  </w:pPr>
                  <w:r>
                    <w:rPr>
                      <w:rFonts w:hint="eastAsia"/>
                      <w:szCs w:val="21"/>
                    </w:rPr>
                    <w:t>20</w:t>
                  </w:r>
                </w:p>
              </w:tc>
              <w:tc>
                <w:tcPr>
                  <w:tcW w:w="520" w:type="pct"/>
                  <w:noWrap/>
                  <w:vAlign w:val="center"/>
                </w:tcPr>
                <w:p>
                  <w:pPr>
                    <w:jc w:val="center"/>
                    <w:rPr>
                      <w:szCs w:val="21"/>
                    </w:rPr>
                  </w:pPr>
                  <w:r>
                    <w:rPr>
                      <w:rFonts w:hint="eastAsia"/>
                      <w:szCs w:val="21"/>
                    </w:rPr>
                    <w:t>0.075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5000" w:type="pct"/>
                  <w:gridSpan w:val="8"/>
                  <w:noWrap/>
                  <w:vAlign w:val="center"/>
                </w:tcPr>
                <w:p>
                  <w:pPr>
                    <w:jc w:val="center"/>
                    <w:rPr>
                      <w:rFonts w:ascii="宋体" w:hAnsi="宋体" w:cs="宋体"/>
                      <w:szCs w:val="21"/>
                    </w:rPr>
                  </w:pPr>
                  <w:r>
                    <w:rPr>
                      <w:rFonts w:hint="eastAsia" w:ascii="宋体" w:hAnsi="宋体" w:cs="宋体"/>
                      <w:szCs w:val="21"/>
                    </w:rPr>
                    <w:t>无组织排放总计</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833" w:type="pct"/>
                  <w:gridSpan w:val="4"/>
                  <w:noWrap/>
                  <w:vAlign w:val="center"/>
                </w:tcPr>
                <w:p>
                  <w:pPr>
                    <w:jc w:val="center"/>
                    <w:rPr>
                      <w:rFonts w:ascii="宋体" w:hAnsi="宋体" w:cs="宋体"/>
                      <w:szCs w:val="21"/>
                    </w:rPr>
                  </w:pPr>
                  <w:r>
                    <w:rPr>
                      <w:rFonts w:hint="eastAsia" w:ascii="宋体" w:hAnsi="宋体" w:cs="宋体"/>
                      <w:szCs w:val="21"/>
                    </w:rPr>
                    <w:t>无组织排放总计</w:t>
                  </w:r>
                </w:p>
              </w:tc>
              <w:tc>
                <w:tcPr>
                  <w:tcW w:w="2012" w:type="pct"/>
                  <w:gridSpan w:val="2"/>
                  <w:noWrap/>
                  <w:vAlign w:val="center"/>
                </w:tcPr>
                <w:p>
                  <w:pPr>
                    <w:jc w:val="center"/>
                    <w:rPr>
                      <w:rFonts w:ascii="宋体" w:hAnsi="宋体" w:cs="宋体"/>
                      <w:szCs w:val="21"/>
                    </w:rPr>
                  </w:pPr>
                  <w:r>
                    <w:rPr>
                      <w:rFonts w:hint="eastAsia"/>
                      <w:szCs w:val="21"/>
                    </w:rPr>
                    <w:t>非甲烷总烃</w:t>
                  </w:r>
                </w:p>
              </w:tc>
              <w:tc>
                <w:tcPr>
                  <w:tcW w:w="1153" w:type="pct"/>
                  <w:gridSpan w:val="2"/>
                  <w:noWrap/>
                  <w:vAlign w:val="center"/>
                </w:tcPr>
                <w:p>
                  <w:pPr>
                    <w:jc w:val="center"/>
                    <w:rPr>
                      <w:rFonts w:ascii="宋体" w:hAnsi="宋体" w:cs="宋体"/>
                      <w:szCs w:val="21"/>
                    </w:rPr>
                  </w:pPr>
                  <w:r>
                    <w:rPr>
                      <w:rFonts w:hint="eastAsia"/>
                      <w:szCs w:val="21"/>
                    </w:rPr>
                    <w:t>0.075</w:t>
                  </w:r>
                </w:p>
              </w:tc>
            </w:tr>
          </w:tbl>
          <w:p>
            <w:pPr>
              <w:pStyle w:val="74"/>
              <w:spacing w:line="240" w:lineRule="auto"/>
              <w:ind w:firstLine="446"/>
              <w:jc w:val="center"/>
              <w:rPr>
                <w:rFonts w:cs="宋体"/>
                <w:b/>
                <w:bCs/>
                <w:color w:val="auto"/>
                <w:sz w:val="21"/>
                <w:szCs w:val="21"/>
                <w:lang w:val="en-US" w:eastAsia="zh-CN"/>
              </w:rPr>
            </w:pPr>
            <w:r>
              <w:rPr>
                <w:rFonts w:hint="eastAsia" w:ascii="Times New Roman" w:hAnsi="Times New Roman"/>
                <w:b/>
                <w:bCs/>
                <w:color w:val="auto"/>
                <w:sz w:val="21"/>
                <w:szCs w:val="21"/>
                <w:lang w:val="en-US" w:eastAsia="zh-CN"/>
              </w:rPr>
              <w:t>表4-2  大气污染物年排放量核算表</w:t>
            </w:r>
          </w:p>
          <w:tbl>
            <w:tblPr>
              <w:tblStyle w:val="25"/>
              <w:tblW w:w="4995"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879"/>
              <w:gridCol w:w="3225"/>
              <w:gridCol w:w="237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697" w:type="pct"/>
                  <w:noWrap/>
                  <w:vAlign w:val="center"/>
                </w:tcPr>
                <w:p>
                  <w:pPr>
                    <w:jc w:val="center"/>
                    <w:rPr>
                      <w:szCs w:val="21"/>
                    </w:rPr>
                  </w:pPr>
                  <w:r>
                    <w:rPr>
                      <w:szCs w:val="21"/>
                    </w:rPr>
                    <w:t>序号</w:t>
                  </w:r>
                </w:p>
              </w:tc>
              <w:tc>
                <w:tcPr>
                  <w:tcW w:w="1901" w:type="pct"/>
                  <w:noWrap/>
                  <w:vAlign w:val="center"/>
                </w:tcPr>
                <w:p>
                  <w:pPr>
                    <w:jc w:val="center"/>
                    <w:rPr>
                      <w:szCs w:val="21"/>
                    </w:rPr>
                  </w:pPr>
                  <w:r>
                    <w:rPr>
                      <w:szCs w:val="21"/>
                    </w:rPr>
                    <w:t>污染物</w:t>
                  </w:r>
                </w:p>
              </w:tc>
              <w:tc>
                <w:tcPr>
                  <w:tcW w:w="1400" w:type="pct"/>
                  <w:noWrap/>
                  <w:vAlign w:val="center"/>
                </w:tcPr>
                <w:p>
                  <w:pPr>
                    <w:jc w:val="center"/>
                    <w:rPr>
                      <w:szCs w:val="21"/>
                    </w:rPr>
                  </w:pPr>
                  <w:r>
                    <w:rPr>
                      <w:szCs w:val="21"/>
                    </w:rPr>
                    <w:t>年排放量/（t/a）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697" w:type="pct"/>
                  <w:noWrap/>
                  <w:vAlign w:val="center"/>
                </w:tcPr>
                <w:p>
                  <w:pPr>
                    <w:jc w:val="center"/>
                    <w:rPr>
                      <w:szCs w:val="21"/>
                    </w:rPr>
                  </w:pPr>
                  <w:r>
                    <w:rPr>
                      <w:szCs w:val="21"/>
                    </w:rPr>
                    <w:t>1</w:t>
                  </w:r>
                </w:p>
              </w:tc>
              <w:tc>
                <w:tcPr>
                  <w:tcW w:w="1901" w:type="pct"/>
                  <w:noWrap/>
                  <w:vAlign w:val="center"/>
                </w:tcPr>
                <w:p>
                  <w:pPr>
                    <w:jc w:val="center"/>
                    <w:rPr>
                      <w:szCs w:val="21"/>
                    </w:rPr>
                  </w:pPr>
                  <w:r>
                    <w:rPr>
                      <w:szCs w:val="21"/>
                    </w:rPr>
                    <w:t>非甲烷总烃</w:t>
                  </w:r>
                </w:p>
              </w:tc>
              <w:tc>
                <w:tcPr>
                  <w:tcW w:w="1400" w:type="pct"/>
                  <w:noWrap/>
                  <w:vAlign w:val="center"/>
                </w:tcPr>
                <w:p>
                  <w:pPr>
                    <w:jc w:val="center"/>
                    <w:rPr>
                      <w:szCs w:val="21"/>
                    </w:rPr>
                  </w:pPr>
                  <w:r>
                    <w:rPr>
                      <w:rFonts w:hint="eastAsia"/>
                      <w:szCs w:val="21"/>
                    </w:rPr>
                    <w:t>0.075</w:t>
                  </w:r>
                </w:p>
              </w:tc>
            </w:tr>
          </w:tbl>
          <w:p>
            <w:pPr>
              <w:pStyle w:val="11"/>
              <w:spacing w:after="0" w:line="360" w:lineRule="auto"/>
              <w:ind w:left="0" w:leftChars="0" w:firstLine="480" w:firstLineChars="200"/>
              <w:textAlignment w:val="baseline"/>
              <w:rPr>
                <w:rFonts w:hint="eastAsia"/>
                <w:lang w:val="en-US" w:eastAsia="zh-CN"/>
              </w:rPr>
            </w:pPr>
            <w:r>
              <w:rPr>
                <w:rFonts w:hint="eastAsia"/>
                <w:lang w:val="en-US" w:eastAsia="zh-CN"/>
              </w:rPr>
              <w:t>本项目废气主要为</w:t>
            </w:r>
            <w:r>
              <w:rPr>
                <w:rFonts w:hint="eastAsia" w:hAnsi="宋体"/>
              </w:rPr>
              <w:t>擦拭</w:t>
            </w:r>
            <w:r>
              <w:rPr>
                <w:rFonts w:hint="eastAsia" w:hAnsi="宋体"/>
                <w:lang w:val="en-US" w:eastAsia="zh-CN"/>
              </w:rPr>
              <w:t>设备</w:t>
            </w:r>
            <w:r>
              <w:rPr>
                <w:rFonts w:hint="eastAsia" w:hAnsi="宋体"/>
              </w:rPr>
              <w:t>过程中酒精挥发</w:t>
            </w:r>
            <w:r>
              <w:rPr>
                <w:rFonts w:hint="eastAsia" w:hAnsi="宋体"/>
                <w:lang w:eastAsia="zh-CN"/>
              </w:rPr>
              <w:t>，</w:t>
            </w:r>
            <w:r>
              <w:rPr>
                <w:rFonts w:hint="eastAsia" w:hAnsi="宋体"/>
                <w:lang w:val="en-US" w:eastAsia="zh-CN"/>
              </w:rPr>
              <w:t>操作在厂房中，其产生量较小，</w:t>
            </w:r>
            <w:r>
              <w:rPr>
                <w:rFonts w:hint="eastAsia"/>
                <w:lang w:val="en-US" w:eastAsia="zh-CN"/>
              </w:rPr>
              <w:t>对区域环境空气影响较小。</w:t>
            </w:r>
          </w:p>
          <w:p>
            <w:pPr>
              <w:pStyle w:val="11"/>
              <w:spacing w:after="0" w:line="360" w:lineRule="auto"/>
              <w:ind w:left="0" w:leftChars="0" w:firstLine="480" w:firstLineChars="200"/>
              <w:textAlignment w:val="baseline"/>
              <w:rPr>
                <w:rFonts w:hint="eastAsia"/>
                <w:b/>
                <w:bCs/>
                <w:lang w:val="en-US" w:eastAsia="zh-CN"/>
              </w:rPr>
            </w:pPr>
            <w:r>
              <w:rPr>
                <w:rFonts w:hint="eastAsia"/>
                <w:lang w:val="en-US" w:eastAsia="zh-CN"/>
              </w:rPr>
              <w:t>根据</w:t>
            </w:r>
            <w:r>
              <w:rPr>
                <w:lang w:val="en-US" w:eastAsia="zh-CN"/>
              </w:rPr>
              <w:t>《</w:t>
            </w:r>
            <w:r>
              <w:rPr>
                <w:rFonts w:hint="eastAsia"/>
                <w:bCs/>
                <w:spacing w:val="-10"/>
                <w:lang w:val="en-US" w:eastAsia="zh-CN"/>
              </w:rPr>
              <w:t>排污许可证申请与核发技术规范制药工业-化学药品制剂制造</w:t>
            </w:r>
            <w:r>
              <w:rPr>
                <w:lang w:val="en-US" w:eastAsia="zh-CN"/>
              </w:rPr>
              <w:t>》（</w:t>
            </w:r>
            <w:r>
              <w:rPr>
                <w:rFonts w:hint="eastAsia"/>
                <w:bCs/>
                <w:spacing w:val="-10"/>
                <w:lang w:val="en-US" w:eastAsia="zh-CN"/>
              </w:rPr>
              <w:t>HJ1063-2019</w:t>
            </w:r>
            <w:r>
              <w:rPr>
                <w:lang w:val="en-US" w:eastAsia="zh-CN"/>
              </w:rPr>
              <w:t>）</w:t>
            </w:r>
            <w:r>
              <w:rPr>
                <w:rFonts w:hint="eastAsia"/>
                <w:lang w:val="en-US" w:eastAsia="zh-CN"/>
              </w:rPr>
              <w:t>“表 5  无组织废气排放监测指标及最低监测频次”中内容：</w:t>
            </w:r>
          </w:p>
          <w:p>
            <w:pPr>
              <w:pStyle w:val="11"/>
              <w:spacing w:after="0" w:line="360" w:lineRule="auto"/>
              <w:ind w:left="0" w:leftChars="0" w:firstLine="482" w:firstLineChars="200"/>
              <w:jc w:val="center"/>
              <w:textAlignment w:val="baseline"/>
              <w:rPr>
                <w:b/>
                <w:bCs/>
                <w:lang w:val="en-US" w:eastAsia="zh-CN"/>
              </w:rPr>
            </w:pPr>
            <w:r>
              <w:rPr>
                <w:rFonts w:hint="eastAsia"/>
                <w:b/>
                <w:bCs/>
                <w:lang w:val="en-US" w:eastAsia="zh-CN"/>
              </w:rPr>
              <w:t>表4-3  本项目废气监测计划</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439"/>
              <w:gridCol w:w="22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监测点位</w:t>
                  </w:r>
                </w:p>
              </w:tc>
              <w:tc>
                <w:tcPr>
                  <w:tcW w:w="2614"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监测指标</w:t>
                  </w:r>
                </w:p>
              </w:tc>
              <w:tc>
                <w:tcPr>
                  <w:tcW w:w="1299"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厂界</w:t>
                  </w:r>
                </w:p>
              </w:tc>
              <w:tc>
                <w:tcPr>
                  <w:tcW w:w="2614"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非甲烷总烃</w:t>
                  </w:r>
                </w:p>
              </w:tc>
              <w:tc>
                <w:tcPr>
                  <w:tcW w:w="1299"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半年</w:t>
                  </w:r>
                </w:p>
              </w:tc>
            </w:tr>
          </w:tbl>
          <w:p>
            <w:pPr>
              <w:pStyle w:val="74"/>
              <w:adjustRightInd/>
              <w:snapToGrid/>
              <w:spacing w:before="0"/>
              <w:ind w:right="0" w:firstLine="506"/>
              <w:rPr>
                <w:rFonts w:cs="宋体"/>
                <w:b/>
                <w:bCs/>
                <w:color w:val="auto"/>
                <w:szCs w:val="24"/>
                <w:lang w:val="en-US" w:eastAsia="zh-CN"/>
              </w:rPr>
            </w:pPr>
            <w:r>
              <w:rPr>
                <w:rFonts w:hint="eastAsia"/>
                <w:b/>
                <w:bCs/>
                <w:lang w:val="en-US" w:eastAsia="zh-CN"/>
              </w:rPr>
              <w:t>2</w:t>
            </w:r>
            <w:r>
              <w:rPr>
                <w:rFonts w:hint="eastAsia" w:cs="宋体"/>
                <w:b/>
                <w:bCs/>
                <w:color w:val="auto"/>
                <w:szCs w:val="24"/>
                <w:lang w:val="en-US" w:eastAsia="zh-CN"/>
              </w:rPr>
              <w:t>.废水</w:t>
            </w:r>
          </w:p>
          <w:p>
            <w:pPr>
              <w:pStyle w:val="11"/>
              <w:spacing w:after="0" w:line="360" w:lineRule="auto"/>
              <w:ind w:left="0" w:leftChars="0" w:firstLine="480" w:firstLineChars="200"/>
              <w:textAlignment w:val="baseline"/>
              <w:rPr>
                <w:rFonts w:hint="eastAsia" w:hAnsi="宋体"/>
                <w:lang w:val="en-US" w:eastAsia="zh-CN"/>
              </w:rPr>
            </w:pPr>
            <w:r>
              <w:rPr>
                <w:rFonts w:hint="eastAsia" w:hAnsi="宋体"/>
                <w:lang w:val="en-US" w:eastAsia="zh-CN"/>
              </w:rPr>
              <w:t>（1）废水排放</w:t>
            </w:r>
          </w:p>
          <w:p>
            <w:pPr>
              <w:pStyle w:val="11"/>
              <w:spacing w:after="0" w:line="360" w:lineRule="auto"/>
              <w:ind w:left="0" w:leftChars="0" w:firstLine="480" w:firstLineChars="200"/>
              <w:textAlignment w:val="baseline"/>
              <w:rPr>
                <w:rFonts w:hint="eastAsia"/>
                <w:lang w:val="en-US" w:eastAsia="zh-CN"/>
              </w:rPr>
            </w:pPr>
            <w:r>
              <w:rPr>
                <w:rFonts w:hint="eastAsia" w:hAnsi="宋体"/>
                <w:lang w:val="zh-CN" w:eastAsia="zh-CN"/>
              </w:rPr>
              <w:t>项目废水主要为职工生活废水、</w:t>
            </w:r>
            <w:r>
              <w:rPr>
                <w:rFonts w:hint="eastAsia" w:hAnsi="宋体"/>
                <w:lang w:val="en-US" w:eastAsia="zh-CN"/>
              </w:rPr>
              <w:t>设备擦拭抹布清洁用水及制纯水产生的浓水</w:t>
            </w:r>
            <w:r>
              <w:rPr>
                <w:rFonts w:hint="eastAsia" w:hAnsi="宋体"/>
                <w:lang w:val="zh-CN" w:eastAsia="zh-CN"/>
              </w:rPr>
              <w:t>。生活废水产生量按用水量的</w:t>
            </w:r>
            <w:r>
              <w:rPr>
                <w:rFonts w:hint="eastAsia" w:hAnsi="宋体"/>
                <w:lang w:val="en-US" w:eastAsia="zh-CN"/>
              </w:rPr>
              <w:t>80%计算，即</w:t>
            </w:r>
            <w:r>
              <w:rPr>
                <w:rFonts w:hint="eastAsia"/>
                <w:szCs w:val="24"/>
                <w:lang w:val="en-US" w:eastAsia="zh-CN"/>
              </w:rPr>
              <w:t>0.4t/d</w:t>
            </w:r>
            <w:r>
              <w:rPr>
                <w:szCs w:val="24"/>
                <w:lang w:val="en-US" w:eastAsia="zh-CN"/>
              </w:rPr>
              <w:t xml:space="preserve"> （</w:t>
            </w:r>
            <w:r>
              <w:rPr>
                <w:rFonts w:hint="eastAsia"/>
                <w:szCs w:val="24"/>
                <w:lang w:val="en-US" w:eastAsia="zh-CN"/>
              </w:rPr>
              <w:t>132t/a</w:t>
            </w:r>
            <w:r>
              <w:rPr>
                <w:szCs w:val="24"/>
                <w:lang w:val="en-US" w:eastAsia="zh-CN"/>
              </w:rPr>
              <w:t>）</w:t>
            </w:r>
            <w:r>
              <w:rPr>
                <w:rFonts w:hint="eastAsia"/>
                <w:szCs w:val="24"/>
                <w:lang w:val="en-US" w:eastAsia="zh-CN"/>
              </w:rPr>
              <w:t>。</w:t>
            </w:r>
            <w:r>
              <w:rPr>
                <w:rFonts w:hint="eastAsia"/>
                <w:lang w:val="en-US" w:eastAsia="zh-CN"/>
              </w:rPr>
              <w:t>擦拭抹布清洗过程中</w:t>
            </w:r>
            <w:r>
              <w:rPr>
                <w:rFonts w:hint="eastAsia"/>
                <w:szCs w:val="24"/>
                <w:lang w:val="en-US" w:eastAsia="zh-CN"/>
              </w:rPr>
              <w:t>产生量按用水量</w:t>
            </w:r>
            <w:r>
              <w:rPr>
                <w:szCs w:val="24"/>
                <w:lang w:val="en-US" w:eastAsia="zh-CN"/>
              </w:rPr>
              <w:t>的99%计，则废水排放量为47.817t/a。纯水制备过程浓水产生量按制水量的35%计，则制纯水浓水产生量为</w:t>
            </w:r>
            <w:r>
              <w:rPr>
                <w:rFonts w:hint="eastAsia"/>
                <w:szCs w:val="24"/>
                <w:lang w:val="en-US" w:eastAsia="zh-CN"/>
              </w:rPr>
              <w:t>281.75</w:t>
            </w:r>
            <w:r>
              <w:rPr>
                <w:szCs w:val="24"/>
                <w:lang w:val="en-US" w:eastAsia="zh-CN"/>
              </w:rPr>
              <w:t>t/a。故本项目总排水量为</w:t>
            </w:r>
            <w:r>
              <w:rPr>
                <w:rFonts w:hint="eastAsia"/>
                <w:szCs w:val="24"/>
                <w:lang w:val="en-US" w:eastAsia="zh-CN"/>
              </w:rPr>
              <w:t>461.567</w:t>
            </w:r>
            <w:r>
              <w:rPr>
                <w:szCs w:val="24"/>
                <w:lang w:val="en-US" w:eastAsia="zh-CN"/>
              </w:rPr>
              <w:t>t/a。</w:t>
            </w:r>
            <w:r>
              <w:rPr>
                <w:rFonts w:hint="eastAsia"/>
                <w:szCs w:val="24"/>
                <w:lang w:val="en-US" w:eastAsia="zh-CN"/>
              </w:rPr>
              <w:t>由于本项目不新增废水类型，故本项目</w:t>
            </w:r>
            <w:r>
              <w:rPr>
                <w:szCs w:val="24"/>
                <w:lang w:val="en-US" w:eastAsia="zh-CN"/>
              </w:rPr>
              <w:t>主要污染物</w:t>
            </w:r>
            <w:r>
              <w:rPr>
                <w:rFonts w:hint="eastAsia"/>
                <w:szCs w:val="24"/>
                <w:lang w:val="en-US" w:eastAsia="zh-CN"/>
              </w:rPr>
              <w:t>排放</w:t>
            </w:r>
            <w:r>
              <w:rPr>
                <w:szCs w:val="24"/>
                <w:lang w:val="en-US" w:eastAsia="zh-CN"/>
              </w:rPr>
              <w:t>浓度约为COD：</w:t>
            </w:r>
            <w:r>
              <w:rPr>
                <w:rFonts w:hint="eastAsia"/>
                <w:szCs w:val="24"/>
                <w:lang w:val="en-US" w:eastAsia="zh-CN"/>
              </w:rPr>
              <w:t>58</w:t>
            </w:r>
            <w:r>
              <w:rPr>
                <w:szCs w:val="24"/>
                <w:lang w:val="en-US" w:eastAsia="zh-CN"/>
              </w:rPr>
              <w:t>mg/L、SS：100mg/L、BOD</w:t>
            </w:r>
            <w:r>
              <w:rPr>
                <w:szCs w:val="24"/>
                <w:vertAlign w:val="subscript"/>
                <w:lang w:val="en-US" w:eastAsia="zh-CN"/>
              </w:rPr>
              <w:t>5</w:t>
            </w:r>
            <w:r>
              <w:rPr>
                <w:szCs w:val="24"/>
                <w:lang w:val="en-US" w:eastAsia="zh-CN"/>
              </w:rPr>
              <w:t>：</w:t>
            </w:r>
            <w:r>
              <w:rPr>
                <w:rFonts w:hint="eastAsia"/>
                <w:szCs w:val="24"/>
                <w:lang w:val="en-US" w:eastAsia="zh-CN"/>
              </w:rPr>
              <w:t>20.3</w:t>
            </w:r>
            <w:r>
              <w:rPr>
                <w:szCs w:val="24"/>
                <w:lang w:val="en-US" w:eastAsia="zh-CN"/>
              </w:rPr>
              <w:t>mg/L、氨氮：</w:t>
            </w:r>
            <w:r>
              <w:rPr>
                <w:rFonts w:hint="eastAsia"/>
                <w:szCs w:val="24"/>
                <w:lang w:val="en-US" w:eastAsia="zh-CN"/>
              </w:rPr>
              <w:t>1.28</w:t>
            </w:r>
            <w:r>
              <w:rPr>
                <w:szCs w:val="24"/>
                <w:lang w:val="en-US" w:eastAsia="zh-CN"/>
              </w:rPr>
              <w:t>mg/L</w:t>
            </w:r>
            <w:r>
              <w:rPr>
                <w:rFonts w:hint="eastAsia"/>
                <w:szCs w:val="24"/>
                <w:lang w:val="en-US" w:eastAsia="zh-CN"/>
              </w:rPr>
              <w:t>、动植物油：0.07mg/L</w:t>
            </w:r>
            <w:r>
              <w:rPr>
                <w:szCs w:val="24"/>
                <w:lang w:val="en-US" w:eastAsia="zh-CN"/>
              </w:rPr>
              <w:t>；本项目各污染物排放量为：COD：0</w:t>
            </w:r>
            <w:r>
              <w:rPr>
                <w:rFonts w:hint="eastAsia"/>
                <w:szCs w:val="24"/>
                <w:lang w:val="en-US" w:eastAsia="zh-CN"/>
              </w:rPr>
              <w:t>.0268</w:t>
            </w:r>
            <w:r>
              <w:rPr>
                <w:szCs w:val="24"/>
                <w:lang w:val="en-US" w:eastAsia="zh-CN"/>
              </w:rPr>
              <w:t>t/a、SS：0.0</w:t>
            </w:r>
            <w:r>
              <w:rPr>
                <w:rFonts w:hint="eastAsia"/>
                <w:szCs w:val="24"/>
                <w:lang w:val="en-US" w:eastAsia="zh-CN"/>
              </w:rPr>
              <w:t>46</w:t>
            </w:r>
            <w:r>
              <w:rPr>
                <w:szCs w:val="24"/>
                <w:lang w:val="en-US" w:eastAsia="zh-CN"/>
              </w:rPr>
              <w:t>t/a、BOD</w:t>
            </w:r>
            <w:r>
              <w:rPr>
                <w:szCs w:val="24"/>
                <w:vertAlign w:val="subscript"/>
                <w:lang w:val="en-US" w:eastAsia="zh-CN"/>
              </w:rPr>
              <w:t>5</w:t>
            </w:r>
            <w:r>
              <w:rPr>
                <w:rFonts w:hint="eastAsia"/>
                <w:szCs w:val="24"/>
                <w:lang w:val="en-US" w:eastAsia="zh-CN"/>
              </w:rPr>
              <w:t>：</w:t>
            </w:r>
            <w:r>
              <w:rPr>
                <w:szCs w:val="24"/>
                <w:lang w:val="en-US" w:eastAsia="zh-CN"/>
              </w:rPr>
              <w:t>0.0</w:t>
            </w:r>
            <w:r>
              <w:rPr>
                <w:rFonts w:hint="eastAsia"/>
                <w:szCs w:val="24"/>
                <w:lang w:val="en-US" w:eastAsia="zh-CN"/>
              </w:rPr>
              <w:t>094</w:t>
            </w:r>
            <w:r>
              <w:rPr>
                <w:szCs w:val="24"/>
                <w:lang w:val="en-US" w:eastAsia="zh-CN"/>
              </w:rPr>
              <w:t>t/a、氨氮：0.00</w:t>
            </w:r>
            <w:r>
              <w:rPr>
                <w:rFonts w:hint="eastAsia"/>
                <w:szCs w:val="24"/>
                <w:lang w:val="en-US" w:eastAsia="zh-CN"/>
              </w:rPr>
              <w:t>06</w:t>
            </w:r>
            <w:r>
              <w:rPr>
                <w:szCs w:val="24"/>
                <w:lang w:val="en-US" w:eastAsia="zh-CN"/>
              </w:rPr>
              <w:t>t/a</w:t>
            </w:r>
            <w:r>
              <w:rPr>
                <w:rFonts w:hint="eastAsia"/>
                <w:szCs w:val="24"/>
                <w:lang w:val="en-US" w:eastAsia="zh-CN"/>
              </w:rPr>
              <w:t>、动植物油：0.00003t/a</w:t>
            </w:r>
            <w:r>
              <w:rPr>
                <w:szCs w:val="24"/>
                <w:lang w:val="en-US" w:eastAsia="zh-CN"/>
              </w:rPr>
              <w:t>。</w:t>
            </w:r>
            <w:r>
              <w:rPr>
                <w:rFonts w:hint="eastAsia"/>
                <w:szCs w:val="24"/>
                <w:lang w:val="en-US" w:eastAsia="zh-CN"/>
              </w:rPr>
              <w:t>本项目产生废水均排入厂区现有污水处理站进行预处理，处理达标后排入长春市南部污水处理厂统一处理。</w:t>
            </w:r>
            <w:r>
              <w:rPr>
                <w:rFonts w:hint="eastAsia"/>
                <w:lang w:val="en-US" w:eastAsia="zh-CN"/>
              </w:rPr>
              <w:t>排放方式为间接排放；排放规律为间断性，即排放规律代码为0009；排放口为综合污水排放口。</w:t>
            </w:r>
          </w:p>
          <w:p>
            <w:pPr>
              <w:pStyle w:val="11"/>
              <w:spacing w:after="0" w:line="360" w:lineRule="auto"/>
              <w:ind w:left="0" w:leftChars="0" w:firstLine="480" w:firstLineChars="200"/>
              <w:textAlignment w:val="baseline"/>
              <w:rPr>
                <w:rFonts w:hint="eastAsia"/>
                <w:lang w:val="en-US" w:eastAsia="zh-CN"/>
              </w:rPr>
            </w:pPr>
            <w:r>
              <w:rPr>
                <w:rFonts w:hint="eastAsia"/>
                <w:lang w:val="en-US" w:eastAsia="zh-CN"/>
              </w:rPr>
              <w:t>项目污水满足《</w:t>
            </w:r>
            <w:r>
              <w:rPr>
                <w:rFonts w:hint="eastAsia"/>
                <w:sz w:val="24"/>
              </w:rPr>
              <w:t>中药类制药工业水污染物排放标准</w:t>
            </w:r>
            <w:r>
              <w:rPr>
                <w:rFonts w:hint="eastAsia"/>
                <w:sz w:val="24"/>
                <w:lang w:eastAsia="zh-CN"/>
              </w:rPr>
              <w:t>》（</w:t>
            </w:r>
            <w:r>
              <w:rPr>
                <w:rFonts w:hint="eastAsia"/>
                <w:sz w:val="24"/>
              </w:rPr>
              <w:t>GB 21906-2008</w:t>
            </w:r>
            <w:r>
              <w:rPr>
                <w:rFonts w:hint="eastAsia"/>
                <w:sz w:val="24"/>
                <w:lang w:eastAsia="zh-CN"/>
              </w:rPr>
              <w:t>）</w:t>
            </w:r>
            <w:r>
              <w:rPr>
                <w:lang w:val="en-US" w:eastAsia="zh-CN"/>
              </w:rPr>
              <w:t>中</w:t>
            </w:r>
            <w:r>
              <w:rPr>
                <w:rFonts w:hint="eastAsia"/>
                <w:lang w:val="en-US" w:eastAsia="zh-CN"/>
              </w:rPr>
              <w:t>表2排放标准及长春市南部污水处理厂进水水质标准，处理后满</w:t>
            </w:r>
            <w:r>
              <w:rPr>
                <w:lang w:val="en-US" w:eastAsia="zh-CN"/>
              </w:rPr>
              <w:t>足</w:t>
            </w:r>
            <w:r>
              <w:rPr>
                <w:rFonts w:hint="eastAsia"/>
                <w:lang w:val="en-US" w:eastAsia="zh-CN"/>
              </w:rPr>
              <w:t>北京市地方标准《城镇污水处理厂污染物排放标准》（DB11/890-2012）B标准后通过管网排入永春河。</w:t>
            </w:r>
          </w:p>
          <w:p>
            <w:pPr>
              <w:pStyle w:val="11"/>
              <w:spacing w:after="0" w:line="360" w:lineRule="auto"/>
              <w:ind w:left="0" w:leftChars="0" w:firstLine="480" w:firstLineChars="200"/>
              <w:textAlignment w:val="baseline"/>
              <w:rPr>
                <w:rFonts w:hint="default"/>
                <w:lang w:val="en-US" w:eastAsia="zh-CN"/>
              </w:rPr>
            </w:pPr>
            <w:r>
              <w:rPr>
                <w:rFonts w:hint="eastAsia"/>
                <w:lang w:val="en-US" w:eastAsia="zh-CN"/>
              </w:rPr>
              <w:t>本项目废水依托厂区现有污水处理站处理后排入长春市南部污水处理厂，现有污水处理站采用接触氧化+一级强化的污水处理工艺，处理规模为50m³/d，现有污水处理量为24.67m³/d，本项目新增1.54m³/d，现有污水处理站满足本项目所需。</w:t>
            </w:r>
          </w:p>
          <w:p>
            <w:pPr>
              <w:pStyle w:val="11"/>
              <w:spacing w:after="0" w:line="360" w:lineRule="auto"/>
              <w:ind w:left="0" w:leftChars="0" w:firstLine="480" w:firstLineChars="200"/>
              <w:textAlignment w:val="baseline"/>
              <w:rPr>
                <w:rFonts w:hint="eastAsia"/>
                <w:szCs w:val="24"/>
                <w:lang w:val="zh-CN" w:eastAsia="zh-CN"/>
              </w:rPr>
            </w:pPr>
            <w:r>
              <w:rPr>
                <w:rFonts w:hint="eastAsia"/>
                <w:szCs w:val="24"/>
                <w:lang w:val="zh-CN" w:eastAsia="zh-CN"/>
              </w:rPr>
              <w:t>（</w:t>
            </w:r>
            <w:r>
              <w:rPr>
                <w:rFonts w:hint="eastAsia"/>
                <w:szCs w:val="24"/>
                <w:lang w:val="en-US" w:eastAsia="zh-CN"/>
              </w:rPr>
              <w:t>2</w:t>
            </w:r>
            <w:r>
              <w:rPr>
                <w:rFonts w:hint="eastAsia"/>
                <w:szCs w:val="24"/>
                <w:lang w:val="zh-CN" w:eastAsia="zh-CN"/>
              </w:rPr>
              <w:t>）</w:t>
            </w:r>
            <w:r>
              <w:rPr>
                <w:rFonts w:hint="eastAsia"/>
                <w:szCs w:val="24"/>
                <w:lang w:val="en-US" w:eastAsia="zh-CN"/>
              </w:rPr>
              <w:t>长春市南部污水处理厂</w:t>
            </w:r>
          </w:p>
          <w:p>
            <w:pPr>
              <w:pStyle w:val="85"/>
              <w:wordWrap w:val="0"/>
              <w:adjustRightInd/>
              <w:snapToGrid/>
              <w:rPr>
                <w:rFonts w:cs="Times New Roman"/>
                <w:b/>
                <w:bCs/>
                <w:szCs w:val="24"/>
              </w:rPr>
            </w:pPr>
            <w:r>
              <w:rPr>
                <w:rFonts w:hint="eastAsia" w:cs="Times New Roman"/>
                <w:color w:val="000000"/>
                <w:szCs w:val="24"/>
              </w:rPr>
              <w:t>长春市南部污水处理厂位于长春市高新区飞跃路2288号，</w:t>
            </w:r>
            <w:r>
              <w:rPr>
                <w:rFonts w:hint="eastAsia" w:cs="Times New Roman"/>
                <w:color w:val="000000"/>
                <w:szCs w:val="24"/>
                <w:lang w:val="en-US" w:eastAsia="zh-CN"/>
              </w:rPr>
              <w:t>目前日处理15万吨，10万吨扩建工程正在建设，预计年内通水运行，目前超过能力部分由污水厂南侧的临时处理设施承担。本项目年底投产，预计本项目投产时，长春市南部污水处理厂10万吨扩建项目已运行。</w:t>
            </w:r>
            <w:r>
              <w:rPr>
                <w:rFonts w:hint="eastAsia" w:cs="Times New Roman"/>
                <w:color w:val="000000"/>
                <w:szCs w:val="24"/>
              </w:rPr>
              <w:t>本项目位于污水处理厂收纳范围内，污水处理厂采用先进的污水处理设备，污水厂一级处理工艺采取粗格栅+细格栅和曝气沉砂池+膜格栅处理工艺，二级处理工艺采取膜生物反应器MBR工艺，深度处理工艺采取臭氧高级催化工艺，经紫外线消毒处理后的污水水质排放标准为</w:t>
            </w:r>
            <w:r>
              <w:rPr>
                <w:rFonts w:hint="eastAsia"/>
                <w:lang w:val="en-US" w:eastAsia="zh-CN"/>
              </w:rPr>
              <w:t>北京市地方标准</w:t>
            </w:r>
            <w:r>
              <w:rPr>
                <w:rFonts w:hint="eastAsia" w:cs="Times New Roman"/>
                <w:color w:val="000000"/>
                <w:szCs w:val="24"/>
              </w:rPr>
              <w:t>《城镇污水处理厂水污染物排放标准》（DB11/890-2012）的B标准。</w:t>
            </w:r>
          </w:p>
          <w:p>
            <w:pPr>
              <w:spacing w:line="360" w:lineRule="auto"/>
              <w:ind w:firstLine="480" w:firstLineChars="200"/>
              <w:rPr>
                <w:sz w:val="24"/>
              </w:rPr>
            </w:pPr>
            <w:r>
              <w:rPr>
                <w:bCs/>
                <w:kern w:val="0"/>
                <w:sz w:val="24"/>
              </w:rPr>
              <w:t>本项目产生废水量为</w:t>
            </w:r>
            <w:r>
              <w:rPr>
                <w:rFonts w:hint="eastAsia"/>
                <w:bCs/>
                <w:kern w:val="0"/>
                <w:sz w:val="24"/>
                <w:lang w:val="en-US" w:eastAsia="zh-CN"/>
              </w:rPr>
              <w:t>461.567</w:t>
            </w:r>
            <w:r>
              <w:rPr>
                <w:sz w:val="24"/>
                <w:lang w:val="zh-CN"/>
              </w:rPr>
              <w:t>m</w:t>
            </w:r>
            <w:r>
              <w:rPr>
                <w:sz w:val="24"/>
                <w:vertAlign w:val="superscript"/>
                <w:lang w:val="zh-CN"/>
              </w:rPr>
              <w:t>3</w:t>
            </w:r>
            <w:r>
              <w:rPr>
                <w:sz w:val="24"/>
                <w:lang w:val="zh-CN"/>
              </w:rPr>
              <w:t>/</w:t>
            </w:r>
            <w:r>
              <w:rPr>
                <w:sz w:val="24"/>
              </w:rPr>
              <w:t>a，</w:t>
            </w:r>
            <w:r>
              <w:rPr>
                <w:rFonts w:hint="eastAsia"/>
                <w:bCs/>
                <w:kern w:val="0"/>
                <w:sz w:val="24"/>
              </w:rPr>
              <w:t>长春市南部污水处理厂</w:t>
            </w:r>
            <w:r>
              <w:rPr>
                <w:rFonts w:hint="eastAsia"/>
                <w:sz w:val="24"/>
              </w:rPr>
              <w:t>的设计处理能力为</w:t>
            </w:r>
            <w:r>
              <w:rPr>
                <w:rFonts w:hint="eastAsia"/>
                <w:bCs/>
                <w:kern w:val="0"/>
                <w:sz w:val="24"/>
              </w:rPr>
              <w:t>25</w:t>
            </w:r>
            <w:r>
              <w:rPr>
                <w:bCs/>
                <w:kern w:val="0"/>
                <w:sz w:val="24"/>
              </w:rPr>
              <w:t>万m</w:t>
            </w:r>
            <w:r>
              <w:rPr>
                <w:bCs/>
                <w:kern w:val="0"/>
                <w:sz w:val="24"/>
                <w:vertAlign w:val="superscript"/>
              </w:rPr>
              <w:t>3</w:t>
            </w:r>
            <w:r>
              <w:rPr>
                <w:bCs/>
                <w:kern w:val="0"/>
                <w:sz w:val="24"/>
              </w:rPr>
              <w:t>/d</w:t>
            </w:r>
            <w:r>
              <w:rPr>
                <w:rFonts w:hint="eastAsia"/>
                <w:bCs/>
                <w:kern w:val="0"/>
                <w:sz w:val="24"/>
              </w:rPr>
              <w:t>，</w:t>
            </w:r>
            <w:r>
              <w:rPr>
                <w:rFonts w:hint="eastAsia"/>
                <w:sz w:val="24"/>
              </w:rPr>
              <w:t>目前该污水处理厂实际处理水量约为18万</w:t>
            </w:r>
            <w:r>
              <w:rPr>
                <w:bCs/>
                <w:kern w:val="0"/>
                <w:sz w:val="24"/>
              </w:rPr>
              <w:t>m</w:t>
            </w:r>
            <w:r>
              <w:rPr>
                <w:bCs/>
                <w:kern w:val="0"/>
                <w:sz w:val="24"/>
                <w:vertAlign w:val="superscript"/>
              </w:rPr>
              <w:t>3</w:t>
            </w:r>
            <w:r>
              <w:rPr>
                <w:bCs/>
                <w:kern w:val="0"/>
                <w:sz w:val="24"/>
              </w:rPr>
              <w:t>/d</w:t>
            </w:r>
            <w:r>
              <w:rPr>
                <w:rFonts w:hint="eastAsia"/>
                <w:bCs/>
                <w:kern w:val="0"/>
                <w:sz w:val="24"/>
              </w:rPr>
              <w:t>，</w:t>
            </w:r>
            <w:r>
              <w:rPr>
                <w:sz w:val="24"/>
              </w:rPr>
              <w:t>占污水处理厂现有处理规模的</w:t>
            </w:r>
            <w:r>
              <w:rPr>
                <w:rFonts w:hint="eastAsia"/>
                <w:sz w:val="24"/>
              </w:rPr>
              <w:t>72</w:t>
            </w:r>
            <w:r>
              <w:rPr>
                <w:sz w:val="24"/>
              </w:rPr>
              <w:t>%，</w:t>
            </w:r>
            <w:r>
              <w:rPr>
                <w:rFonts w:hint="eastAsia"/>
                <w:bCs/>
                <w:kern w:val="0"/>
                <w:sz w:val="24"/>
              </w:rPr>
              <w:t>尚有余量，</w:t>
            </w:r>
            <w:r>
              <w:rPr>
                <w:rFonts w:hint="eastAsia"/>
                <w:sz w:val="24"/>
              </w:rPr>
              <w:t>且本项目主要排放的废水满足进水水质要求，</w:t>
            </w:r>
            <w:r>
              <w:rPr>
                <w:sz w:val="24"/>
              </w:rPr>
              <w:t>故本项目污水处理措施可行。</w:t>
            </w:r>
          </w:p>
          <w:p>
            <w:pPr>
              <w:spacing w:line="360" w:lineRule="auto"/>
              <w:ind w:firstLine="480" w:firstLineChars="200"/>
              <w:rPr>
                <w:bCs/>
                <w:kern w:val="0"/>
                <w:sz w:val="24"/>
                <w:lang w:val="zh-CN"/>
              </w:rPr>
            </w:pPr>
          </w:p>
          <w:p>
            <w:pPr>
              <w:pStyle w:val="11"/>
              <w:spacing w:after="0" w:line="360" w:lineRule="auto"/>
              <w:ind w:left="0" w:leftChars="0" w:firstLine="480" w:firstLineChars="200"/>
              <w:textAlignment w:val="baseline"/>
              <w:rPr>
                <w:rFonts w:hint="eastAsia"/>
                <w:lang w:val="en-US" w:eastAsia="zh-CN"/>
              </w:rPr>
            </w:pPr>
            <w:r>
              <w:rPr>
                <w:rFonts w:hint="eastAsia"/>
                <w:lang w:val="en-US" w:eastAsia="zh-CN"/>
              </w:rPr>
              <w:t>废水防治措施</w:t>
            </w:r>
            <w:r>
              <w:rPr>
                <w:rFonts w:hint="eastAsia"/>
                <w:szCs w:val="24"/>
                <w:lang w:val="en-US" w:eastAsia="zh-CN"/>
              </w:rPr>
              <w:t>符合</w:t>
            </w:r>
            <w:r>
              <w:rPr>
                <w:lang w:val="en-US" w:eastAsia="zh-CN"/>
              </w:rPr>
              <w:t>《</w:t>
            </w:r>
            <w:r>
              <w:rPr>
                <w:rFonts w:hint="eastAsia"/>
                <w:bCs/>
                <w:spacing w:val="-10"/>
                <w:lang w:val="en-US" w:eastAsia="zh-CN"/>
              </w:rPr>
              <w:t>排污许可证申请与核发技术规范制药工业-化学药品制剂制造</w:t>
            </w:r>
            <w:r>
              <w:rPr>
                <w:lang w:val="en-US" w:eastAsia="zh-CN"/>
              </w:rPr>
              <w:t>》（</w:t>
            </w:r>
            <w:r>
              <w:rPr>
                <w:rFonts w:hint="eastAsia"/>
                <w:bCs/>
                <w:spacing w:val="-10"/>
                <w:lang w:val="en-US" w:eastAsia="zh-CN"/>
              </w:rPr>
              <w:t>HJ1063-2019</w:t>
            </w:r>
            <w:r>
              <w:rPr>
                <w:lang w:val="en-US" w:eastAsia="zh-CN"/>
              </w:rPr>
              <w:t>）</w:t>
            </w:r>
            <w:r>
              <w:rPr>
                <w:rFonts w:hint="eastAsia"/>
                <w:lang w:val="en-US" w:eastAsia="zh-CN"/>
              </w:rPr>
              <w:t>中污染防治可行技术要求，对区域地表水环境影响较小。</w:t>
            </w:r>
          </w:p>
          <w:p>
            <w:pPr>
              <w:pStyle w:val="11"/>
              <w:spacing w:after="0" w:line="360" w:lineRule="auto"/>
              <w:ind w:left="0" w:leftChars="0" w:firstLine="480" w:firstLineChars="200"/>
              <w:textAlignment w:val="baseline"/>
              <w:rPr>
                <w:rFonts w:hint="eastAsia"/>
                <w:b/>
                <w:bCs/>
                <w:lang w:val="en-US" w:eastAsia="zh-CN"/>
              </w:rPr>
            </w:pPr>
            <w:r>
              <w:rPr>
                <w:rFonts w:hint="eastAsia"/>
                <w:lang w:val="en-US" w:eastAsia="zh-CN"/>
              </w:rPr>
              <w:t>根据</w:t>
            </w:r>
            <w:r>
              <w:rPr>
                <w:lang w:val="en-US" w:eastAsia="zh-CN"/>
              </w:rPr>
              <w:t>《</w:t>
            </w:r>
            <w:r>
              <w:rPr>
                <w:rFonts w:hint="eastAsia"/>
                <w:bCs/>
                <w:spacing w:val="-10"/>
                <w:lang w:val="en-US" w:eastAsia="zh-CN"/>
              </w:rPr>
              <w:t>排污许可证申请与核发技术规范制药工业-化学药品制剂制造</w:t>
            </w:r>
            <w:r>
              <w:rPr>
                <w:lang w:val="en-US" w:eastAsia="zh-CN"/>
              </w:rPr>
              <w:t>》（</w:t>
            </w:r>
            <w:r>
              <w:rPr>
                <w:rFonts w:hint="eastAsia"/>
                <w:bCs/>
                <w:spacing w:val="-10"/>
                <w:lang w:val="en-US" w:eastAsia="zh-CN"/>
              </w:rPr>
              <w:t>HJ1063-2019</w:t>
            </w:r>
            <w:r>
              <w:rPr>
                <w:lang w:val="en-US" w:eastAsia="zh-CN"/>
              </w:rPr>
              <w:t>）</w:t>
            </w:r>
            <w:r>
              <w:rPr>
                <w:rFonts w:hint="eastAsia"/>
                <w:lang w:val="en-US" w:eastAsia="zh-CN"/>
              </w:rPr>
              <w:t>“表 6  化学药品制剂制造废水排放口监测指标及最低监测频次”中内容：</w:t>
            </w:r>
          </w:p>
          <w:p>
            <w:pPr>
              <w:pStyle w:val="11"/>
              <w:spacing w:after="0" w:line="360" w:lineRule="auto"/>
              <w:ind w:left="0" w:leftChars="0" w:firstLine="482" w:firstLineChars="200"/>
              <w:jc w:val="center"/>
              <w:textAlignment w:val="baseline"/>
              <w:rPr>
                <w:b/>
                <w:bCs/>
                <w:lang w:val="en-US" w:eastAsia="zh-CN"/>
              </w:rPr>
            </w:pPr>
            <w:r>
              <w:rPr>
                <w:rFonts w:hint="eastAsia"/>
                <w:b/>
                <w:bCs/>
                <w:lang w:val="en-US" w:eastAsia="zh-CN"/>
              </w:rPr>
              <w:t>表4-4  本项目废水监测计划</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439"/>
              <w:gridCol w:w="22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监测点位</w:t>
                  </w:r>
                </w:p>
              </w:tc>
              <w:tc>
                <w:tcPr>
                  <w:tcW w:w="2614"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监测指标</w:t>
                  </w:r>
                </w:p>
              </w:tc>
              <w:tc>
                <w:tcPr>
                  <w:tcW w:w="1299"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vMerge w:val="restar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废水总排放口</w:t>
                  </w:r>
                </w:p>
              </w:tc>
              <w:tc>
                <w:tcPr>
                  <w:tcW w:w="2614"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流量、pH值、化学需氧量、氨氮</w:t>
                  </w:r>
                </w:p>
              </w:tc>
              <w:tc>
                <w:tcPr>
                  <w:tcW w:w="1299"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季度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vMerge w:val="continue"/>
                  <w:noWrap w:val="0"/>
                  <w:vAlign w:val="center"/>
                </w:tcPr>
                <w:p>
                  <w:pPr>
                    <w:pStyle w:val="11"/>
                    <w:spacing w:after="0" w:line="360" w:lineRule="auto"/>
                    <w:jc w:val="center"/>
                    <w:textAlignment w:val="baseline"/>
                    <w:rPr>
                      <w:rFonts w:hint="eastAsia"/>
                      <w:sz w:val="21"/>
                      <w:szCs w:val="21"/>
                      <w:lang w:val="en-US" w:eastAsia="zh-CN"/>
                    </w:rPr>
                  </w:pPr>
                </w:p>
              </w:tc>
              <w:tc>
                <w:tcPr>
                  <w:tcW w:w="2614"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总磷、总氮、悬浮物、五日生化需氧量</w:t>
                  </w:r>
                </w:p>
              </w:tc>
              <w:tc>
                <w:tcPr>
                  <w:tcW w:w="1299"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季度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vMerge w:val="continue"/>
                  <w:noWrap w:val="0"/>
                  <w:vAlign w:val="center"/>
                </w:tcPr>
                <w:p>
                  <w:pPr>
                    <w:pStyle w:val="11"/>
                    <w:spacing w:after="0" w:line="360" w:lineRule="auto"/>
                    <w:jc w:val="center"/>
                    <w:textAlignment w:val="baseline"/>
                    <w:rPr>
                      <w:rFonts w:hint="eastAsia"/>
                      <w:sz w:val="21"/>
                      <w:szCs w:val="21"/>
                      <w:lang w:val="en-US" w:eastAsia="zh-CN"/>
                    </w:rPr>
                  </w:pPr>
                </w:p>
              </w:tc>
              <w:tc>
                <w:tcPr>
                  <w:tcW w:w="2614"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急性毒性（HgC</w:t>
                  </w:r>
                  <w:r>
                    <w:rPr>
                      <w:rFonts w:hint="eastAsia"/>
                      <w:sz w:val="21"/>
                      <w:szCs w:val="21"/>
                      <w:vertAlign w:val="subscript"/>
                      <w:lang w:val="en-US" w:eastAsia="zh-CN"/>
                    </w:rPr>
                    <w:t>l2</w:t>
                  </w:r>
                  <w:r>
                    <w:rPr>
                      <w:rFonts w:hint="eastAsia"/>
                      <w:sz w:val="21"/>
                      <w:szCs w:val="21"/>
                      <w:lang w:val="en-US" w:eastAsia="zh-CN"/>
                    </w:rPr>
                    <w:t>毒性当量）、总有机碳</w:t>
                  </w:r>
                </w:p>
              </w:tc>
              <w:tc>
                <w:tcPr>
                  <w:tcW w:w="1299" w:type="pct"/>
                  <w:noWrap w:val="0"/>
                  <w:vAlign w:val="center"/>
                </w:tcPr>
                <w:p>
                  <w:pPr>
                    <w:pStyle w:val="11"/>
                    <w:spacing w:after="0" w:line="360" w:lineRule="auto"/>
                    <w:ind w:left="0" w:leftChars="0"/>
                    <w:jc w:val="center"/>
                    <w:textAlignment w:val="baseline"/>
                    <w:rPr>
                      <w:sz w:val="21"/>
                      <w:szCs w:val="21"/>
                      <w:lang w:val="en-US" w:eastAsia="zh-CN"/>
                    </w:rPr>
                  </w:pPr>
                  <w:r>
                    <w:rPr>
                      <w:rFonts w:hint="eastAsia"/>
                      <w:sz w:val="21"/>
                      <w:szCs w:val="21"/>
                      <w:lang w:val="en-US" w:eastAsia="zh-CN"/>
                    </w:rPr>
                    <w:t>半年</w:t>
                  </w:r>
                </w:p>
              </w:tc>
            </w:tr>
          </w:tbl>
          <w:p>
            <w:pPr>
              <w:pStyle w:val="11"/>
              <w:spacing w:after="0" w:line="360" w:lineRule="auto"/>
              <w:ind w:left="0" w:leftChars="0" w:firstLine="482" w:firstLineChars="200"/>
              <w:textAlignment w:val="baseline"/>
              <w:rPr>
                <w:rFonts w:hint="eastAsia" w:hAnsi="宋体"/>
                <w:b/>
                <w:bCs/>
                <w:kern w:val="8"/>
                <w:lang w:val="en-US" w:eastAsia="zh-CN"/>
              </w:rPr>
            </w:pPr>
            <w:r>
              <w:rPr>
                <w:rFonts w:hint="eastAsia" w:hAnsi="宋体"/>
                <w:b/>
                <w:bCs/>
                <w:kern w:val="8"/>
                <w:lang w:val="en-US" w:eastAsia="zh-CN"/>
              </w:rPr>
              <w:t>3.噪声</w:t>
            </w:r>
          </w:p>
          <w:p>
            <w:pPr>
              <w:pStyle w:val="11"/>
              <w:spacing w:after="0" w:line="360" w:lineRule="auto"/>
              <w:ind w:left="0" w:leftChars="0" w:firstLine="480" w:firstLineChars="200"/>
              <w:textAlignment w:val="baseline"/>
              <w:rPr>
                <w:rFonts w:hint="eastAsia" w:hAnsi="宋体"/>
                <w:kern w:val="8"/>
                <w:lang w:val="zh-CN" w:eastAsia="zh-CN"/>
              </w:rPr>
            </w:pPr>
            <w:r>
              <w:rPr>
                <w:rFonts w:hAnsi="宋体"/>
                <w:kern w:val="8"/>
                <w:lang w:val="zh-CN" w:eastAsia="zh-CN"/>
              </w:rPr>
              <w:t>项目</w:t>
            </w:r>
            <w:r>
              <w:rPr>
                <w:rFonts w:hint="eastAsia" w:hAnsi="宋体"/>
                <w:kern w:val="8"/>
                <w:lang w:val="zh-CN" w:eastAsia="zh-CN"/>
              </w:rPr>
              <w:t>噪声</w:t>
            </w:r>
            <w:r>
              <w:rPr>
                <w:rFonts w:hAnsi="宋体"/>
                <w:kern w:val="8"/>
                <w:lang w:val="zh-CN" w:eastAsia="zh-CN"/>
              </w:rPr>
              <w:t>的产生源主要为</w:t>
            </w:r>
            <w:r>
              <w:rPr>
                <w:rFonts w:hint="eastAsia" w:hAnsi="宋体"/>
                <w:kern w:val="8"/>
                <w:lang w:val="en-US" w:eastAsia="zh-CN"/>
              </w:rPr>
              <w:t>干燥机</w:t>
            </w:r>
            <w:r>
              <w:rPr>
                <w:rFonts w:hint="eastAsia" w:hAnsi="宋体"/>
                <w:kern w:val="8"/>
                <w:lang w:val="zh-CN" w:eastAsia="zh-CN"/>
              </w:rPr>
              <w:t>等设备运行时和厂区内车辆运输时产生噪声生源，</w:t>
            </w:r>
            <w:r>
              <w:rPr>
                <w:rFonts w:hAnsi="宋体"/>
                <w:kern w:val="8"/>
                <w:lang w:val="zh-CN" w:eastAsia="zh-CN"/>
              </w:rPr>
              <w:t>其噪声值较高</w:t>
            </w:r>
            <w:r>
              <w:rPr>
                <w:rFonts w:hint="eastAsia" w:hAnsi="宋体"/>
                <w:kern w:val="8"/>
                <w:lang w:val="zh-CN" w:eastAsia="zh-CN"/>
              </w:rPr>
              <w:t>，声</w:t>
            </w:r>
            <w:r>
              <w:rPr>
                <w:rFonts w:hAnsi="宋体"/>
                <w:kern w:val="8"/>
                <w:lang w:val="zh-CN" w:eastAsia="zh-CN"/>
              </w:rPr>
              <w:t>级值为</w:t>
            </w:r>
            <w:r>
              <w:rPr>
                <w:rFonts w:hint="eastAsia" w:hAnsi="宋体"/>
                <w:kern w:val="8"/>
                <w:lang w:val="zh-CN" w:eastAsia="zh-CN"/>
              </w:rPr>
              <w:t>70-80dB（A）</w:t>
            </w:r>
            <w:r>
              <w:rPr>
                <w:rFonts w:hAnsi="宋体"/>
                <w:kern w:val="8"/>
                <w:lang w:val="zh-CN" w:eastAsia="zh-CN"/>
              </w:rPr>
              <w:t>左右</w:t>
            </w:r>
            <w:r>
              <w:rPr>
                <w:rFonts w:hint="eastAsia" w:hAnsi="宋体"/>
                <w:kern w:val="8"/>
                <w:lang w:val="zh-CN" w:eastAsia="zh-CN"/>
              </w:rPr>
              <w:t>。</w:t>
            </w:r>
          </w:p>
          <w:p>
            <w:pPr>
              <w:pStyle w:val="11"/>
              <w:spacing w:after="0" w:line="360" w:lineRule="auto"/>
              <w:ind w:left="0" w:leftChars="0" w:firstLine="480" w:firstLineChars="200"/>
              <w:textAlignment w:val="baseline"/>
              <w:rPr>
                <w:rFonts w:hint="eastAsia" w:hAnsi="宋体"/>
                <w:kern w:val="8"/>
                <w:lang w:val="zh-CN" w:eastAsia="zh-CN"/>
              </w:rPr>
            </w:pPr>
            <w:r>
              <w:rPr>
                <w:rFonts w:hint="eastAsia" w:hAnsi="宋体"/>
                <w:kern w:val="8"/>
                <w:lang w:val="zh-CN" w:eastAsia="zh-CN"/>
              </w:rPr>
              <w:t>建议企业采取如下措施：</w:t>
            </w:r>
          </w:p>
          <w:p>
            <w:pPr>
              <w:pStyle w:val="11"/>
              <w:spacing w:after="0" w:line="360" w:lineRule="auto"/>
              <w:ind w:left="0" w:leftChars="0" w:firstLine="480" w:firstLineChars="200"/>
              <w:textAlignment w:val="baseline"/>
              <w:rPr>
                <w:rFonts w:hAnsi="宋体"/>
                <w:kern w:val="8"/>
                <w:lang w:val="zh-CN" w:eastAsia="zh-CN"/>
              </w:rPr>
            </w:pPr>
            <w:r>
              <w:rPr>
                <w:rFonts w:hAnsi="宋体"/>
                <w:kern w:val="8"/>
                <w:lang w:val="zh-CN" w:eastAsia="zh-CN"/>
              </w:rPr>
              <w:t>（1）噪声控制首先应控制噪声源，该项目在设备选型上应充分考虑设备噪声水平，在不影响产生质量的前提下，尽量选择噪声水平低的设备。同时，在机械设备安装时，高噪声设备应作减振处理，并且对体积相对较小的高噪声设备应设置在封闭的隔音罩内，下设独立基础。</w:t>
            </w:r>
          </w:p>
          <w:p>
            <w:pPr>
              <w:pStyle w:val="11"/>
              <w:spacing w:after="0" w:line="360" w:lineRule="auto"/>
              <w:ind w:left="0" w:leftChars="0" w:firstLine="480" w:firstLineChars="200"/>
              <w:textAlignment w:val="baseline"/>
              <w:rPr>
                <w:rFonts w:hAnsi="宋体"/>
                <w:kern w:val="8"/>
                <w:lang w:val="zh-CN" w:eastAsia="zh-CN"/>
              </w:rPr>
            </w:pPr>
            <w:r>
              <w:rPr>
                <w:rFonts w:hAnsi="宋体"/>
                <w:kern w:val="8"/>
                <w:lang w:val="zh-CN" w:eastAsia="zh-CN"/>
              </w:rPr>
              <w:t>（2）在设计中要做到合理布局，充分利用厂内建筑物的隔声作用，通过合理布局减轻动力设施对生产车间及外环境的影响。</w:t>
            </w:r>
          </w:p>
          <w:p>
            <w:pPr>
              <w:pStyle w:val="11"/>
              <w:spacing w:after="0" w:line="360" w:lineRule="auto"/>
              <w:ind w:left="0" w:leftChars="0" w:firstLine="480" w:firstLineChars="200"/>
              <w:textAlignment w:val="baseline"/>
              <w:rPr>
                <w:rFonts w:hAnsi="宋体"/>
                <w:kern w:val="8"/>
                <w:lang w:val="zh-CN" w:eastAsia="zh-CN"/>
              </w:rPr>
            </w:pPr>
            <w:r>
              <w:rPr>
                <w:rFonts w:hAnsi="宋体"/>
                <w:kern w:val="8"/>
                <w:lang w:val="zh-CN" w:eastAsia="zh-CN"/>
              </w:rPr>
              <w:t>（3）加强对高噪声设备的管理和维护。随着使用年限的增加，有些设备噪声可能有所增加，故应在有关环保人员的统一管理下，定期检查、监测，发现噪声超标要及时治理并增加相关操作岗位工人的个体防护。玻璃窗等如发现破碎应及时修补、减少噪声透射。</w:t>
            </w:r>
          </w:p>
          <w:p>
            <w:pPr>
              <w:pStyle w:val="11"/>
              <w:spacing w:after="0" w:line="360" w:lineRule="auto"/>
              <w:ind w:left="0" w:leftChars="0" w:firstLine="480" w:firstLineChars="200"/>
              <w:textAlignment w:val="baseline"/>
              <w:rPr>
                <w:rFonts w:hAnsi="宋体"/>
                <w:kern w:val="8"/>
                <w:lang w:val="zh-CN" w:eastAsia="zh-CN"/>
              </w:rPr>
            </w:pPr>
            <w:r>
              <w:rPr>
                <w:rFonts w:hAnsi="宋体"/>
                <w:kern w:val="8"/>
                <w:lang w:val="zh-CN" w:eastAsia="zh-CN"/>
              </w:rPr>
              <w:t>（4）安装塑钢双层玻璃窗，并且发现破碎应及时修补、减少噪声透射。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采取上述措施后，单机设备噪声下降20dB（A）以上。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根据干燥机噪声值，在预测设备噪声对厂界声环境影响时，利用墙壁屏蔽效应及声源传播距离衰减效应，预测设备室外噪声值和户外点声源不同距离厂界噪声预测值。由于本项目夜间不工作，因此，仅对昼间噪声值进行预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 预测方法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噪声预测方法采用《环境影响评价技术导则—声环境》（HJ2.4-2009）推荐的模式，计算模式为：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在只考虑几何发散衰减时，点生源在预测点产生的声级计算公示：</w:t>
            </w:r>
          </w:p>
          <w:p>
            <w:pPr>
              <w:pStyle w:val="19"/>
              <w:ind w:firstLine="1920" w:firstLineChars="800"/>
              <w:rPr>
                <w:rFonts w:hint="eastAsia" w:ascii="宋体" w:hAnsi="宋体" w:eastAsia="宋体" w:cs="宋体"/>
                <w:lang w:val="en-US" w:eastAsia="zh-CN"/>
              </w:rPr>
            </w:pPr>
            <w:r>
              <w:rPr>
                <w:rFonts w:hint="eastAsia" w:ascii="宋体" w:hAnsi="宋体" w:eastAsia="宋体" w:cs="宋体"/>
                <w:position w:val="-30"/>
                <w:lang w:val="en-US" w:eastAsia="zh-CN"/>
              </w:rPr>
              <w:object>
                <v:shape id="_x0000_i1026" o:spt="75" type="#_x0000_t75" style="height:34pt;width:148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式中：L</w:t>
            </w:r>
            <w:r>
              <w:rPr>
                <w:rFonts w:hint="eastAsia" w:ascii="宋体" w:hAnsi="宋体" w:eastAsia="宋体" w:cs="宋体"/>
                <w:sz w:val="24"/>
                <w:szCs w:val="24"/>
                <w:vertAlign w:val="subscript"/>
                <w:lang w:val="en-US" w:eastAsia="zh-CN"/>
              </w:rPr>
              <w:t>p</w:t>
            </w:r>
            <w:r>
              <w:rPr>
                <w:rFonts w:hint="eastAsia" w:ascii="宋体" w:hAnsi="宋体" w:eastAsia="宋体" w:cs="宋体"/>
                <w:sz w:val="24"/>
                <w:szCs w:val="24"/>
                <w:lang w:val="en-US" w:eastAsia="zh-CN"/>
              </w:rPr>
              <w:t>（r</w:t>
            </w:r>
            <w:r>
              <w:rPr>
                <w:rFonts w:hint="eastAsia" w:ascii="宋体" w:hAnsi="宋体" w:eastAsia="宋体" w:cs="宋体"/>
                <w:sz w:val="24"/>
                <w:szCs w:val="24"/>
                <w:vertAlign w:val="subscript"/>
                <w:lang w:val="en-US" w:eastAsia="zh-CN"/>
              </w:rPr>
              <w:t>0</w:t>
            </w:r>
            <w:r>
              <w:rPr>
                <w:rFonts w:hint="eastAsia" w:ascii="宋体" w:hAnsi="宋体" w:eastAsia="宋体" w:cs="宋体"/>
                <w:sz w:val="24"/>
                <w:szCs w:val="24"/>
                <w:lang w:val="en-US" w:eastAsia="zh-CN"/>
              </w:rPr>
              <w:t>）-靠近声源处某点的声压级，dB（A）；</w:t>
            </w:r>
          </w:p>
          <w:p>
            <w:pPr>
              <w:keepNext w:val="0"/>
              <w:keepLines w:val="0"/>
              <w:pageBreakBefore w:val="0"/>
              <w:widowControl w:val="0"/>
              <w:kinsoku/>
              <w:wordWrap/>
              <w:overflowPunct/>
              <w:topLinePunct w:val="0"/>
              <w:autoSpaceDE/>
              <w:autoSpaceDN/>
              <w:bidi w:val="0"/>
              <w:spacing w:line="360" w:lineRule="auto"/>
              <w:ind w:firstLine="1200" w:firstLineChars="5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w:t>
            </w:r>
            <w:r>
              <w:rPr>
                <w:rFonts w:hint="eastAsia" w:ascii="宋体" w:hAnsi="宋体" w:eastAsia="宋体" w:cs="宋体"/>
                <w:sz w:val="24"/>
                <w:szCs w:val="24"/>
                <w:vertAlign w:val="subscript"/>
                <w:lang w:val="en-US" w:eastAsia="zh-CN"/>
              </w:rPr>
              <w:t>o</w:t>
            </w:r>
            <w:r>
              <w:rPr>
                <w:rFonts w:hint="eastAsia" w:ascii="宋体" w:hAnsi="宋体" w:eastAsia="宋体" w:cs="宋体"/>
                <w:sz w:val="24"/>
                <w:szCs w:val="24"/>
                <w:lang w:val="en-US" w:eastAsia="zh-CN"/>
              </w:rPr>
              <w:t>、r-距声源的距离，m；</w:t>
            </w:r>
          </w:p>
          <w:p>
            <w:pPr>
              <w:keepNext w:val="0"/>
              <w:keepLines w:val="0"/>
              <w:pageBreakBefore w:val="0"/>
              <w:widowControl w:val="0"/>
              <w:kinsoku/>
              <w:wordWrap/>
              <w:overflowPunct/>
              <w:topLinePunct w:val="0"/>
              <w:autoSpaceDE/>
              <w:autoSpaceDN/>
              <w:bidi w:val="0"/>
              <w:spacing w:line="360" w:lineRule="auto"/>
              <w:ind w:firstLine="1200" w:firstLineChars="5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∆L-其他衰减因子。</w:t>
            </w:r>
          </w:p>
          <w:p>
            <w:pPr>
              <w:pStyle w:val="11"/>
              <w:spacing w:after="0" w:line="360" w:lineRule="auto"/>
              <w:ind w:left="0" w:leftChars="0" w:firstLine="480" w:firstLineChars="200"/>
              <w:textAlignment w:val="baseline"/>
              <w:rPr>
                <w:rFonts w:hint="eastAsia" w:hAnsi="宋体"/>
                <w:kern w:val="8"/>
                <w:lang w:val="en-US" w:eastAsia="zh-CN"/>
              </w:rPr>
            </w:pPr>
            <w:r>
              <w:rPr>
                <w:rFonts w:hint="eastAsia" w:hAnsi="宋体"/>
                <w:kern w:val="8"/>
                <w:lang w:val="en-US" w:eastAsia="zh-CN"/>
              </w:rPr>
              <w:t>⑶ 预测结果和分析</w:t>
            </w:r>
          </w:p>
          <w:p>
            <w:pPr>
              <w:pStyle w:val="11"/>
              <w:spacing w:after="0" w:line="360" w:lineRule="auto"/>
              <w:ind w:left="0" w:leftChars="0" w:firstLine="480" w:firstLineChars="200"/>
              <w:textAlignment w:val="baseline"/>
              <w:rPr>
                <w:rFonts w:hint="eastAsia" w:hAnsi="宋体"/>
                <w:kern w:val="8"/>
                <w:lang w:val="en-US" w:eastAsia="zh-CN"/>
              </w:rPr>
            </w:pPr>
            <w:r>
              <w:rPr>
                <w:rFonts w:hint="eastAsia" w:hAnsi="宋体"/>
                <w:kern w:val="8"/>
                <w:lang w:val="en-US" w:eastAsia="zh-CN"/>
              </w:rPr>
              <w:t>本项目干燥机</w:t>
            </w:r>
            <w:r>
              <w:rPr>
                <w:rFonts w:hint="eastAsia" w:hAnsi="宋体"/>
                <w:kern w:val="8"/>
                <w:lang w:val="zh-CN" w:eastAsia="zh-CN"/>
              </w:rPr>
              <w:t>等设备</w:t>
            </w:r>
            <w:r>
              <w:rPr>
                <w:rFonts w:hint="eastAsia" w:hAnsi="宋体"/>
                <w:kern w:val="8"/>
                <w:lang w:val="en-US" w:eastAsia="zh-CN"/>
              </w:rPr>
              <w:t>叠加声源源强取75dB（A），采用</w:t>
            </w:r>
            <w:r>
              <w:rPr>
                <w:rFonts w:hint="eastAsia" w:hAnsi="宋体"/>
                <w:kern w:val="8"/>
                <w:lang w:val="zh-CN" w:eastAsia="zh-CN"/>
              </w:rPr>
              <w:t>低噪声设备、基础减震、厂房隔音</w:t>
            </w:r>
            <w:r>
              <w:rPr>
                <w:rFonts w:hint="eastAsia" w:hAnsi="宋体"/>
                <w:kern w:val="8"/>
                <w:lang w:val="en-US" w:eastAsia="zh-CN"/>
              </w:rPr>
              <w:t>，降低噪声传播等措施。采取上述措施后，设备噪声下降20dB（A）以上，本次评价取20dB（A）。</w:t>
            </w:r>
          </w:p>
          <w:p>
            <w:pPr>
              <w:pStyle w:val="11"/>
              <w:spacing w:after="0" w:line="360" w:lineRule="auto"/>
              <w:ind w:left="0" w:leftChars="0" w:firstLine="480" w:firstLineChars="200"/>
              <w:textAlignment w:val="baseline"/>
              <w:rPr>
                <w:rFonts w:hint="eastAsia"/>
                <w:lang w:val="en-US" w:eastAsia="zh-CN"/>
              </w:rPr>
            </w:pPr>
            <w:r>
              <w:rPr>
                <w:rFonts w:hint="eastAsia" w:hAnsi="宋体"/>
                <w:kern w:val="8"/>
                <w:lang w:val="en-US" w:eastAsia="zh-CN"/>
              </w:rPr>
              <w:t>根据《</w:t>
            </w:r>
            <w:r>
              <w:rPr>
                <w:rFonts w:hint="eastAsia" w:ascii="宋体" w:hAnsi="宋体" w:eastAsia="宋体" w:cs="宋体"/>
                <w:sz w:val="24"/>
                <w:szCs w:val="24"/>
                <w:lang w:val="en-US" w:eastAsia="zh-CN"/>
              </w:rPr>
              <w:t>环境影响评价技术导则-声环境》（HJ2.4-2009）推荐的噪声衰减模式，主要声源在各处的声级计算结果详见下表所示。</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表4-5   厂界噪声预测结果              </w:t>
            </w:r>
            <w:r>
              <w:rPr>
                <w:rFonts w:hint="eastAsia" w:ascii="宋体" w:hAnsi="宋体" w:eastAsia="宋体" w:cs="宋体"/>
                <w:b/>
                <w:bCs/>
                <w:sz w:val="21"/>
                <w:szCs w:val="21"/>
                <w:lang w:val="en-US" w:eastAsia="zh-CN"/>
              </w:rPr>
              <w:t>单位：</w:t>
            </w:r>
            <w:r>
              <w:rPr>
                <w:rFonts w:hint="eastAsia" w:ascii="宋体" w:hAnsi="宋体" w:eastAsia="宋体" w:cs="宋体"/>
                <w:b/>
                <w:bCs/>
                <w:sz w:val="21"/>
                <w:szCs w:val="21"/>
                <w:vertAlign w:val="baseline"/>
                <w:lang w:val="en-US" w:eastAsia="zh-CN"/>
              </w:rPr>
              <w:t>dB（A）</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472"/>
              <w:gridCol w:w="1390"/>
              <w:gridCol w:w="1036"/>
              <w:gridCol w:w="1484"/>
              <w:gridCol w:w="13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Merge w:val="restart"/>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预测点</w:t>
                  </w:r>
                </w:p>
              </w:tc>
              <w:tc>
                <w:tcPr>
                  <w:tcW w:w="867" w:type="pct"/>
                  <w:vMerge w:val="restart"/>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叠加源强噪声值dB（A）</w:t>
                  </w:r>
                </w:p>
              </w:tc>
              <w:tc>
                <w:tcPr>
                  <w:tcW w:w="819" w:type="pct"/>
                  <w:vMerge w:val="restart"/>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距预测点距离（m）</w:t>
                  </w:r>
                </w:p>
              </w:tc>
              <w:tc>
                <w:tcPr>
                  <w:tcW w:w="610" w:type="pct"/>
                  <w:vMerge w:val="restart"/>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贡献值</w:t>
                  </w:r>
                </w:p>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dB（A）</w:t>
                  </w:r>
                </w:p>
              </w:tc>
              <w:tc>
                <w:tcPr>
                  <w:tcW w:w="874" w:type="pct"/>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背景值</w:t>
                  </w:r>
                </w:p>
              </w:tc>
              <w:tc>
                <w:tcPr>
                  <w:tcW w:w="796" w:type="pct"/>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预测值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vMerge w:val="continue"/>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p>
              </w:tc>
              <w:tc>
                <w:tcPr>
                  <w:tcW w:w="867" w:type="pct"/>
                  <w:vMerge w:val="continue"/>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p>
              </w:tc>
              <w:tc>
                <w:tcPr>
                  <w:tcW w:w="819" w:type="pct"/>
                  <w:vMerge w:val="continue"/>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p>
              </w:tc>
              <w:tc>
                <w:tcPr>
                  <w:tcW w:w="610" w:type="pct"/>
                  <w:vMerge w:val="continue"/>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p>
              </w:tc>
              <w:tc>
                <w:tcPr>
                  <w:tcW w:w="874" w:type="pct"/>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昼间</w:t>
                  </w:r>
                </w:p>
              </w:tc>
              <w:tc>
                <w:tcPr>
                  <w:tcW w:w="796" w:type="pct"/>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2" w:type="pct"/>
                  <w:tcBorders>
                    <w:tl2br w:val="nil"/>
                    <w:tr2bl w:val="nil"/>
                  </w:tcBorders>
                  <w:noWrap w:val="0"/>
                  <w:vAlign w:val="center"/>
                </w:tcPr>
                <w:p>
                  <w:pPr>
                    <w:adjustRightInd w:val="0"/>
                    <w:snapToGrid w:val="0"/>
                    <w:jc w:val="center"/>
                    <w:rPr>
                      <w:rFonts w:hint="eastAsia"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厂界西侧35m处的保利·春天里</w:t>
                  </w:r>
                </w:p>
              </w:tc>
              <w:tc>
                <w:tcPr>
                  <w:tcW w:w="867" w:type="pct"/>
                  <w:tcBorders>
                    <w:tl2br w:val="nil"/>
                    <w:tr2bl w:val="nil"/>
                  </w:tcBorders>
                  <w:noWrap w:val="0"/>
                  <w:vAlign w:val="center"/>
                </w:tcPr>
                <w:p>
                  <w:pPr>
                    <w:adjustRightInd w:val="0"/>
                    <w:snapToGrid w:val="0"/>
                    <w:jc w:val="center"/>
                    <w:rPr>
                      <w:rFonts w:hint="default"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75</w:t>
                  </w:r>
                </w:p>
              </w:tc>
              <w:tc>
                <w:tcPr>
                  <w:tcW w:w="819" w:type="pct"/>
                  <w:tcBorders>
                    <w:tl2br w:val="nil"/>
                    <w:tr2bl w:val="nil"/>
                  </w:tcBorders>
                  <w:noWrap w:val="0"/>
                  <w:vAlign w:val="center"/>
                </w:tcPr>
                <w:p>
                  <w:pPr>
                    <w:adjustRightInd w:val="0"/>
                    <w:snapToGrid w:val="0"/>
                    <w:jc w:val="center"/>
                    <w:rPr>
                      <w:rFonts w:hint="default"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180</w:t>
                  </w:r>
                </w:p>
              </w:tc>
              <w:tc>
                <w:tcPr>
                  <w:tcW w:w="610" w:type="pct"/>
                  <w:tcBorders>
                    <w:tl2br w:val="nil"/>
                    <w:tr2bl w:val="nil"/>
                  </w:tcBorders>
                  <w:noWrap w:val="0"/>
                  <w:vAlign w:val="center"/>
                </w:tcPr>
                <w:p>
                  <w:pPr>
                    <w:adjustRightInd w:val="0"/>
                    <w:snapToGrid w:val="0"/>
                    <w:jc w:val="center"/>
                    <w:rPr>
                      <w:rFonts w:hint="default" w:ascii="Times New Roman" w:hAnsi="Times New Roman" w:cs="Times New Roman"/>
                      <w:bCs/>
                      <w:spacing w:val="-10"/>
                      <w:szCs w:val="21"/>
                      <w:lang w:val="en-US" w:eastAsia="zh-CN"/>
                    </w:rPr>
                  </w:pPr>
                  <w:r>
                    <w:rPr>
                      <w:rFonts w:hint="eastAsia" w:cs="Times New Roman"/>
                      <w:bCs/>
                      <w:spacing w:val="-10"/>
                      <w:szCs w:val="21"/>
                      <w:lang w:val="en-US" w:eastAsia="zh-CN"/>
                    </w:rPr>
                    <w:t>9.89</w:t>
                  </w:r>
                </w:p>
              </w:tc>
              <w:tc>
                <w:tcPr>
                  <w:tcW w:w="874" w:type="pct"/>
                  <w:tcBorders>
                    <w:tl2br w:val="nil"/>
                    <w:tr2bl w:val="nil"/>
                  </w:tcBorders>
                  <w:noWrap w:val="0"/>
                  <w:vAlign w:val="center"/>
                </w:tcPr>
                <w:p>
                  <w:pPr>
                    <w:adjustRightInd w:val="0"/>
                    <w:snapToGrid w:val="0"/>
                    <w:jc w:val="center"/>
                    <w:rPr>
                      <w:rFonts w:hint="default"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56.4</w:t>
                  </w:r>
                </w:p>
              </w:tc>
              <w:tc>
                <w:tcPr>
                  <w:tcW w:w="796" w:type="pct"/>
                  <w:tcBorders>
                    <w:tl2br w:val="nil"/>
                    <w:tr2bl w:val="nil"/>
                  </w:tcBorders>
                  <w:noWrap w:val="0"/>
                  <w:vAlign w:val="center"/>
                </w:tcPr>
                <w:p>
                  <w:pPr>
                    <w:adjustRightInd w:val="0"/>
                    <w:snapToGrid w:val="0"/>
                    <w:jc w:val="center"/>
                    <w:rPr>
                      <w:rFonts w:hint="default" w:ascii="Times New Roman" w:hAnsi="Times New Roman" w:cs="Times New Roman"/>
                      <w:bCs/>
                      <w:spacing w:val="-10"/>
                      <w:szCs w:val="21"/>
                      <w:lang w:val="en-US" w:eastAsia="zh-CN"/>
                    </w:rPr>
                  </w:pPr>
                  <w:r>
                    <w:rPr>
                      <w:rFonts w:hint="eastAsia" w:ascii="Times New Roman" w:hAnsi="Times New Roman" w:cs="Times New Roman"/>
                      <w:bCs/>
                      <w:spacing w:val="-10"/>
                      <w:szCs w:val="21"/>
                      <w:lang w:val="en-US" w:eastAsia="zh-CN"/>
                    </w:rPr>
                    <w:t>56.4</w:t>
                  </w:r>
                </w:p>
              </w:tc>
            </w:tr>
          </w:tbl>
          <w:p>
            <w:pPr>
              <w:keepNext w:val="0"/>
              <w:keepLines w:val="0"/>
              <w:pageBreakBefore w:val="0"/>
              <w:widowControl w:val="0"/>
              <w:tabs>
                <w:tab w:val="left" w:pos="867"/>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val="en-US" w:eastAsia="zh-CN"/>
              </w:rPr>
              <w:t>由上表可知，正常生产时厂界西侧35m处的保利·春天里</w:t>
            </w:r>
            <w:r>
              <w:rPr>
                <w:rFonts w:hint="default" w:ascii="Times New Roman" w:hAnsi="Times New Roman" w:eastAsia="宋体" w:cs="Times New Roman"/>
                <w:sz w:val="24"/>
                <w:szCs w:val="24"/>
                <w:lang w:val="zh-CN" w:eastAsia="zh-CN"/>
              </w:rPr>
              <w:t>噪声能够满足《工业企业厂界环境噪声排放标准》（GB12348-2008）中</w:t>
            </w:r>
            <w:r>
              <w:rPr>
                <w:rFonts w:hint="default" w:ascii="Times New Roman" w:hAnsi="Times New Roman" w:cs="Times New Roman"/>
                <w:sz w:val="24"/>
                <w:szCs w:val="24"/>
                <w:lang w:val="en-US" w:eastAsia="zh-CN"/>
              </w:rPr>
              <w:t>3</w:t>
            </w:r>
            <w:r>
              <w:rPr>
                <w:rFonts w:hint="default" w:ascii="Times New Roman" w:hAnsi="Times New Roman" w:eastAsia="宋体" w:cs="Times New Roman"/>
                <w:sz w:val="24"/>
                <w:szCs w:val="24"/>
                <w:lang w:val="zh-CN" w:eastAsia="zh-CN"/>
              </w:rPr>
              <w:t>类标准，对周围声环境质量影响较小。</w:t>
            </w:r>
          </w:p>
          <w:p>
            <w:pPr>
              <w:keepNext w:val="0"/>
              <w:keepLines w:val="0"/>
              <w:pageBreakBefore w:val="0"/>
              <w:widowControl w:val="0"/>
              <w:tabs>
                <w:tab w:val="left" w:pos="867"/>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自行监测要求：</w:t>
            </w:r>
          </w:p>
          <w:p>
            <w:pPr>
              <w:keepNext w:val="0"/>
              <w:keepLines w:val="0"/>
              <w:pageBreakBefore w:val="0"/>
              <w:widowControl w:val="0"/>
              <w:tabs>
                <w:tab w:val="left" w:pos="867"/>
              </w:tabs>
              <w:kinsoku/>
              <w:wordWrap/>
              <w:overflowPunct/>
              <w:topLinePunct w:val="0"/>
              <w:autoSpaceDE/>
              <w:autoSpaceDN/>
              <w:bidi w:val="0"/>
              <w:adjustRightInd/>
              <w:snapToGrid/>
              <w:spacing w:line="360" w:lineRule="auto"/>
              <w:ind w:firstLine="480" w:firstLineChars="200"/>
              <w:textAlignment w:val="auto"/>
              <w:outlineLvl w:val="9"/>
              <w:rPr>
                <w:rFonts w:hint="eastAsia" w:hAnsi="宋体"/>
                <w:kern w:val="8"/>
                <w:lang w:val="zh-CN" w:eastAsia="zh-CN"/>
              </w:rPr>
            </w:pPr>
            <w:r>
              <w:rPr>
                <w:rFonts w:hint="eastAsia" w:ascii="宋体" w:hAnsi="宋体" w:eastAsia="宋体" w:cs="宋体"/>
                <w:sz w:val="24"/>
                <w:szCs w:val="24"/>
                <w:lang w:val="zh-CN" w:eastAsia="zh-CN"/>
              </w:rPr>
              <w:t>监测点：</w:t>
            </w:r>
            <w:r>
              <w:rPr>
                <w:rFonts w:hAnsi="宋体"/>
                <w:kern w:val="8"/>
                <w:lang w:val="zh-CN" w:eastAsia="zh-CN"/>
              </w:rPr>
              <w:t>厂界四周</w:t>
            </w:r>
            <w:r>
              <w:rPr>
                <w:rFonts w:hint="eastAsia" w:hAnsi="宋体"/>
                <w:kern w:val="8"/>
                <w:lang w:val="zh-CN" w:eastAsia="zh-CN"/>
              </w:rPr>
              <w:t>；</w:t>
            </w:r>
          </w:p>
          <w:p>
            <w:pPr>
              <w:pStyle w:val="11"/>
              <w:spacing w:after="0" w:line="360" w:lineRule="auto"/>
              <w:ind w:left="0" w:leftChars="0" w:firstLine="480" w:firstLineChars="200"/>
              <w:textAlignment w:val="baseline"/>
              <w:rPr>
                <w:rFonts w:hint="eastAsia" w:hAnsi="宋体"/>
                <w:kern w:val="8"/>
                <w:lang w:val="zh-CN" w:eastAsia="zh-CN"/>
              </w:rPr>
            </w:pPr>
            <w:r>
              <w:rPr>
                <w:rFonts w:hint="eastAsia" w:hAnsi="宋体"/>
                <w:kern w:val="8"/>
                <w:lang w:val="zh-CN" w:eastAsia="zh-CN"/>
              </w:rPr>
              <w:t>监测项目：</w:t>
            </w:r>
            <w:r>
              <w:rPr>
                <w:rFonts w:hAnsi="宋体"/>
                <w:kern w:val="8"/>
                <w:lang w:val="zh-CN" w:eastAsia="zh-CN"/>
              </w:rPr>
              <w:t>连续等效A声级</w:t>
            </w:r>
            <w:r>
              <w:rPr>
                <w:rFonts w:hint="eastAsia" w:hAnsi="宋体"/>
                <w:kern w:val="8"/>
                <w:lang w:val="zh-CN" w:eastAsia="zh-CN"/>
              </w:rPr>
              <w:t>；</w:t>
            </w:r>
          </w:p>
          <w:p>
            <w:pPr>
              <w:pStyle w:val="11"/>
              <w:spacing w:after="0" w:line="360" w:lineRule="auto"/>
              <w:ind w:left="0" w:leftChars="0" w:firstLine="480" w:firstLineChars="200"/>
              <w:textAlignment w:val="baseline"/>
              <w:rPr>
                <w:rFonts w:hint="eastAsia"/>
                <w:bCs/>
                <w:sz w:val="21"/>
                <w:szCs w:val="21"/>
                <w:lang w:val="zh-CN" w:eastAsia="zh-CN" w:bidi="zh-CN"/>
              </w:rPr>
            </w:pPr>
            <w:r>
              <w:rPr>
                <w:rFonts w:hint="eastAsia" w:hAnsi="宋体"/>
                <w:kern w:val="8"/>
                <w:lang w:val="zh-CN" w:eastAsia="zh-CN"/>
              </w:rPr>
              <w:t>监测频次：</w:t>
            </w:r>
            <w:r>
              <w:rPr>
                <w:rFonts w:hAnsi="宋体"/>
                <w:kern w:val="8"/>
                <w:lang w:val="zh-CN" w:eastAsia="zh-CN"/>
              </w:rPr>
              <w:t>每</w:t>
            </w:r>
            <w:r>
              <w:rPr>
                <w:rFonts w:hAnsi="宋体"/>
                <w:kern w:val="8"/>
                <w:lang w:val="en-US" w:eastAsia="zh-CN"/>
              </w:rPr>
              <w:t>年</w:t>
            </w:r>
            <w:r>
              <w:rPr>
                <w:rFonts w:hAnsi="宋体"/>
                <w:kern w:val="8"/>
                <w:lang w:val="zh-CN" w:eastAsia="zh-CN"/>
              </w:rPr>
              <w:t>监测一次</w:t>
            </w:r>
          </w:p>
          <w:p>
            <w:pPr>
              <w:spacing w:line="360" w:lineRule="auto"/>
              <w:ind w:firstLine="482" w:firstLineChars="200"/>
              <w:rPr>
                <w:b/>
                <w:sz w:val="24"/>
              </w:rPr>
            </w:pPr>
            <w:r>
              <w:rPr>
                <w:rFonts w:hint="eastAsia"/>
                <w:b/>
                <w:sz w:val="24"/>
              </w:rPr>
              <w:t>4.</w:t>
            </w:r>
            <w:r>
              <w:rPr>
                <w:b/>
                <w:sz w:val="24"/>
              </w:rPr>
              <w:t>固体废物</w:t>
            </w:r>
          </w:p>
          <w:p>
            <w:pPr>
              <w:pStyle w:val="73"/>
              <w:ind w:firstLine="480"/>
            </w:pPr>
            <w:r>
              <w:t>项目营运期产生的固体废物主要为职工生活垃圾</w:t>
            </w:r>
            <w:r>
              <w:rPr>
                <w:rFonts w:hint="eastAsia"/>
                <w:lang w:eastAsia="zh-CN"/>
              </w:rPr>
              <w:t>、</w:t>
            </w:r>
            <w:r>
              <w:rPr>
                <w:rFonts w:hint="eastAsia"/>
              </w:rPr>
              <w:t>废包装物</w:t>
            </w:r>
            <w:r>
              <w:rPr>
                <w:rFonts w:hint="eastAsia"/>
                <w:lang w:val="en-US" w:eastAsia="zh-CN"/>
              </w:rPr>
              <w:t>及纯水反渗透膜</w:t>
            </w:r>
            <w:r>
              <w:t>等。</w:t>
            </w:r>
          </w:p>
          <w:p>
            <w:pPr>
              <w:pStyle w:val="73"/>
              <w:ind w:firstLine="480"/>
            </w:pPr>
            <w:r>
              <w:fldChar w:fldCharType="begin"/>
            </w:r>
            <w:r>
              <w:instrText xml:space="preserve"> = 1 \* GB3 \* MERGEFORMAT </w:instrText>
            </w:r>
            <w:r>
              <w:fldChar w:fldCharType="separate"/>
            </w:r>
            <w:r>
              <w:rPr>
                <w:rFonts w:hint="eastAsia" w:cs="宋体"/>
              </w:rPr>
              <w:t>①</w:t>
            </w:r>
            <w:r>
              <w:fldChar w:fldCharType="end"/>
            </w:r>
            <w:r>
              <w:t>生活垃圾</w:t>
            </w:r>
          </w:p>
          <w:p>
            <w:pPr>
              <w:pStyle w:val="73"/>
              <w:ind w:firstLine="480"/>
            </w:pPr>
            <w:r>
              <w:rPr>
                <w:rFonts w:hint="eastAsia"/>
              </w:rPr>
              <w:t>本</w:t>
            </w:r>
            <w:r>
              <w:t>项目职工新增</w:t>
            </w:r>
            <w:r>
              <w:rPr>
                <w:rFonts w:hint="eastAsia"/>
              </w:rPr>
              <w:t>10</w:t>
            </w:r>
            <w:r>
              <w:t>人，按每人0.5kg计算，生活垃圾产生量为</w:t>
            </w:r>
            <w:r>
              <w:rPr>
                <w:rFonts w:hint="eastAsia"/>
              </w:rPr>
              <w:t>5</w:t>
            </w:r>
            <w:r>
              <w:t>kg/d，则新增生活垃圾产生量为</w:t>
            </w:r>
            <w:r>
              <w:rPr>
                <w:rFonts w:hint="eastAsia"/>
              </w:rPr>
              <w:t>1.65</w:t>
            </w:r>
            <w:r>
              <w:t>t/a。</w:t>
            </w:r>
            <w:r>
              <w:rPr>
                <w:rFonts w:hint="eastAsia"/>
                <w:kern w:val="2"/>
              </w:rPr>
              <w:t>暂存于厂房内垃圾箱，经分类收集后</w:t>
            </w:r>
            <w:r>
              <w:rPr>
                <w:kern w:val="2"/>
              </w:rPr>
              <w:t>统一</w:t>
            </w:r>
            <w:r>
              <w:rPr>
                <w:rFonts w:hint="eastAsia"/>
                <w:kern w:val="2"/>
              </w:rPr>
              <w:t>由环卫部门</w:t>
            </w:r>
            <w:r>
              <w:rPr>
                <w:kern w:val="2"/>
              </w:rPr>
              <w:t>送往市政垃圾填埋场无害化处理。</w:t>
            </w:r>
          </w:p>
          <w:p>
            <w:pPr>
              <w:pStyle w:val="73"/>
              <w:ind w:firstLine="480"/>
              <w:rPr>
                <w:rFonts w:hint="eastAsia"/>
              </w:rPr>
            </w:pPr>
            <w:r>
              <w:fldChar w:fldCharType="begin"/>
            </w:r>
            <w:r>
              <w:instrText xml:space="preserve"> = 2 \* GB3 \* MERGEFORMAT </w:instrText>
            </w:r>
            <w:r>
              <w:fldChar w:fldCharType="separate"/>
            </w:r>
            <w:r>
              <w:rPr>
                <w:rFonts w:hint="eastAsia" w:cs="宋体"/>
              </w:rPr>
              <w:t>②</w:t>
            </w:r>
            <w:r>
              <w:fldChar w:fldCharType="end"/>
            </w:r>
            <w:r>
              <w:rPr>
                <w:rFonts w:hint="eastAsia"/>
              </w:rPr>
              <w:t>废包装物</w:t>
            </w:r>
          </w:p>
          <w:p>
            <w:pPr>
              <w:pStyle w:val="73"/>
              <w:ind w:firstLine="480"/>
              <w:rPr>
                <w:rFonts w:hint="eastAsia"/>
              </w:rPr>
            </w:pPr>
            <w:r>
              <w:rPr>
                <w:rFonts w:hint="eastAsia"/>
              </w:rPr>
              <w:t>本项目废</w:t>
            </w:r>
            <w:r>
              <w:rPr>
                <w:rFonts w:hint="eastAsia"/>
                <w:lang w:val="en-US" w:eastAsia="zh-CN"/>
              </w:rPr>
              <w:t>弃</w:t>
            </w:r>
            <w:r>
              <w:rPr>
                <w:rFonts w:hint="eastAsia"/>
              </w:rPr>
              <w:t>包装材料产生量为0.5t/a，打包后外卖废品回收站。</w:t>
            </w:r>
          </w:p>
          <w:p>
            <w:pPr>
              <w:pStyle w:val="73"/>
              <w:ind w:firstLine="480"/>
              <w:rPr>
                <w:rFonts w:hint="eastAsia"/>
                <w:lang w:val="en-US" w:eastAsia="zh-CN"/>
              </w:rPr>
            </w:pPr>
            <w:r>
              <w:rPr>
                <w:rFonts w:hint="eastAsia"/>
                <w:lang w:val="en-US" w:eastAsia="zh-CN"/>
              </w:rPr>
              <w:t>③纯水反渗透膜</w:t>
            </w:r>
          </w:p>
          <w:p>
            <w:pPr>
              <w:pStyle w:val="73"/>
              <w:ind w:firstLine="480"/>
              <w:rPr>
                <w:rFonts w:hint="default"/>
                <w:lang w:val="en-US" w:eastAsia="zh-CN"/>
              </w:rPr>
            </w:pPr>
            <w:r>
              <w:rPr>
                <w:rFonts w:hint="eastAsia"/>
                <w:lang w:val="en-US" w:eastAsia="zh-CN"/>
              </w:rPr>
              <w:t>本项目纯水反渗透膜产生量为0.1t/a，与生活垃圾一同由环卫部门送往市政垃圾填埋场无害化处理。</w:t>
            </w:r>
          </w:p>
          <w:p>
            <w:pPr>
              <w:ind w:firstLine="482"/>
              <w:jc w:val="center"/>
              <w:rPr>
                <w:b/>
                <w:iCs/>
                <w:sz w:val="24"/>
              </w:rPr>
            </w:pPr>
            <w:r>
              <w:rPr>
                <w:b/>
                <w:bCs/>
                <w:sz w:val="24"/>
              </w:rPr>
              <w:t>表</w:t>
            </w:r>
            <w:r>
              <w:rPr>
                <w:rFonts w:hint="eastAsia"/>
                <w:b/>
                <w:bCs/>
                <w:sz w:val="24"/>
              </w:rPr>
              <w:t>4-</w:t>
            </w:r>
            <w:r>
              <w:rPr>
                <w:rFonts w:hint="eastAsia"/>
                <w:b/>
                <w:bCs/>
                <w:sz w:val="24"/>
                <w:lang w:val="en-US" w:eastAsia="zh-CN"/>
              </w:rPr>
              <w:t>6</w:t>
            </w:r>
            <w:r>
              <w:rPr>
                <w:rFonts w:hint="eastAsia"/>
                <w:b/>
                <w:bCs/>
                <w:sz w:val="24"/>
              </w:rPr>
              <w:t xml:space="preserve"> </w:t>
            </w:r>
            <w:r>
              <w:rPr>
                <w:rFonts w:hint="eastAsia"/>
                <w:b/>
                <w:iCs/>
                <w:sz w:val="24"/>
              </w:rPr>
              <w:t xml:space="preserve"> 本</w:t>
            </w:r>
            <w:r>
              <w:rPr>
                <w:b/>
                <w:iCs/>
                <w:sz w:val="24"/>
              </w:rPr>
              <w:t>项目固体废物产生量及处置方式</w:t>
            </w:r>
          </w:p>
          <w:tbl>
            <w:tblPr>
              <w:tblStyle w:val="25"/>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
              <w:gridCol w:w="932"/>
              <w:gridCol w:w="649"/>
              <w:gridCol w:w="937"/>
              <w:gridCol w:w="433"/>
              <w:gridCol w:w="749"/>
              <w:gridCol w:w="1002"/>
              <w:gridCol w:w="1279"/>
              <w:gridCol w:w="1073"/>
              <w:gridCol w:w="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noWrap w:val="0"/>
                  <w:vAlign w:val="center"/>
                </w:tcPr>
                <w:p>
                  <w:pPr>
                    <w:adjustRightInd w:val="0"/>
                    <w:snapToGrid w:val="0"/>
                    <w:jc w:val="center"/>
                    <w:rPr>
                      <w:bCs/>
                      <w:spacing w:val="-10"/>
                      <w:szCs w:val="21"/>
                    </w:rPr>
                  </w:pPr>
                  <w:r>
                    <w:rPr>
                      <w:rFonts w:hint="eastAsia"/>
                      <w:bCs/>
                      <w:spacing w:val="-10"/>
                      <w:szCs w:val="21"/>
                    </w:rPr>
                    <w:t>序号</w:t>
                  </w:r>
                </w:p>
              </w:tc>
              <w:tc>
                <w:tcPr>
                  <w:tcW w:w="549" w:type="pct"/>
                  <w:noWrap w:val="0"/>
                  <w:vAlign w:val="center"/>
                </w:tcPr>
                <w:p>
                  <w:pPr>
                    <w:adjustRightInd w:val="0"/>
                    <w:snapToGrid w:val="0"/>
                    <w:jc w:val="center"/>
                    <w:rPr>
                      <w:bCs/>
                      <w:spacing w:val="-10"/>
                      <w:szCs w:val="21"/>
                    </w:rPr>
                  </w:pPr>
                  <w:r>
                    <w:rPr>
                      <w:rFonts w:hint="eastAsia"/>
                      <w:bCs/>
                      <w:spacing w:val="-10"/>
                      <w:szCs w:val="21"/>
                    </w:rPr>
                    <w:t>固废名称</w:t>
                  </w:r>
                </w:p>
              </w:tc>
              <w:tc>
                <w:tcPr>
                  <w:tcW w:w="382" w:type="pct"/>
                  <w:noWrap w:val="0"/>
                  <w:vAlign w:val="center"/>
                </w:tcPr>
                <w:p>
                  <w:pPr>
                    <w:adjustRightInd w:val="0"/>
                    <w:snapToGrid w:val="0"/>
                    <w:jc w:val="center"/>
                    <w:rPr>
                      <w:bCs/>
                      <w:spacing w:val="-10"/>
                      <w:szCs w:val="21"/>
                    </w:rPr>
                  </w:pPr>
                  <w:r>
                    <w:rPr>
                      <w:rFonts w:hint="eastAsia"/>
                      <w:bCs/>
                      <w:spacing w:val="-10"/>
                      <w:szCs w:val="21"/>
                    </w:rPr>
                    <w:t>属性</w:t>
                  </w:r>
                </w:p>
              </w:tc>
              <w:tc>
                <w:tcPr>
                  <w:tcW w:w="552" w:type="pct"/>
                  <w:noWrap w:val="0"/>
                  <w:vAlign w:val="center"/>
                </w:tcPr>
                <w:p>
                  <w:pPr>
                    <w:adjustRightInd w:val="0"/>
                    <w:snapToGrid w:val="0"/>
                    <w:jc w:val="center"/>
                    <w:rPr>
                      <w:bCs/>
                      <w:spacing w:val="-10"/>
                      <w:szCs w:val="21"/>
                    </w:rPr>
                  </w:pPr>
                  <w:r>
                    <w:rPr>
                      <w:rFonts w:hint="eastAsia"/>
                      <w:bCs/>
                      <w:spacing w:val="-10"/>
                      <w:szCs w:val="21"/>
                    </w:rPr>
                    <w:t>产生工序</w:t>
                  </w:r>
                </w:p>
              </w:tc>
              <w:tc>
                <w:tcPr>
                  <w:tcW w:w="255" w:type="pct"/>
                  <w:noWrap w:val="0"/>
                  <w:vAlign w:val="center"/>
                </w:tcPr>
                <w:p>
                  <w:pPr>
                    <w:adjustRightInd w:val="0"/>
                    <w:snapToGrid w:val="0"/>
                    <w:jc w:val="center"/>
                    <w:rPr>
                      <w:bCs/>
                      <w:spacing w:val="-10"/>
                      <w:szCs w:val="21"/>
                    </w:rPr>
                  </w:pPr>
                  <w:r>
                    <w:rPr>
                      <w:rFonts w:hint="eastAsia"/>
                      <w:bCs/>
                      <w:spacing w:val="-10"/>
                      <w:szCs w:val="21"/>
                    </w:rPr>
                    <w:t>形态</w:t>
                  </w:r>
                </w:p>
              </w:tc>
              <w:tc>
                <w:tcPr>
                  <w:tcW w:w="441" w:type="pct"/>
                  <w:noWrap w:val="0"/>
                  <w:vAlign w:val="center"/>
                </w:tcPr>
                <w:p>
                  <w:pPr>
                    <w:adjustRightInd w:val="0"/>
                    <w:snapToGrid w:val="0"/>
                    <w:jc w:val="center"/>
                    <w:rPr>
                      <w:bCs/>
                      <w:spacing w:val="-10"/>
                      <w:szCs w:val="21"/>
                    </w:rPr>
                  </w:pPr>
                  <w:r>
                    <w:rPr>
                      <w:rFonts w:hint="eastAsia"/>
                      <w:bCs/>
                      <w:spacing w:val="-10"/>
                      <w:szCs w:val="21"/>
                    </w:rPr>
                    <w:t>危险特性</w:t>
                  </w:r>
                </w:p>
              </w:tc>
              <w:tc>
                <w:tcPr>
                  <w:tcW w:w="590" w:type="pct"/>
                  <w:noWrap w:val="0"/>
                  <w:vAlign w:val="center"/>
                </w:tcPr>
                <w:p>
                  <w:pPr>
                    <w:adjustRightInd w:val="0"/>
                    <w:snapToGrid w:val="0"/>
                    <w:jc w:val="center"/>
                    <w:rPr>
                      <w:bCs/>
                      <w:spacing w:val="-10"/>
                      <w:szCs w:val="21"/>
                    </w:rPr>
                  </w:pPr>
                  <w:r>
                    <w:rPr>
                      <w:rFonts w:hint="eastAsia"/>
                      <w:bCs/>
                      <w:spacing w:val="-10"/>
                      <w:szCs w:val="21"/>
                    </w:rPr>
                    <w:t>废物类别</w:t>
                  </w:r>
                </w:p>
              </w:tc>
              <w:tc>
                <w:tcPr>
                  <w:tcW w:w="753" w:type="pct"/>
                  <w:noWrap w:val="0"/>
                  <w:vAlign w:val="center"/>
                </w:tcPr>
                <w:p>
                  <w:pPr>
                    <w:adjustRightInd w:val="0"/>
                    <w:snapToGrid w:val="0"/>
                    <w:jc w:val="center"/>
                    <w:rPr>
                      <w:bCs/>
                      <w:spacing w:val="-10"/>
                      <w:szCs w:val="21"/>
                    </w:rPr>
                  </w:pPr>
                  <w:r>
                    <w:rPr>
                      <w:rFonts w:hint="eastAsia"/>
                      <w:bCs/>
                      <w:spacing w:val="-10"/>
                      <w:szCs w:val="21"/>
                    </w:rPr>
                    <w:t>废物代码</w:t>
                  </w:r>
                </w:p>
              </w:tc>
              <w:tc>
                <w:tcPr>
                  <w:tcW w:w="632" w:type="pct"/>
                  <w:noWrap w:val="0"/>
                  <w:vAlign w:val="center"/>
                </w:tcPr>
                <w:p>
                  <w:pPr>
                    <w:adjustRightInd w:val="0"/>
                    <w:snapToGrid w:val="0"/>
                    <w:jc w:val="center"/>
                    <w:rPr>
                      <w:bCs/>
                      <w:spacing w:val="-10"/>
                      <w:szCs w:val="21"/>
                    </w:rPr>
                  </w:pPr>
                  <w:r>
                    <w:rPr>
                      <w:rFonts w:hint="eastAsia"/>
                      <w:bCs/>
                      <w:spacing w:val="-10"/>
                      <w:szCs w:val="21"/>
                    </w:rPr>
                    <w:t>产生量t/a</w:t>
                  </w:r>
                </w:p>
              </w:tc>
              <w:tc>
                <w:tcPr>
                  <w:tcW w:w="585" w:type="pct"/>
                  <w:noWrap w:val="0"/>
                  <w:vAlign w:val="center"/>
                </w:tcPr>
                <w:p>
                  <w:pPr>
                    <w:adjustRightInd w:val="0"/>
                    <w:snapToGrid w:val="0"/>
                    <w:jc w:val="center"/>
                    <w:rPr>
                      <w:bCs/>
                      <w:spacing w:val="-10"/>
                      <w:szCs w:val="21"/>
                    </w:rPr>
                  </w:pPr>
                  <w:r>
                    <w:rPr>
                      <w:rFonts w:hint="eastAsia"/>
                      <w:bCs/>
                      <w:spacing w:val="-10"/>
                      <w:szCs w:val="21"/>
                    </w:rPr>
                    <w:t>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255" w:type="pct"/>
                  <w:noWrap w:val="0"/>
                  <w:vAlign w:val="center"/>
                </w:tcPr>
                <w:p>
                  <w:pPr>
                    <w:adjustRightInd w:val="0"/>
                    <w:snapToGrid w:val="0"/>
                    <w:jc w:val="center"/>
                    <w:rPr>
                      <w:bCs/>
                      <w:spacing w:val="-10"/>
                      <w:szCs w:val="21"/>
                    </w:rPr>
                  </w:pPr>
                  <w:r>
                    <w:rPr>
                      <w:rFonts w:hint="eastAsia"/>
                      <w:bCs/>
                      <w:spacing w:val="-10"/>
                      <w:szCs w:val="21"/>
                    </w:rPr>
                    <w:t>1</w:t>
                  </w:r>
                </w:p>
              </w:tc>
              <w:tc>
                <w:tcPr>
                  <w:tcW w:w="549" w:type="pct"/>
                  <w:noWrap w:val="0"/>
                  <w:vAlign w:val="center"/>
                </w:tcPr>
                <w:p>
                  <w:pPr>
                    <w:adjustRightInd w:val="0"/>
                    <w:snapToGrid w:val="0"/>
                    <w:jc w:val="center"/>
                    <w:rPr>
                      <w:bCs/>
                      <w:spacing w:val="-10"/>
                      <w:szCs w:val="21"/>
                    </w:rPr>
                  </w:pPr>
                  <w:r>
                    <w:rPr>
                      <w:rFonts w:hint="eastAsia"/>
                      <w:bCs/>
                      <w:spacing w:val="-10"/>
                      <w:szCs w:val="21"/>
                    </w:rPr>
                    <w:t>生活垃圾</w:t>
                  </w:r>
                </w:p>
              </w:tc>
              <w:tc>
                <w:tcPr>
                  <w:tcW w:w="382" w:type="pct"/>
                  <w:noWrap w:val="0"/>
                  <w:vAlign w:val="center"/>
                </w:tcPr>
                <w:p>
                  <w:pPr>
                    <w:adjustRightInd w:val="0"/>
                    <w:snapToGrid w:val="0"/>
                    <w:jc w:val="center"/>
                    <w:rPr>
                      <w:bCs/>
                      <w:spacing w:val="-10"/>
                      <w:szCs w:val="21"/>
                    </w:rPr>
                  </w:pPr>
                  <w:r>
                    <w:rPr>
                      <w:rFonts w:hint="eastAsia"/>
                      <w:bCs/>
                      <w:spacing w:val="-10"/>
                      <w:szCs w:val="21"/>
                    </w:rPr>
                    <w:t>一般固废物</w:t>
                  </w:r>
                </w:p>
              </w:tc>
              <w:tc>
                <w:tcPr>
                  <w:tcW w:w="552" w:type="pct"/>
                  <w:noWrap w:val="0"/>
                  <w:vAlign w:val="center"/>
                </w:tcPr>
                <w:p>
                  <w:pPr>
                    <w:adjustRightInd w:val="0"/>
                    <w:snapToGrid w:val="0"/>
                    <w:jc w:val="center"/>
                    <w:rPr>
                      <w:bCs/>
                      <w:spacing w:val="-10"/>
                      <w:szCs w:val="21"/>
                    </w:rPr>
                  </w:pPr>
                  <w:r>
                    <w:rPr>
                      <w:rFonts w:hint="eastAsia"/>
                      <w:bCs/>
                      <w:spacing w:val="-10"/>
                      <w:szCs w:val="21"/>
                    </w:rPr>
                    <w:t>职工生活</w:t>
                  </w:r>
                </w:p>
              </w:tc>
              <w:tc>
                <w:tcPr>
                  <w:tcW w:w="255" w:type="pct"/>
                  <w:noWrap w:val="0"/>
                  <w:vAlign w:val="center"/>
                </w:tcPr>
                <w:p>
                  <w:pPr>
                    <w:adjustRightInd w:val="0"/>
                    <w:snapToGrid w:val="0"/>
                    <w:jc w:val="center"/>
                    <w:rPr>
                      <w:bCs/>
                      <w:spacing w:val="-10"/>
                      <w:szCs w:val="21"/>
                    </w:rPr>
                  </w:pPr>
                  <w:r>
                    <w:rPr>
                      <w:rFonts w:hint="eastAsia"/>
                      <w:bCs/>
                      <w:spacing w:val="-10"/>
                      <w:szCs w:val="21"/>
                    </w:rPr>
                    <w:t>固态</w:t>
                  </w:r>
                </w:p>
              </w:tc>
              <w:tc>
                <w:tcPr>
                  <w:tcW w:w="441" w:type="pct"/>
                  <w:noWrap w:val="0"/>
                  <w:vAlign w:val="center"/>
                </w:tcPr>
                <w:p>
                  <w:pPr>
                    <w:adjustRightInd w:val="0"/>
                    <w:snapToGrid w:val="0"/>
                    <w:jc w:val="center"/>
                    <w:rPr>
                      <w:bCs/>
                      <w:spacing w:val="-10"/>
                      <w:szCs w:val="21"/>
                    </w:rPr>
                  </w:pPr>
                  <w:r>
                    <w:rPr>
                      <w:rFonts w:hint="eastAsia"/>
                      <w:bCs/>
                      <w:spacing w:val="-10"/>
                      <w:szCs w:val="21"/>
                    </w:rPr>
                    <w:t>/</w:t>
                  </w:r>
                </w:p>
              </w:tc>
              <w:tc>
                <w:tcPr>
                  <w:tcW w:w="590" w:type="pct"/>
                  <w:noWrap w:val="0"/>
                  <w:vAlign w:val="center"/>
                </w:tcPr>
                <w:p>
                  <w:pPr>
                    <w:adjustRightInd w:val="0"/>
                    <w:snapToGrid w:val="0"/>
                    <w:jc w:val="center"/>
                    <w:rPr>
                      <w:bCs/>
                      <w:spacing w:val="-10"/>
                      <w:szCs w:val="21"/>
                    </w:rPr>
                  </w:pPr>
                  <w:r>
                    <w:rPr>
                      <w:rFonts w:hint="eastAsia"/>
                      <w:bCs/>
                      <w:spacing w:val="-10"/>
                      <w:szCs w:val="21"/>
                    </w:rPr>
                    <w:t>/</w:t>
                  </w:r>
                </w:p>
              </w:tc>
              <w:tc>
                <w:tcPr>
                  <w:tcW w:w="753" w:type="pct"/>
                  <w:noWrap w:val="0"/>
                  <w:vAlign w:val="center"/>
                </w:tcPr>
                <w:p>
                  <w:pPr>
                    <w:adjustRightInd w:val="0"/>
                    <w:snapToGrid w:val="0"/>
                    <w:jc w:val="center"/>
                    <w:rPr>
                      <w:rFonts w:hint="eastAsia"/>
                      <w:bCs/>
                      <w:spacing w:val="-10"/>
                      <w:szCs w:val="21"/>
                    </w:rPr>
                  </w:pPr>
                  <w:r>
                    <w:rPr>
                      <w:rFonts w:hint="eastAsia"/>
                      <w:szCs w:val="21"/>
                    </w:rPr>
                    <w:t>900-999-99</w:t>
                  </w:r>
                </w:p>
              </w:tc>
              <w:tc>
                <w:tcPr>
                  <w:tcW w:w="632" w:type="pct"/>
                  <w:noWrap w:val="0"/>
                  <w:vAlign w:val="center"/>
                </w:tcPr>
                <w:p>
                  <w:pPr>
                    <w:adjustRightInd w:val="0"/>
                    <w:snapToGrid w:val="0"/>
                    <w:jc w:val="center"/>
                    <w:rPr>
                      <w:bCs/>
                      <w:spacing w:val="-10"/>
                      <w:szCs w:val="21"/>
                    </w:rPr>
                  </w:pPr>
                  <w:r>
                    <w:rPr>
                      <w:rFonts w:hint="eastAsia"/>
                      <w:bCs/>
                      <w:spacing w:val="-10"/>
                      <w:szCs w:val="21"/>
                    </w:rPr>
                    <w:t>1.65</w:t>
                  </w:r>
                </w:p>
              </w:tc>
              <w:tc>
                <w:tcPr>
                  <w:tcW w:w="585" w:type="pct"/>
                  <w:noWrap w:val="0"/>
                  <w:vAlign w:val="center"/>
                </w:tcPr>
                <w:p>
                  <w:pPr>
                    <w:adjustRightInd w:val="0"/>
                    <w:snapToGrid w:val="0"/>
                    <w:jc w:val="center"/>
                    <w:rPr>
                      <w:bCs/>
                      <w:spacing w:val="-10"/>
                      <w:szCs w:val="21"/>
                    </w:rPr>
                  </w:pPr>
                  <w:r>
                    <w:rPr>
                      <w:rFonts w:hint="eastAsia"/>
                      <w:bCs/>
                      <w:spacing w:val="-10"/>
                      <w:szCs w:val="21"/>
                    </w:rPr>
                    <w:t>环卫部门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255" w:type="pct"/>
                  <w:noWrap w:val="0"/>
                  <w:vAlign w:val="center"/>
                </w:tcPr>
                <w:p>
                  <w:pPr>
                    <w:adjustRightInd w:val="0"/>
                    <w:snapToGrid w:val="0"/>
                    <w:jc w:val="center"/>
                    <w:rPr>
                      <w:bCs/>
                      <w:spacing w:val="-10"/>
                      <w:szCs w:val="21"/>
                    </w:rPr>
                  </w:pPr>
                  <w:r>
                    <w:rPr>
                      <w:rFonts w:hint="eastAsia"/>
                      <w:bCs/>
                      <w:spacing w:val="-10"/>
                      <w:szCs w:val="21"/>
                    </w:rPr>
                    <w:t>2</w:t>
                  </w:r>
                </w:p>
              </w:tc>
              <w:tc>
                <w:tcPr>
                  <w:tcW w:w="549" w:type="pct"/>
                  <w:noWrap w:val="0"/>
                  <w:vAlign w:val="center"/>
                </w:tcPr>
                <w:p>
                  <w:pPr>
                    <w:adjustRightInd w:val="0"/>
                    <w:snapToGrid w:val="0"/>
                    <w:jc w:val="center"/>
                    <w:rPr>
                      <w:rFonts w:hint="eastAsia"/>
                      <w:iCs/>
                      <w:szCs w:val="21"/>
                    </w:rPr>
                  </w:pPr>
                  <w:r>
                    <w:rPr>
                      <w:rFonts w:hint="eastAsia"/>
                      <w:iCs/>
                      <w:szCs w:val="21"/>
                    </w:rPr>
                    <w:t>废弃包装材料</w:t>
                  </w:r>
                </w:p>
              </w:tc>
              <w:tc>
                <w:tcPr>
                  <w:tcW w:w="382" w:type="pct"/>
                  <w:noWrap w:val="0"/>
                  <w:vAlign w:val="center"/>
                </w:tcPr>
                <w:p>
                  <w:pPr>
                    <w:adjustRightInd w:val="0"/>
                    <w:snapToGrid w:val="0"/>
                    <w:jc w:val="center"/>
                    <w:rPr>
                      <w:rFonts w:hint="eastAsia" w:eastAsia="宋体"/>
                      <w:bCs/>
                      <w:spacing w:val="-10"/>
                      <w:szCs w:val="21"/>
                      <w:lang w:val="en-US" w:eastAsia="zh-CN"/>
                    </w:rPr>
                  </w:pPr>
                  <w:r>
                    <w:rPr>
                      <w:rFonts w:hint="eastAsia"/>
                      <w:bCs/>
                      <w:spacing w:val="-10"/>
                      <w:szCs w:val="21"/>
                    </w:rPr>
                    <w:t>一般固废</w:t>
                  </w:r>
                  <w:r>
                    <w:rPr>
                      <w:rFonts w:hint="eastAsia"/>
                      <w:bCs/>
                      <w:spacing w:val="-10"/>
                      <w:szCs w:val="21"/>
                      <w:lang w:val="en-US" w:eastAsia="zh-CN"/>
                    </w:rPr>
                    <w:t>物</w:t>
                  </w:r>
                </w:p>
              </w:tc>
              <w:tc>
                <w:tcPr>
                  <w:tcW w:w="552" w:type="pct"/>
                  <w:noWrap w:val="0"/>
                  <w:vAlign w:val="center"/>
                </w:tcPr>
                <w:p>
                  <w:pPr>
                    <w:adjustRightInd w:val="0"/>
                    <w:snapToGrid w:val="0"/>
                    <w:jc w:val="center"/>
                    <w:rPr>
                      <w:rFonts w:hint="eastAsia"/>
                      <w:bCs/>
                      <w:spacing w:val="-10"/>
                      <w:szCs w:val="21"/>
                    </w:rPr>
                  </w:pPr>
                  <w:r>
                    <w:rPr>
                      <w:rFonts w:hint="eastAsia"/>
                      <w:bCs/>
                      <w:spacing w:val="-10"/>
                      <w:szCs w:val="21"/>
                    </w:rPr>
                    <w:t>包装过程</w:t>
                  </w:r>
                </w:p>
              </w:tc>
              <w:tc>
                <w:tcPr>
                  <w:tcW w:w="255" w:type="pct"/>
                  <w:noWrap w:val="0"/>
                  <w:vAlign w:val="center"/>
                </w:tcPr>
                <w:p>
                  <w:pPr>
                    <w:adjustRightInd w:val="0"/>
                    <w:snapToGrid w:val="0"/>
                    <w:jc w:val="center"/>
                    <w:rPr>
                      <w:rFonts w:hint="eastAsia"/>
                      <w:bCs/>
                      <w:spacing w:val="-10"/>
                      <w:szCs w:val="21"/>
                    </w:rPr>
                  </w:pPr>
                  <w:r>
                    <w:rPr>
                      <w:rFonts w:hint="eastAsia"/>
                      <w:bCs/>
                      <w:spacing w:val="-10"/>
                      <w:szCs w:val="21"/>
                    </w:rPr>
                    <w:t>固态</w:t>
                  </w:r>
                </w:p>
              </w:tc>
              <w:tc>
                <w:tcPr>
                  <w:tcW w:w="441" w:type="pct"/>
                  <w:noWrap w:val="0"/>
                  <w:vAlign w:val="center"/>
                </w:tcPr>
                <w:p>
                  <w:pPr>
                    <w:adjustRightInd w:val="0"/>
                    <w:snapToGrid w:val="0"/>
                    <w:jc w:val="center"/>
                    <w:rPr>
                      <w:rFonts w:hint="eastAsia"/>
                      <w:bCs/>
                      <w:spacing w:val="-10"/>
                      <w:szCs w:val="21"/>
                    </w:rPr>
                  </w:pPr>
                  <w:r>
                    <w:rPr>
                      <w:rFonts w:hint="eastAsia"/>
                      <w:bCs/>
                      <w:spacing w:val="-10"/>
                      <w:szCs w:val="21"/>
                    </w:rPr>
                    <w:t>/</w:t>
                  </w:r>
                </w:p>
              </w:tc>
              <w:tc>
                <w:tcPr>
                  <w:tcW w:w="590" w:type="pct"/>
                  <w:noWrap w:val="0"/>
                  <w:vAlign w:val="center"/>
                </w:tcPr>
                <w:p>
                  <w:pPr>
                    <w:adjustRightInd w:val="0"/>
                    <w:snapToGrid w:val="0"/>
                    <w:jc w:val="center"/>
                    <w:rPr>
                      <w:rFonts w:hint="eastAsia"/>
                      <w:bCs/>
                      <w:spacing w:val="-10"/>
                      <w:szCs w:val="21"/>
                    </w:rPr>
                  </w:pPr>
                  <w:r>
                    <w:rPr>
                      <w:rFonts w:hint="eastAsia"/>
                      <w:bCs/>
                      <w:spacing w:val="-10"/>
                      <w:szCs w:val="21"/>
                    </w:rPr>
                    <w:t>/</w:t>
                  </w:r>
                </w:p>
              </w:tc>
              <w:tc>
                <w:tcPr>
                  <w:tcW w:w="753" w:type="pct"/>
                  <w:noWrap w:val="0"/>
                  <w:vAlign w:val="center"/>
                </w:tcPr>
                <w:p>
                  <w:pPr>
                    <w:adjustRightInd w:val="0"/>
                    <w:snapToGrid w:val="0"/>
                    <w:jc w:val="center"/>
                    <w:rPr>
                      <w:rFonts w:hint="eastAsia"/>
                      <w:szCs w:val="21"/>
                    </w:rPr>
                  </w:pPr>
                  <w:r>
                    <w:rPr>
                      <w:rFonts w:hint="eastAsia"/>
                      <w:szCs w:val="21"/>
                    </w:rPr>
                    <w:t>900-999-99</w:t>
                  </w:r>
                </w:p>
              </w:tc>
              <w:tc>
                <w:tcPr>
                  <w:tcW w:w="632" w:type="pct"/>
                  <w:noWrap w:val="0"/>
                  <w:vAlign w:val="center"/>
                </w:tcPr>
                <w:p>
                  <w:pPr>
                    <w:adjustRightInd w:val="0"/>
                    <w:snapToGrid w:val="0"/>
                    <w:jc w:val="center"/>
                    <w:rPr>
                      <w:rFonts w:hint="eastAsia"/>
                      <w:bCs/>
                      <w:spacing w:val="-10"/>
                      <w:szCs w:val="21"/>
                    </w:rPr>
                  </w:pPr>
                  <w:r>
                    <w:rPr>
                      <w:rFonts w:hint="eastAsia"/>
                      <w:iCs/>
                      <w:szCs w:val="21"/>
                    </w:rPr>
                    <w:t>0.5</w:t>
                  </w:r>
                </w:p>
              </w:tc>
              <w:tc>
                <w:tcPr>
                  <w:tcW w:w="585" w:type="pct"/>
                  <w:noWrap w:val="0"/>
                  <w:vAlign w:val="center"/>
                </w:tcPr>
                <w:p>
                  <w:pPr>
                    <w:adjustRightInd w:val="0"/>
                    <w:snapToGrid w:val="0"/>
                    <w:jc w:val="center"/>
                    <w:rPr>
                      <w:rFonts w:hint="eastAsia"/>
                      <w:bCs/>
                      <w:spacing w:val="-10"/>
                      <w:szCs w:val="21"/>
                    </w:rPr>
                  </w:pPr>
                  <w:r>
                    <w:rPr>
                      <w:rFonts w:hint="eastAsia"/>
                      <w:bCs/>
                      <w:spacing w:val="-10"/>
                      <w:szCs w:val="21"/>
                    </w:rPr>
                    <w:t>外卖废品回收站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noWrap w:val="0"/>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3</w:t>
                  </w:r>
                </w:p>
              </w:tc>
              <w:tc>
                <w:tcPr>
                  <w:tcW w:w="549" w:type="pct"/>
                  <w:noWrap w:val="0"/>
                  <w:vAlign w:val="center"/>
                </w:tcPr>
                <w:p>
                  <w:pPr>
                    <w:adjustRightInd w:val="0"/>
                    <w:snapToGrid w:val="0"/>
                    <w:jc w:val="center"/>
                    <w:rPr>
                      <w:rFonts w:hint="default" w:eastAsia="宋体"/>
                      <w:iCs/>
                      <w:szCs w:val="21"/>
                      <w:lang w:val="en-US" w:eastAsia="zh-CN"/>
                    </w:rPr>
                  </w:pPr>
                  <w:r>
                    <w:rPr>
                      <w:rFonts w:hint="eastAsia"/>
                      <w:iCs/>
                      <w:szCs w:val="21"/>
                      <w:lang w:val="en-US" w:eastAsia="zh-CN"/>
                    </w:rPr>
                    <w:t>纯水反渗透膜</w:t>
                  </w:r>
                </w:p>
              </w:tc>
              <w:tc>
                <w:tcPr>
                  <w:tcW w:w="382" w:type="pct"/>
                  <w:noWrap w:val="0"/>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一般固废物</w:t>
                  </w:r>
                </w:p>
              </w:tc>
              <w:tc>
                <w:tcPr>
                  <w:tcW w:w="552" w:type="pct"/>
                  <w:noWrap w:val="0"/>
                  <w:vAlign w:val="center"/>
                </w:tcPr>
                <w:p>
                  <w:pPr>
                    <w:adjustRightInd w:val="0"/>
                    <w:snapToGrid w:val="0"/>
                    <w:jc w:val="center"/>
                    <w:rPr>
                      <w:rFonts w:hint="default" w:eastAsia="宋体"/>
                      <w:bCs/>
                      <w:spacing w:val="-10"/>
                      <w:szCs w:val="21"/>
                      <w:lang w:val="en-US" w:eastAsia="zh-CN"/>
                    </w:rPr>
                  </w:pPr>
                  <w:r>
                    <w:rPr>
                      <w:rFonts w:hint="eastAsia"/>
                      <w:bCs/>
                      <w:spacing w:val="-10"/>
                      <w:szCs w:val="21"/>
                      <w:lang w:val="en-US" w:eastAsia="zh-CN"/>
                    </w:rPr>
                    <w:t>制纯水过程</w:t>
                  </w:r>
                </w:p>
              </w:tc>
              <w:tc>
                <w:tcPr>
                  <w:tcW w:w="255" w:type="pct"/>
                  <w:noWrap w:val="0"/>
                  <w:vAlign w:val="center"/>
                </w:tcPr>
                <w:p>
                  <w:pPr>
                    <w:adjustRightInd w:val="0"/>
                    <w:snapToGrid w:val="0"/>
                    <w:jc w:val="center"/>
                    <w:rPr>
                      <w:rFonts w:hint="eastAsia" w:eastAsia="宋体"/>
                      <w:bCs/>
                      <w:spacing w:val="-10"/>
                      <w:szCs w:val="21"/>
                      <w:lang w:val="en-US" w:eastAsia="zh-CN"/>
                    </w:rPr>
                  </w:pPr>
                  <w:r>
                    <w:rPr>
                      <w:rFonts w:hint="eastAsia"/>
                      <w:bCs/>
                      <w:spacing w:val="-10"/>
                      <w:szCs w:val="21"/>
                      <w:lang w:val="en-US" w:eastAsia="zh-CN"/>
                    </w:rPr>
                    <w:t>固态</w:t>
                  </w:r>
                </w:p>
              </w:tc>
              <w:tc>
                <w:tcPr>
                  <w:tcW w:w="441" w:type="pct"/>
                  <w:noWrap w:val="0"/>
                  <w:vAlign w:val="center"/>
                </w:tcPr>
                <w:p>
                  <w:pPr>
                    <w:adjustRightInd w:val="0"/>
                    <w:snapToGrid w:val="0"/>
                    <w:jc w:val="center"/>
                    <w:rPr>
                      <w:rFonts w:hint="eastAsia" w:eastAsia="宋体"/>
                      <w:bCs/>
                      <w:spacing w:val="-10"/>
                      <w:szCs w:val="21"/>
                      <w:lang w:val="en-US" w:eastAsia="zh-CN"/>
                    </w:rPr>
                  </w:pPr>
                  <w:r>
                    <w:rPr>
                      <w:rFonts w:hint="eastAsia"/>
                      <w:bCs/>
                      <w:spacing w:val="-10"/>
                      <w:szCs w:val="21"/>
                      <w:lang w:val="en-US" w:eastAsia="zh-CN"/>
                    </w:rPr>
                    <w:t>/</w:t>
                  </w:r>
                </w:p>
              </w:tc>
              <w:tc>
                <w:tcPr>
                  <w:tcW w:w="590" w:type="pct"/>
                  <w:noWrap w:val="0"/>
                  <w:vAlign w:val="center"/>
                </w:tcPr>
                <w:p>
                  <w:pPr>
                    <w:adjustRightInd w:val="0"/>
                    <w:snapToGrid w:val="0"/>
                    <w:jc w:val="center"/>
                    <w:rPr>
                      <w:rFonts w:hint="eastAsia" w:eastAsia="宋体"/>
                      <w:bCs/>
                      <w:spacing w:val="-10"/>
                      <w:szCs w:val="21"/>
                      <w:lang w:val="en-US" w:eastAsia="zh-CN"/>
                    </w:rPr>
                  </w:pPr>
                  <w:r>
                    <w:rPr>
                      <w:rFonts w:hint="eastAsia"/>
                      <w:bCs/>
                      <w:spacing w:val="-10"/>
                      <w:szCs w:val="21"/>
                      <w:lang w:val="en-US" w:eastAsia="zh-CN"/>
                    </w:rPr>
                    <w:t>/</w:t>
                  </w:r>
                </w:p>
              </w:tc>
              <w:tc>
                <w:tcPr>
                  <w:tcW w:w="753" w:type="pct"/>
                  <w:noWrap w:val="0"/>
                  <w:vAlign w:val="center"/>
                </w:tcPr>
                <w:p>
                  <w:pPr>
                    <w:adjustRightInd w:val="0"/>
                    <w:snapToGrid w:val="0"/>
                    <w:jc w:val="center"/>
                    <w:rPr>
                      <w:rFonts w:hint="default" w:eastAsia="宋体"/>
                      <w:szCs w:val="21"/>
                      <w:lang w:val="en-US" w:eastAsia="zh-CN"/>
                    </w:rPr>
                  </w:pPr>
                  <w:r>
                    <w:rPr>
                      <w:rFonts w:hint="eastAsia"/>
                      <w:szCs w:val="21"/>
                      <w:lang w:val="en-US" w:eastAsia="zh-CN"/>
                    </w:rPr>
                    <w:t>900-999-99</w:t>
                  </w:r>
                </w:p>
              </w:tc>
              <w:tc>
                <w:tcPr>
                  <w:tcW w:w="632" w:type="pct"/>
                  <w:noWrap w:val="0"/>
                  <w:vAlign w:val="center"/>
                </w:tcPr>
                <w:p>
                  <w:pPr>
                    <w:adjustRightInd w:val="0"/>
                    <w:snapToGrid w:val="0"/>
                    <w:jc w:val="center"/>
                    <w:rPr>
                      <w:rFonts w:hint="default" w:eastAsia="宋体"/>
                      <w:iCs/>
                      <w:szCs w:val="21"/>
                      <w:lang w:val="en-US" w:eastAsia="zh-CN"/>
                    </w:rPr>
                  </w:pPr>
                  <w:r>
                    <w:rPr>
                      <w:rFonts w:hint="eastAsia"/>
                      <w:iCs/>
                      <w:szCs w:val="21"/>
                      <w:lang w:val="en-US" w:eastAsia="zh-CN"/>
                    </w:rPr>
                    <w:t>0.1</w:t>
                  </w:r>
                </w:p>
              </w:tc>
              <w:tc>
                <w:tcPr>
                  <w:tcW w:w="585" w:type="pct"/>
                  <w:noWrap w:val="0"/>
                  <w:vAlign w:val="center"/>
                </w:tcPr>
                <w:p>
                  <w:pPr>
                    <w:adjustRightInd w:val="0"/>
                    <w:snapToGrid w:val="0"/>
                    <w:jc w:val="center"/>
                    <w:rPr>
                      <w:rFonts w:hint="default" w:eastAsia="宋体"/>
                      <w:bCs/>
                      <w:spacing w:val="-10"/>
                      <w:szCs w:val="21"/>
                      <w:lang w:val="en-US" w:eastAsia="zh-CN"/>
                    </w:rPr>
                  </w:pPr>
                  <w:r>
                    <w:rPr>
                      <w:rFonts w:hint="eastAsia"/>
                      <w:bCs/>
                      <w:spacing w:val="-10"/>
                      <w:szCs w:val="21"/>
                    </w:rPr>
                    <w:t>环卫部门</w:t>
                  </w:r>
                </w:p>
              </w:tc>
            </w:tr>
          </w:tbl>
          <w:p>
            <w:pPr>
              <w:pStyle w:val="42"/>
              <w:rPr>
                <w:rFonts w:ascii="Times New Roman" w:cs="Times New Roman"/>
                <w:color w:val="auto"/>
              </w:rPr>
            </w:pPr>
          </w:p>
          <w:p>
            <w:pPr>
              <w:adjustRightInd w:val="0"/>
              <w:snapToGrid w:val="0"/>
              <w:spacing w:line="360" w:lineRule="auto"/>
              <w:ind w:firstLine="482" w:firstLineChars="200"/>
              <w:rPr>
                <w:bCs/>
                <w:spacing w:val="-10"/>
                <w:sz w:val="24"/>
              </w:rPr>
            </w:pPr>
            <w:r>
              <w:rPr>
                <w:rFonts w:hint="eastAsia"/>
                <w:b/>
                <w:bCs/>
                <w:sz w:val="24"/>
              </w:rPr>
              <w:t>5.环境管理要求</w:t>
            </w:r>
          </w:p>
          <w:p>
            <w:pPr>
              <w:adjustRightInd w:val="0"/>
              <w:snapToGrid w:val="0"/>
              <w:spacing w:line="360" w:lineRule="auto"/>
              <w:ind w:firstLine="440" w:firstLineChars="200"/>
              <w:rPr>
                <w:bCs/>
                <w:spacing w:val="-10"/>
                <w:sz w:val="24"/>
              </w:rPr>
            </w:pPr>
            <w:r>
              <w:rPr>
                <w:bCs/>
                <w:spacing w:val="-10"/>
                <w:sz w:val="24"/>
              </w:rPr>
              <w:t>对于一般工业废物，根据《一般工业固体废物贮存和填埋污染控制标准》(GB 18599-2020)及相关国家及地方法律法规，提出如下环保措施：</w:t>
            </w:r>
          </w:p>
          <w:p>
            <w:pPr>
              <w:adjustRightInd w:val="0"/>
              <w:snapToGrid w:val="0"/>
              <w:spacing w:line="360" w:lineRule="auto"/>
              <w:ind w:firstLine="440" w:firstLineChars="200"/>
              <w:rPr>
                <w:bCs/>
                <w:spacing w:val="-10"/>
                <w:sz w:val="24"/>
              </w:rPr>
            </w:pPr>
            <w:r>
              <w:rPr>
                <w:bCs/>
                <w:spacing w:val="-10"/>
                <w:sz w:val="24"/>
              </w:rPr>
              <w:t>（1）为防止雨水径流进入贮存、处置场内，避免渗滤液量增加和滑坡，贮存、处置场周边应设置导流渠。</w:t>
            </w:r>
          </w:p>
          <w:p>
            <w:pPr>
              <w:adjustRightInd w:val="0"/>
              <w:snapToGrid w:val="0"/>
              <w:spacing w:line="360" w:lineRule="auto"/>
              <w:ind w:firstLine="440" w:firstLineChars="200"/>
              <w:rPr>
                <w:bCs/>
                <w:spacing w:val="-10"/>
                <w:sz w:val="24"/>
              </w:rPr>
            </w:pPr>
            <w:r>
              <w:rPr>
                <w:bCs/>
                <w:spacing w:val="-10"/>
                <w:sz w:val="24"/>
              </w:rPr>
              <w:t>（2）为加强监督管理，贮存、处置场应按 GB15562.2 设置环境保护图形标志。</w:t>
            </w:r>
          </w:p>
          <w:p>
            <w:pPr>
              <w:adjustRightInd w:val="0"/>
              <w:snapToGrid w:val="0"/>
              <w:spacing w:line="360" w:lineRule="auto"/>
              <w:ind w:firstLine="440" w:firstLineChars="200"/>
              <w:rPr>
                <w:bCs/>
                <w:spacing w:val="-10"/>
                <w:sz w:val="24"/>
              </w:rPr>
            </w:pPr>
            <w:r>
              <w:rPr>
                <w:bCs/>
                <w:spacing w:val="-10"/>
                <w:sz w:val="24"/>
              </w:rPr>
              <w:t>（3）贮存、处置场使用单位，应建立检查维护制度。定期检查维护堤、坝、挡土墙、导流渠等设施，发现有损坏可能或异常，应及时采取必要措施，以保障正常运行。</w:t>
            </w:r>
          </w:p>
          <w:p>
            <w:pPr>
              <w:pStyle w:val="87"/>
              <w:adjustRightInd w:val="0"/>
              <w:snapToGrid w:val="0"/>
              <w:ind w:firstLine="440" w:firstLineChars="200"/>
              <w:rPr>
                <w:rFonts w:ascii="Times New Roman" w:hAnsi="Times New Roman" w:eastAsia="宋体"/>
                <w:b/>
                <w:szCs w:val="24"/>
              </w:rPr>
            </w:pPr>
            <w:r>
              <w:rPr>
                <w:rFonts w:ascii="Times New Roman" w:hAnsi="Times New Roman" w:eastAsia="宋体"/>
                <w:bCs/>
                <w:spacing w:val="-10"/>
                <w:szCs w:val="24"/>
              </w:rPr>
              <w:t>（4）贮存、处置场的使用单位，应建立档案制度。应将入场的一般工业固体废物的种类和数量以及下列资料。详细记录在案，长期保存，供随时查阅。</w:t>
            </w:r>
          </w:p>
          <w:p>
            <w:pPr>
              <w:snapToGrid w:val="0"/>
              <w:spacing w:line="360" w:lineRule="auto"/>
              <w:ind w:firstLine="482" w:firstLineChars="200"/>
            </w:pPr>
            <w:r>
              <w:rPr>
                <w:rFonts w:hint="eastAsia"/>
                <w:b/>
                <w:iCs/>
                <w:color w:val="000000"/>
                <w:sz w:val="24"/>
              </w:rPr>
              <w:t>6.</w:t>
            </w:r>
            <w:r>
              <w:rPr>
                <w:b/>
                <w:iCs/>
                <w:color w:val="000000"/>
                <w:sz w:val="24"/>
              </w:rPr>
              <w:t>地下水</w:t>
            </w:r>
            <w:r>
              <w:rPr>
                <w:rFonts w:hint="eastAsia"/>
                <w:b/>
                <w:iCs/>
                <w:color w:val="000000"/>
                <w:sz w:val="24"/>
              </w:rPr>
              <w:t>/土壤环境</w:t>
            </w:r>
          </w:p>
          <w:p>
            <w:pPr>
              <w:pStyle w:val="42"/>
              <w:spacing w:line="360" w:lineRule="auto"/>
              <w:ind w:firstLine="480"/>
            </w:pPr>
            <w:r>
              <w:rPr>
                <w:rFonts w:ascii="Times New Roman" w:cs="Times New Roman"/>
                <w:bCs/>
                <w:iCs/>
              </w:rPr>
              <w:t>（1）</w:t>
            </w:r>
            <w:r>
              <w:rPr>
                <w:rFonts w:ascii="Times New Roman" w:cs="Times New Roman"/>
              </w:rPr>
              <w:t>地下水</w:t>
            </w:r>
            <w:r>
              <w:rPr>
                <w:rFonts w:hint="eastAsia" w:ascii="Times New Roman" w:cs="Times New Roman"/>
              </w:rPr>
              <w:t>/土壤</w:t>
            </w:r>
            <w:r>
              <w:rPr>
                <w:rFonts w:ascii="Times New Roman" w:cs="Times New Roman"/>
              </w:rPr>
              <w:t>污染源、污染类型及污染途径</w:t>
            </w:r>
          </w:p>
          <w:p>
            <w:pPr>
              <w:pStyle w:val="42"/>
              <w:spacing w:line="360" w:lineRule="auto"/>
              <w:ind w:firstLine="480"/>
            </w:pPr>
            <w:r>
              <w:rPr>
                <w:rFonts w:ascii="Times New Roman" w:cs="Times New Roman"/>
                <w:bCs/>
                <w:iCs/>
              </w:rPr>
              <w:t>本项目</w:t>
            </w:r>
            <w:r>
              <w:rPr>
                <w:rFonts w:hint="eastAsia" w:ascii="Times New Roman" w:cs="Times New Roman"/>
                <w:bCs/>
                <w:iCs/>
              </w:rPr>
              <w:t>为</w:t>
            </w:r>
            <w:r>
              <w:rPr>
                <w:rFonts w:hint="eastAsia" w:hAnsi="宋体"/>
              </w:rPr>
              <w:t>药剂混装复配项目，不存在地下水及土壤污染源。</w:t>
            </w:r>
            <w:r>
              <w:rPr>
                <w:rFonts w:hint="eastAsia" w:ascii="Times New Roman" w:cs="Times New Roman"/>
              </w:rPr>
              <w:t>不会对地下水及土壤产生影响。</w:t>
            </w:r>
          </w:p>
          <w:p>
            <w:pPr>
              <w:snapToGrid w:val="0"/>
              <w:spacing w:line="360" w:lineRule="auto"/>
              <w:ind w:firstLine="482" w:firstLineChars="200"/>
            </w:pPr>
            <w:r>
              <w:rPr>
                <w:rFonts w:hint="eastAsia"/>
                <w:b/>
                <w:iCs/>
                <w:color w:val="000000"/>
                <w:sz w:val="24"/>
              </w:rPr>
              <w:t>7.环境风险</w:t>
            </w:r>
          </w:p>
          <w:p>
            <w:pPr>
              <w:spacing w:line="360" w:lineRule="auto"/>
              <w:ind w:firstLine="420" w:firstLineChars="200"/>
              <w:rPr>
                <w:sz w:val="24"/>
              </w:rPr>
            </w:pPr>
            <w:r>
              <w:rPr>
                <w:rFonts w:hint="eastAsia"/>
                <w:color w:val="000000"/>
              </w:rPr>
              <w:t>7.1风</w:t>
            </w:r>
            <w:r>
              <w:rPr>
                <w:rFonts w:hint="eastAsia"/>
                <w:sz w:val="24"/>
              </w:rPr>
              <w:t>险源分布情况及影响途径</w:t>
            </w:r>
          </w:p>
          <w:p>
            <w:pPr>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本项目风险物质主要为擦拭设备用75%乙醇。</w:t>
            </w:r>
          </w:p>
          <w:p>
            <w:pPr>
              <w:spacing w:line="360" w:lineRule="auto"/>
              <w:ind w:firstLine="480" w:firstLineChars="200"/>
              <w:rPr>
                <w:rFonts w:hint="eastAsia"/>
                <w:sz w:val="24"/>
              </w:rPr>
            </w:pPr>
            <w:r>
              <w:rPr>
                <w:rFonts w:hint="eastAsia" w:ascii="Times New Roman" w:hAnsi="Times New Roman" w:eastAsia="宋体" w:cs="Times New Roman"/>
                <w:sz w:val="24"/>
              </w:rPr>
              <w:t>当企业只涉及一种环境风险物质时，计算该物质的总数量与其临界量比值，即为 Q；本项目乙醇</w:t>
            </w:r>
            <w:r>
              <w:rPr>
                <w:rFonts w:hint="eastAsia"/>
                <w:sz w:val="24"/>
              </w:rPr>
              <w:t>最大贮存量为0.1t，乙醇临界值为500t。故Q=0.1/500=0.0002</w:t>
            </w:r>
            <w:r>
              <w:rPr>
                <w:rFonts w:hint="eastAsia"/>
                <w:lang w:val="en-US" w:eastAsia="zh-CN"/>
              </w:rPr>
              <w:t>＜1</w:t>
            </w:r>
            <w:r>
              <w:rPr>
                <w:rFonts w:hint="eastAsia"/>
                <w:sz w:val="24"/>
              </w:rPr>
              <w:t>。综上，本项目不属于重大风险。</w:t>
            </w:r>
          </w:p>
          <w:p>
            <w:pPr>
              <w:pStyle w:val="19"/>
            </w:pPr>
            <w:r>
              <w:rPr>
                <w:rFonts w:hint="eastAsia" w:ascii="Times New Roman" w:hAnsi="Times New Roman" w:eastAsia="宋体" w:cs="Times New Roman"/>
                <w:sz w:val="24"/>
                <w:lang w:val="en-US" w:eastAsia="zh-CN"/>
              </w:rPr>
              <w:t>本项目乙醇存在于原料存放区，存在发生泄漏、火灾的风险，风险主要原因是操作失误和管理不到位造成的。 泄漏、火灾事故环境影响途径为挥发对环境空气的影响、火灾事故废水对土壤和地表水的影响等。</w:t>
            </w:r>
          </w:p>
          <w:p>
            <w:pPr>
              <w:spacing w:line="360" w:lineRule="auto"/>
              <w:ind w:firstLine="480" w:firstLineChars="200"/>
              <w:rPr>
                <w:sz w:val="24"/>
              </w:rPr>
            </w:pPr>
            <w:r>
              <w:rPr>
                <w:rFonts w:hint="eastAsia"/>
                <w:sz w:val="24"/>
              </w:rPr>
              <w:t>7.2环境风险防范措施</w:t>
            </w:r>
          </w:p>
          <w:p>
            <w:pPr>
              <w:spacing w:line="360" w:lineRule="auto"/>
              <w:ind w:firstLine="480" w:firstLineChars="200"/>
              <w:rPr>
                <w:rFonts w:hint="eastAsia"/>
                <w:sz w:val="24"/>
              </w:rPr>
            </w:pPr>
            <w:r>
              <w:rPr>
                <w:sz w:val="24"/>
              </w:rPr>
              <w:fldChar w:fldCharType="begin"/>
            </w:r>
            <w:r>
              <w:rPr>
                <w:sz w:val="24"/>
              </w:rPr>
              <w:instrText xml:space="preserve"> = 1 \* GB3 \* MERGEFORMAT </w:instrText>
            </w:r>
            <w:r>
              <w:rPr>
                <w:sz w:val="24"/>
              </w:rPr>
              <w:fldChar w:fldCharType="separate"/>
            </w:r>
            <w:r>
              <w:rPr>
                <w:sz w:val="24"/>
              </w:rPr>
              <w:t>①</w:t>
            </w:r>
            <w:r>
              <w:rPr>
                <w:sz w:val="24"/>
              </w:rPr>
              <w:fldChar w:fldCharType="end"/>
            </w:r>
            <w:r>
              <w:rPr>
                <w:rFonts w:hint="eastAsia"/>
                <w:sz w:val="24"/>
              </w:rPr>
              <w:t>加强贮存设施的日常维护与巡检，保证贮存设施正常运行，避免非正常排放：</w:t>
            </w:r>
          </w:p>
          <w:p>
            <w:pPr>
              <w:spacing w:line="360" w:lineRule="auto"/>
              <w:ind w:firstLine="480" w:firstLineChars="200"/>
              <w:rPr>
                <w:sz w:val="24"/>
              </w:rPr>
            </w:pPr>
            <w:r>
              <w:rPr>
                <w:sz w:val="24"/>
              </w:rPr>
              <w:t>②厂内配备足够的风险应急处理物资，加强厂区风险应急监测的能力，配备相关的设备及人员。</w:t>
            </w:r>
          </w:p>
          <w:p>
            <w:pPr>
              <w:spacing w:line="360" w:lineRule="auto"/>
              <w:ind w:firstLine="480" w:firstLineChars="200"/>
              <w:rPr>
                <w:sz w:val="24"/>
              </w:rPr>
            </w:pPr>
            <w:r>
              <w:rPr>
                <w:sz w:val="24"/>
              </w:rPr>
              <w:fldChar w:fldCharType="begin"/>
            </w:r>
            <w:r>
              <w:rPr>
                <w:sz w:val="24"/>
              </w:rPr>
              <w:instrText xml:space="preserve"> = 3 \* GB3 \* MERGEFORMAT </w:instrText>
            </w:r>
            <w:r>
              <w:rPr>
                <w:sz w:val="24"/>
              </w:rPr>
              <w:fldChar w:fldCharType="separate"/>
            </w:r>
            <w:r>
              <w:rPr>
                <w:sz w:val="24"/>
              </w:rPr>
              <w:t>③</w:t>
            </w:r>
            <w:r>
              <w:rPr>
                <w:sz w:val="24"/>
              </w:rPr>
              <w:fldChar w:fldCharType="end"/>
            </w:r>
            <w:r>
              <w:rPr>
                <w:sz w:val="24"/>
              </w:rPr>
              <w:t>生产车间、原辅材料贮存库等使用的电气设备应具备防爆功能，所有电线须用防护套管安装，定期检查设备和电气线路。</w:t>
            </w:r>
          </w:p>
          <w:p>
            <w:pPr>
              <w:pStyle w:val="82"/>
              <w:spacing w:line="360" w:lineRule="auto"/>
              <w:ind w:firstLine="480"/>
              <w:rPr>
                <w:sz w:val="24"/>
              </w:rPr>
            </w:pPr>
            <w:r>
              <w:rPr>
                <w:rFonts w:hint="eastAsia"/>
                <w:sz w:val="24"/>
              </w:rPr>
              <w:t>④</w:t>
            </w:r>
            <w:r>
              <w:rPr>
                <w:sz w:val="24"/>
              </w:rPr>
              <w:t>制订安全生产管理制度、安全操作规程和危险化学品储运方案等方面的程序文件和作业指导书，并严格按要求执行。按设计规范要求配备消防、环保、监控等安全环保设备和设施，并加强维护保养，确保设备设施的完好。</w:t>
            </w:r>
          </w:p>
          <w:p>
            <w:pPr>
              <w:pStyle w:val="82"/>
              <w:spacing w:line="360" w:lineRule="auto"/>
              <w:ind w:firstLine="480"/>
              <w:rPr>
                <w:sz w:val="24"/>
              </w:rPr>
            </w:pPr>
            <w:r>
              <w:rPr>
                <w:rFonts w:hint="eastAsia"/>
                <w:sz w:val="24"/>
              </w:rPr>
              <w:t>⑤</w:t>
            </w:r>
            <w:r>
              <w:rPr>
                <w:sz w:val="24"/>
              </w:rPr>
              <w:t>原料库、生产区安装监控设备，设置火灾报警装置</w:t>
            </w:r>
            <w:r>
              <w:rPr>
                <w:rFonts w:hint="eastAsia"/>
                <w:sz w:val="24"/>
              </w:rPr>
              <w:t>，防范火灾爆炸事故</w:t>
            </w:r>
            <w:r>
              <w:rPr>
                <w:sz w:val="24"/>
              </w:rPr>
              <w:t>。</w:t>
            </w:r>
          </w:p>
          <w:p>
            <w:pPr>
              <w:pStyle w:val="82"/>
              <w:spacing w:line="360" w:lineRule="auto"/>
              <w:ind w:firstLine="480"/>
              <w:rPr>
                <w:rFonts w:hint="default" w:eastAsia="宋体"/>
                <w:sz w:val="24"/>
                <w:lang w:val="en-US" w:eastAsia="zh-CN"/>
              </w:rPr>
            </w:pPr>
            <w:r>
              <w:rPr>
                <w:rFonts w:hint="eastAsia"/>
                <w:sz w:val="24"/>
                <w:lang w:val="en-US" w:eastAsia="zh-CN"/>
              </w:rPr>
              <w:t>根据《企业事业单位突发环境事件应急预案备案管理办法（试行）》（环发[2015]4号）中第三条规定，本企业需要编制应急预案。</w:t>
            </w:r>
          </w:p>
          <w:bookmarkEnd w:id="15"/>
          <w:bookmarkEnd w:id="16"/>
          <w:bookmarkEnd w:id="17"/>
          <w:bookmarkEnd w:id="18"/>
          <w:bookmarkEnd w:id="19"/>
          <w:bookmarkEnd w:id="20"/>
          <w:bookmarkEnd w:id="21"/>
          <w:p>
            <w:pPr>
              <w:adjustRightInd w:val="0"/>
              <w:snapToGrid w:val="0"/>
              <w:spacing w:line="360" w:lineRule="auto"/>
              <w:jc w:val="left"/>
              <w:rPr>
                <w:rFonts w:ascii="宋体" w:hAnsi="宋体" w:cs="宋体"/>
                <w:bCs/>
                <w:spacing w:val="-10"/>
                <w:szCs w:val="21"/>
              </w:rPr>
            </w:pPr>
            <w:r>
              <w:rPr>
                <w:rFonts w:hint="eastAsia" w:ascii="宋体" w:hAnsi="宋体" w:cs="宋体"/>
                <w:bCs/>
                <w:spacing w:val="-10"/>
                <w:szCs w:val="21"/>
              </w:rPr>
              <w:t xml:space="preserve">                                                                                                                                                                                                                                                                                                                                                                                                                                                                                                                                                                                                                                                                                                                                                                                                                                                                                                                                                                                                                                                                                                                                                                                                                                                                                                                                                                                                                                                                                                                                                                                                                                                                                                                                                                                                                                                                                                                                                                                                                                                                                                                                                                                                                                                                                                                                                                                                                                                                                                                                                                                                                                                                                                                                                                                                                                                                                                                                                                                                                                                                                                                                                                                                                                                                                                                                                                                                                                                                                                                                                                                                                                                                                                                                                                                                                                                                                                                                                                                                                                                                                                                                                                                                                </w:t>
            </w:r>
            <w:r>
              <w:rPr>
                <w:rFonts w:hint="eastAsia" w:ascii="宋体" w:hAnsi="宋体" w:cs="宋体"/>
                <w:bCs/>
                <w:spacing w:val="-10"/>
                <w:szCs w:val="21"/>
              </w:rPr>
              <w:t xml:space="preserve">                                                                                                                                                                                                                                                                                                                                                                                                                                                                                                                                                                                                                                                                                                                                                                                                                                                                                                                                                                                                                                                                                                                                                                                                                                                                                                                                                                                                                                                                                                                                                                                                                                                                                                                                                                                                                                                                                                                                                                                                                                                                                                                                                                                                                                                                                                                                                                                                                                                                                                                                                                                                                                                                                                                                                                                                                                                                                                                                                                                                                                                                                                                                                                                                                                                                                                                                                                                                                                                                                                                                                                                                                                                                                                                                                                                                                                                                                                                                                                                                                                                                                                                                                                                                                </w:t>
            </w:r>
            <w:r>
              <w:rPr>
                <w:rFonts w:hint="eastAsia" w:ascii="宋体" w:hAnsi="宋体" w:cs="宋体"/>
                <w:bCs/>
                <w:spacing w:val="-10"/>
                <w:szCs w:val="21"/>
              </w:rPr>
              <w:t xml:space="preserve">                                                                                                                                                                                                                                                                                                                                                                                                                                                                                                                                                                                                                                                                                                                                                                                                                                                                                                                                                                                                                                                                                                                                                                                                                                                                                                                                                                                                                                                                                                                                                                                                                                                                                                                                                                                                                                                                                                                                                                                                                                                                                                                                                                                                                                                                                                                                                                                                                                                                                                                                                                                      </w:t>
            </w: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22" w:name="_Hlk54167917"/>
      <w:r>
        <w:rPr>
          <w:rFonts w:hint="eastAsia" w:ascii="黑体" w:hAnsi="黑体" w:eastAsia="黑体"/>
          <w:snapToGrid w:val="0"/>
          <w:sz w:val="30"/>
          <w:szCs w:val="30"/>
        </w:rPr>
        <w:t>环境保护措施监督检查清单</w:t>
      </w:r>
      <w:bookmarkEnd w:id="22"/>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437"/>
        <w:gridCol w:w="1845"/>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default" w:ascii="Times New Roman" w:hAnsi="Times New Roman" w:cs="Times New Roman"/>
                <w:szCs w:val="21"/>
              </w:rPr>
            </w:pPr>
            <w:r>
              <w:rPr>
                <w:rFonts w:hint="default" w:ascii="Times New Roman" w:hAnsi="Times New Roman" w:cs="Times New Roman"/>
                <w:szCs w:val="21"/>
              </w:rPr>
              <w:t>内容</w:t>
            </w:r>
          </w:p>
          <w:p>
            <w:pPr>
              <w:adjustRightInd w:val="0"/>
              <w:snapToGrid w:val="0"/>
              <w:rPr>
                <w:rFonts w:hint="default" w:ascii="Times New Roman" w:hAnsi="Times New Roman" w:cs="Times New Roman"/>
                <w:szCs w:val="21"/>
              </w:rPr>
            </w:pPr>
            <w:r>
              <w:rPr>
                <w:rFonts w:hint="default" w:ascii="Times New Roman" w:hAnsi="Times New Roman" w:cs="Times New Roman"/>
                <w:szCs w:val="21"/>
              </w:rPr>
              <w:t>要素</w:t>
            </w:r>
          </w:p>
        </w:tc>
        <w:tc>
          <w:tcPr>
            <w:tcW w:w="175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排放口(编号、</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名称)/污染源</w:t>
            </w:r>
          </w:p>
        </w:tc>
        <w:tc>
          <w:tcPr>
            <w:tcW w:w="14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污染物项目</w:t>
            </w:r>
          </w:p>
        </w:tc>
        <w:tc>
          <w:tcPr>
            <w:tcW w:w="184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环境保护措施</w:t>
            </w:r>
          </w:p>
        </w:tc>
        <w:tc>
          <w:tcPr>
            <w:tcW w:w="198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778"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175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无组织</w:t>
            </w:r>
          </w:p>
        </w:tc>
        <w:tc>
          <w:tcPr>
            <w:tcW w:w="14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非甲烷总烃</w:t>
            </w:r>
          </w:p>
        </w:tc>
        <w:tc>
          <w:tcPr>
            <w:tcW w:w="184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加强车间通风</w:t>
            </w:r>
          </w:p>
        </w:tc>
        <w:tc>
          <w:tcPr>
            <w:tcW w:w="198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《挥发性有机物无组织排放控制标准》（GB37822-2019）中表A.1中规定</w:t>
            </w:r>
            <w:r>
              <w:rPr>
                <w:rFonts w:hint="default" w:ascii="Times New Roman" w:hAnsi="Times New Roman" w:cs="Times New Roman"/>
                <w:szCs w:val="21"/>
                <w:lang w:val="en-US" w:eastAsia="zh-CN"/>
              </w:rPr>
              <w:t>特别</w:t>
            </w:r>
            <w:r>
              <w:rPr>
                <w:rFonts w:hint="default" w:ascii="Times New Roman" w:hAnsi="Times New Roman" w:cs="Times New Roman"/>
                <w:szCs w:val="21"/>
              </w:rPr>
              <w:t>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1755" w:type="dxa"/>
            <w:vMerge w:val="restart"/>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rPr>
              <w:t>废水总排放口</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DW001</w:t>
            </w:r>
            <w:r>
              <w:rPr>
                <w:rFonts w:hint="default" w:ascii="Times New Roman" w:hAnsi="Times New Roman" w:cs="Times New Roman"/>
                <w:szCs w:val="21"/>
                <w:lang w:eastAsia="zh-CN"/>
              </w:rPr>
              <w:t>）</w:t>
            </w:r>
          </w:p>
        </w:tc>
        <w:tc>
          <w:tcPr>
            <w:tcW w:w="1437" w:type="dxa"/>
            <w:noWrap w:val="0"/>
            <w:vAlign w:val="center"/>
          </w:tcPr>
          <w:p>
            <w:pPr>
              <w:autoSpaceDE w:val="0"/>
              <w:autoSpaceDN w:val="0"/>
              <w:adjustRightInd w:val="0"/>
              <w:jc w:val="center"/>
              <w:rPr>
                <w:rFonts w:hint="default" w:ascii="Times New Roman" w:hAnsi="Times New Roman" w:cs="Times New Roman"/>
                <w:szCs w:val="21"/>
              </w:rPr>
            </w:pPr>
            <w:r>
              <w:rPr>
                <w:rFonts w:hint="default" w:ascii="Times New Roman" w:hAnsi="Times New Roman" w:cs="Times New Roman"/>
                <w:szCs w:val="21"/>
              </w:rPr>
              <w:t>COD</w:t>
            </w:r>
          </w:p>
        </w:tc>
        <w:tc>
          <w:tcPr>
            <w:tcW w:w="1845" w:type="dxa"/>
            <w:vMerge w:val="restar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项目废水经</w:t>
            </w:r>
            <w:r>
              <w:rPr>
                <w:rFonts w:hint="default" w:ascii="Times New Roman" w:hAnsi="Times New Roman" w:cs="Times New Roman"/>
                <w:szCs w:val="21"/>
                <w:lang w:val="en-US" w:eastAsia="zh-CN"/>
              </w:rPr>
              <w:t>企业现有污水处理站处理后，通过</w:t>
            </w:r>
            <w:r>
              <w:rPr>
                <w:rFonts w:hint="default" w:ascii="Times New Roman" w:hAnsi="Times New Roman" w:cs="Times New Roman"/>
                <w:szCs w:val="21"/>
              </w:rPr>
              <w:t>市政管网排入长春市南部污水处理厂处理</w:t>
            </w:r>
          </w:p>
        </w:tc>
        <w:tc>
          <w:tcPr>
            <w:tcW w:w="1985" w:type="dxa"/>
            <w:vMerge w:val="restart"/>
            <w:noWrap w:val="0"/>
            <w:vAlign w:val="center"/>
          </w:tcPr>
          <w:p>
            <w:pPr>
              <w:adjustRightInd w:val="0"/>
              <w:snapToGrid w:val="0"/>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满足</w:t>
            </w:r>
            <w:r>
              <w:rPr>
                <w:rFonts w:hint="eastAsia" w:cs="Times New Roman"/>
                <w:szCs w:val="21"/>
                <w:lang w:val="en-US" w:eastAsia="zh-CN"/>
              </w:rPr>
              <w:t>《</w:t>
            </w:r>
            <w:r>
              <w:rPr>
                <w:rFonts w:hint="default" w:ascii="Times New Roman" w:hAnsi="Times New Roman" w:cs="Times New Roman"/>
                <w:szCs w:val="21"/>
              </w:rPr>
              <w:t>中药类制药工业水污染物排放标准</w:t>
            </w:r>
            <w:r>
              <w:rPr>
                <w:rFonts w:hint="eastAsia" w:cs="Times New Roman"/>
                <w:szCs w:val="21"/>
                <w:lang w:eastAsia="zh-CN"/>
              </w:rPr>
              <w:t>》</w:t>
            </w:r>
            <w:r>
              <w:rPr>
                <w:rFonts w:hint="default" w:ascii="Times New Roman" w:hAnsi="Times New Roman" w:cs="Times New Roman"/>
                <w:szCs w:val="21"/>
                <w:lang w:eastAsia="zh-CN"/>
              </w:rPr>
              <w:t>（</w:t>
            </w:r>
            <w:r>
              <w:rPr>
                <w:rFonts w:hint="default" w:ascii="Times New Roman" w:hAnsi="Times New Roman" w:cs="Times New Roman"/>
                <w:szCs w:val="21"/>
              </w:rPr>
              <w:t>GB 21906-2008</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中三表2标准</w:t>
            </w:r>
            <w:r>
              <w:rPr>
                <w:rFonts w:hint="default" w:ascii="Times New Roman" w:hAnsi="Times New Roman" w:cs="Times New Roman"/>
                <w:szCs w:val="21"/>
              </w:rPr>
              <w:t>处理后</w:t>
            </w:r>
            <w:r>
              <w:rPr>
                <w:rFonts w:hint="default" w:ascii="Times New Roman" w:hAnsi="Times New Roman" w:cs="Times New Roman"/>
                <w:szCs w:val="21"/>
                <w:lang w:val="en-US" w:eastAsia="zh-CN"/>
              </w:rPr>
              <w:t>排入长春市南部污水处理厂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szCs w:val="21"/>
              </w:rPr>
            </w:pPr>
          </w:p>
        </w:tc>
        <w:tc>
          <w:tcPr>
            <w:tcW w:w="1755" w:type="dxa"/>
            <w:vMerge w:val="continue"/>
            <w:noWrap w:val="0"/>
            <w:vAlign w:val="center"/>
          </w:tcPr>
          <w:p>
            <w:pPr>
              <w:adjustRightInd w:val="0"/>
              <w:snapToGrid w:val="0"/>
              <w:jc w:val="center"/>
              <w:rPr>
                <w:rFonts w:hint="default" w:ascii="Times New Roman" w:hAnsi="Times New Roman" w:cs="Times New Roman"/>
                <w:szCs w:val="21"/>
              </w:rPr>
            </w:pPr>
          </w:p>
        </w:tc>
        <w:tc>
          <w:tcPr>
            <w:tcW w:w="1437" w:type="dxa"/>
            <w:noWrap w:val="0"/>
            <w:vAlign w:val="center"/>
          </w:tcPr>
          <w:p>
            <w:pPr>
              <w:autoSpaceDE w:val="0"/>
              <w:autoSpaceDN w:val="0"/>
              <w:adjustRightIn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动植物油</w:t>
            </w:r>
          </w:p>
        </w:tc>
        <w:tc>
          <w:tcPr>
            <w:tcW w:w="1845" w:type="dxa"/>
            <w:vMerge w:val="continue"/>
            <w:noWrap w:val="0"/>
            <w:vAlign w:val="center"/>
          </w:tcPr>
          <w:p>
            <w:pPr>
              <w:adjustRightInd w:val="0"/>
              <w:snapToGrid w:val="0"/>
              <w:jc w:val="center"/>
              <w:rPr>
                <w:rFonts w:hint="default" w:ascii="Times New Roman" w:hAnsi="Times New Roman" w:cs="Times New Roman"/>
                <w:szCs w:val="21"/>
              </w:rPr>
            </w:pPr>
          </w:p>
        </w:tc>
        <w:tc>
          <w:tcPr>
            <w:tcW w:w="1985" w:type="dxa"/>
            <w:vMerge w:val="continue"/>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szCs w:val="21"/>
              </w:rPr>
            </w:pPr>
          </w:p>
        </w:tc>
        <w:tc>
          <w:tcPr>
            <w:tcW w:w="1755" w:type="dxa"/>
            <w:vMerge w:val="continue"/>
            <w:noWrap w:val="0"/>
            <w:vAlign w:val="center"/>
          </w:tcPr>
          <w:p>
            <w:pPr>
              <w:adjustRightInd w:val="0"/>
              <w:snapToGrid w:val="0"/>
              <w:jc w:val="center"/>
              <w:rPr>
                <w:rFonts w:hint="default" w:ascii="Times New Roman" w:hAnsi="Times New Roman" w:cs="Times New Roman"/>
                <w:szCs w:val="21"/>
              </w:rPr>
            </w:pPr>
          </w:p>
        </w:tc>
        <w:tc>
          <w:tcPr>
            <w:tcW w:w="1437" w:type="dxa"/>
            <w:noWrap w:val="0"/>
            <w:vAlign w:val="center"/>
          </w:tcPr>
          <w:p>
            <w:pPr>
              <w:autoSpaceDE w:val="0"/>
              <w:autoSpaceDN w:val="0"/>
              <w:adjustRightInd w:val="0"/>
              <w:jc w:val="center"/>
              <w:rPr>
                <w:rFonts w:hint="default" w:ascii="Times New Roman" w:hAnsi="Times New Roman" w:cs="Times New Roman"/>
                <w:szCs w:val="21"/>
              </w:rPr>
            </w:pPr>
            <w:r>
              <w:rPr>
                <w:rFonts w:hint="default" w:ascii="Times New Roman" w:hAnsi="Times New Roman" w:cs="Times New Roman"/>
                <w:szCs w:val="21"/>
              </w:rPr>
              <w:t>SS</w:t>
            </w:r>
          </w:p>
        </w:tc>
        <w:tc>
          <w:tcPr>
            <w:tcW w:w="1845" w:type="dxa"/>
            <w:vMerge w:val="continue"/>
            <w:noWrap w:val="0"/>
            <w:vAlign w:val="center"/>
          </w:tcPr>
          <w:p>
            <w:pPr>
              <w:adjustRightInd w:val="0"/>
              <w:snapToGrid w:val="0"/>
              <w:jc w:val="center"/>
              <w:rPr>
                <w:rFonts w:hint="default" w:ascii="Times New Roman" w:hAnsi="Times New Roman" w:cs="Times New Roman"/>
                <w:szCs w:val="21"/>
              </w:rPr>
            </w:pPr>
          </w:p>
        </w:tc>
        <w:tc>
          <w:tcPr>
            <w:tcW w:w="1985" w:type="dxa"/>
            <w:vMerge w:val="continue"/>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szCs w:val="21"/>
              </w:rPr>
            </w:pPr>
          </w:p>
        </w:tc>
        <w:tc>
          <w:tcPr>
            <w:tcW w:w="1755" w:type="dxa"/>
            <w:vMerge w:val="continue"/>
            <w:noWrap w:val="0"/>
            <w:vAlign w:val="center"/>
          </w:tcPr>
          <w:p>
            <w:pPr>
              <w:adjustRightInd w:val="0"/>
              <w:snapToGrid w:val="0"/>
              <w:jc w:val="center"/>
              <w:rPr>
                <w:rFonts w:hint="default" w:ascii="Times New Roman" w:hAnsi="Times New Roman" w:cs="Times New Roman"/>
                <w:szCs w:val="21"/>
              </w:rPr>
            </w:pPr>
          </w:p>
        </w:tc>
        <w:tc>
          <w:tcPr>
            <w:tcW w:w="1437" w:type="dxa"/>
            <w:noWrap w:val="0"/>
            <w:vAlign w:val="center"/>
          </w:tcPr>
          <w:p>
            <w:pPr>
              <w:autoSpaceDE w:val="0"/>
              <w:autoSpaceDN w:val="0"/>
              <w:adjustRightInd w:val="0"/>
              <w:jc w:val="center"/>
              <w:rPr>
                <w:rFonts w:hint="default" w:ascii="Times New Roman" w:hAnsi="Times New Roman" w:cs="Times New Roman"/>
                <w:szCs w:val="21"/>
              </w:rPr>
            </w:pPr>
            <w:r>
              <w:rPr>
                <w:rFonts w:hint="default" w:ascii="Times New Roman" w:hAnsi="Times New Roman" w:cs="Times New Roman"/>
                <w:szCs w:val="21"/>
              </w:rPr>
              <w:t>氨氮</w:t>
            </w:r>
          </w:p>
        </w:tc>
        <w:tc>
          <w:tcPr>
            <w:tcW w:w="1845" w:type="dxa"/>
            <w:vMerge w:val="continue"/>
            <w:noWrap w:val="0"/>
            <w:vAlign w:val="center"/>
          </w:tcPr>
          <w:p>
            <w:pPr>
              <w:adjustRightInd w:val="0"/>
              <w:snapToGrid w:val="0"/>
              <w:jc w:val="center"/>
              <w:rPr>
                <w:rFonts w:hint="default" w:ascii="Times New Roman" w:hAnsi="Times New Roman" w:cs="Times New Roman"/>
                <w:szCs w:val="21"/>
              </w:rPr>
            </w:pPr>
          </w:p>
        </w:tc>
        <w:tc>
          <w:tcPr>
            <w:tcW w:w="1985" w:type="dxa"/>
            <w:vMerge w:val="continue"/>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szCs w:val="21"/>
              </w:rPr>
            </w:pPr>
          </w:p>
        </w:tc>
        <w:tc>
          <w:tcPr>
            <w:tcW w:w="1755" w:type="dxa"/>
            <w:vMerge w:val="continue"/>
            <w:noWrap w:val="0"/>
            <w:vAlign w:val="center"/>
          </w:tcPr>
          <w:p>
            <w:pPr>
              <w:adjustRightInd w:val="0"/>
              <w:snapToGrid w:val="0"/>
              <w:jc w:val="center"/>
              <w:rPr>
                <w:rFonts w:hint="default" w:ascii="Times New Roman" w:hAnsi="Times New Roman" w:cs="Times New Roman"/>
                <w:szCs w:val="21"/>
              </w:rPr>
            </w:pPr>
          </w:p>
        </w:tc>
        <w:tc>
          <w:tcPr>
            <w:tcW w:w="14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1845" w:type="dxa"/>
            <w:vMerge w:val="continue"/>
            <w:noWrap w:val="0"/>
            <w:vAlign w:val="center"/>
          </w:tcPr>
          <w:p>
            <w:pPr>
              <w:adjustRightInd w:val="0"/>
              <w:snapToGrid w:val="0"/>
              <w:jc w:val="center"/>
              <w:rPr>
                <w:rFonts w:hint="default" w:ascii="Times New Roman" w:hAnsi="Times New Roman" w:cs="Times New Roman"/>
                <w:szCs w:val="21"/>
              </w:rPr>
            </w:pPr>
          </w:p>
        </w:tc>
        <w:tc>
          <w:tcPr>
            <w:tcW w:w="1985" w:type="dxa"/>
            <w:vMerge w:val="continue"/>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szCs w:val="21"/>
              </w:rPr>
            </w:pPr>
          </w:p>
        </w:tc>
        <w:tc>
          <w:tcPr>
            <w:tcW w:w="1755" w:type="dxa"/>
            <w:vMerge w:val="continue"/>
            <w:noWrap w:val="0"/>
            <w:vAlign w:val="center"/>
          </w:tcPr>
          <w:p>
            <w:pPr>
              <w:adjustRightInd w:val="0"/>
              <w:snapToGrid w:val="0"/>
              <w:jc w:val="center"/>
              <w:rPr>
                <w:rFonts w:hint="default" w:ascii="Times New Roman" w:hAnsi="Times New Roman" w:cs="Times New Roman"/>
                <w:szCs w:val="21"/>
              </w:rPr>
            </w:pPr>
          </w:p>
        </w:tc>
        <w:tc>
          <w:tcPr>
            <w:tcW w:w="14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总氮</w:t>
            </w:r>
          </w:p>
        </w:tc>
        <w:tc>
          <w:tcPr>
            <w:tcW w:w="1845" w:type="dxa"/>
            <w:vMerge w:val="continue"/>
            <w:noWrap w:val="0"/>
            <w:vAlign w:val="center"/>
          </w:tcPr>
          <w:p>
            <w:pPr>
              <w:adjustRightInd w:val="0"/>
              <w:snapToGrid w:val="0"/>
              <w:jc w:val="center"/>
              <w:rPr>
                <w:rFonts w:hint="default" w:ascii="Times New Roman" w:hAnsi="Times New Roman" w:cs="Times New Roman"/>
                <w:szCs w:val="21"/>
              </w:rPr>
            </w:pPr>
          </w:p>
        </w:tc>
        <w:tc>
          <w:tcPr>
            <w:tcW w:w="1985" w:type="dxa"/>
            <w:vMerge w:val="continue"/>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szCs w:val="21"/>
              </w:rPr>
            </w:pPr>
          </w:p>
        </w:tc>
        <w:tc>
          <w:tcPr>
            <w:tcW w:w="1755" w:type="dxa"/>
            <w:vMerge w:val="continue"/>
            <w:noWrap w:val="0"/>
            <w:vAlign w:val="center"/>
          </w:tcPr>
          <w:p>
            <w:pPr>
              <w:adjustRightInd w:val="0"/>
              <w:snapToGrid w:val="0"/>
              <w:jc w:val="center"/>
              <w:rPr>
                <w:rFonts w:hint="default" w:ascii="Times New Roman" w:hAnsi="Times New Roman" w:cs="Times New Roman"/>
                <w:szCs w:val="21"/>
              </w:rPr>
            </w:pPr>
          </w:p>
        </w:tc>
        <w:tc>
          <w:tcPr>
            <w:tcW w:w="14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总磷</w:t>
            </w:r>
          </w:p>
        </w:tc>
        <w:tc>
          <w:tcPr>
            <w:tcW w:w="1845" w:type="dxa"/>
            <w:vMerge w:val="continue"/>
            <w:noWrap w:val="0"/>
            <w:vAlign w:val="center"/>
          </w:tcPr>
          <w:p>
            <w:pPr>
              <w:adjustRightInd w:val="0"/>
              <w:snapToGrid w:val="0"/>
              <w:jc w:val="center"/>
              <w:rPr>
                <w:rFonts w:hint="default" w:ascii="Times New Roman" w:hAnsi="Times New Roman" w:cs="Times New Roman"/>
                <w:szCs w:val="21"/>
              </w:rPr>
            </w:pPr>
          </w:p>
        </w:tc>
        <w:tc>
          <w:tcPr>
            <w:tcW w:w="1985" w:type="dxa"/>
            <w:vMerge w:val="continue"/>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声环境</w:t>
            </w:r>
          </w:p>
        </w:tc>
        <w:tc>
          <w:tcPr>
            <w:tcW w:w="175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厂界</w:t>
            </w:r>
          </w:p>
        </w:tc>
        <w:tc>
          <w:tcPr>
            <w:tcW w:w="14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kern w:val="8"/>
                <w:szCs w:val="21"/>
                <w:lang w:val="zh-CN"/>
              </w:rPr>
              <w:t>连续等效A声级</w:t>
            </w:r>
          </w:p>
        </w:tc>
        <w:tc>
          <w:tcPr>
            <w:tcW w:w="184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选用低噪声设备，设备基础做减震处理等</w:t>
            </w:r>
          </w:p>
        </w:tc>
        <w:tc>
          <w:tcPr>
            <w:tcW w:w="198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厂界外噪声满足《工业企业厂界环境噪声排放标准》（GB12348-2008）中</w:t>
            </w:r>
            <w:r>
              <w:rPr>
                <w:rFonts w:hint="default" w:ascii="Times New Roman" w:hAnsi="Times New Roman" w:cs="Times New Roman"/>
                <w:szCs w:val="21"/>
                <w:lang w:val="en-US" w:eastAsia="zh-CN"/>
              </w:rPr>
              <w:t>3</w:t>
            </w:r>
            <w:r>
              <w:rPr>
                <w:rFonts w:hint="default" w:ascii="Times New Roman" w:hAnsi="Times New Roman" w:cs="Times New Roman"/>
                <w:szCs w:val="21"/>
              </w:rPr>
              <w:t>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电磁辐射</w:t>
            </w:r>
          </w:p>
        </w:tc>
        <w:tc>
          <w:tcPr>
            <w:tcW w:w="175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4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84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98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szCs w:val="21"/>
              </w:rPr>
            </w:pPr>
          </w:p>
        </w:tc>
        <w:tc>
          <w:tcPr>
            <w:tcW w:w="175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4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84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98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default" w:ascii="Times New Roman" w:hAnsi="Times New Roman" w:cs="Times New Roman"/>
                <w:szCs w:val="21"/>
              </w:rPr>
            </w:pPr>
          </w:p>
        </w:tc>
        <w:tc>
          <w:tcPr>
            <w:tcW w:w="175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43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84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985"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7022" w:type="dxa"/>
            <w:gridSpan w:val="4"/>
            <w:noWrap w:val="0"/>
            <w:vAlign w:val="center"/>
          </w:tcPr>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（1）生活垃圾：暂存于厂房内垃圾箱，经分类收集后统一由环卫部门送往市政垃圾填埋场无害化处理。</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（2）废包装物：打包后外卖废品回收站</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3</w:t>
            </w:r>
            <w:r>
              <w:rPr>
                <w:rFonts w:hint="default" w:ascii="Times New Roman" w:hAnsi="Times New Roman" w:cs="Times New Roman"/>
                <w:szCs w:val="21"/>
                <w:lang w:eastAsia="zh-CN"/>
              </w:rPr>
              <w:t>）</w:t>
            </w:r>
            <w:r>
              <w:rPr>
                <w:rFonts w:hint="default" w:ascii="Times New Roman" w:hAnsi="Times New Roman" w:cs="Times New Roman"/>
                <w:lang w:val="en-US" w:eastAsia="zh-CN"/>
              </w:rPr>
              <w:t>纯水反渗透膜：与生活垃圾一同由环卫部门送往市政垃圾填埋场无害化处理</w:t>
            </w:r>
            <w:r>
              <w:rPr>
                <w:rFonts w:hint="default"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土壤及地下水</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污染防治措施</w:t>
            </w:r>
          </w:p>
        </w:tc>
        <w:tc>
          <w:tcPr>
            <w:tcW w:w="7022" w:type="dxa"/>
            <w:gridSpan w:val="4"/>
            <w:noWrap w:val="0"/>
            <w:vAlign w:val="center"/>
          </w:tcPr>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color w:val="000000"/>
                <w:szCs w:val="21"/>
              </w:rPr>
              <w:t>厂区地面全部采用硬化防渗等措施。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生态保护措施</w:t>
            </w:r>
          </w:p>
        </w:tc>
        <w:tc>
          <w:tcPr>
            <w:tcW w:w="7022" w:type="dxa"/>
            <w:gridSpan w:val="4"/>
            <w:noWrap w:val="0"/>
            <w:vAlign w:val="center"/>
          </w:tcPr>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spacing w:line="360" w:lineRule="auto"/>
              <w:jc w:val="center"/>
              <w:rPr>
                <w:rFonts w:hint="default" w:ascii="Times New Roman" w:hAnsi="Times New Roman" w:cs="Times New Roman"/>
                <w:spacing w:val="-8"/>
                <w:szCs w:val="21"/>
              </w:rPr>
            </w:pPr>
            <w:r>
              <w:rPr>
                <w:rFonts w:hint="default" w:ascii="Times New Roman" w:hAnsi="Times New Roman" w:cs="Times New Roman"/>
                <w:spacing w:val="-8"/>
                <w:szCs w:val="21"/>
              </w:rPr>
              <w:t>环境风险</w:t>
            </w:r>
          </w:p>
          <w:p>
            <w:pPr>
              <w:spacing w:line="360" w:lineRule="auto"/>
              <w:jc w:val="center"/>
              <w:rPr>
                <w:rFonts w:hint="default" w:ascii="Times New Roman" w:hAnsi="Times New Roman" w:cs="Times New Roman"/>
                <w:spacing w:val="-8"/>
                <w:szCs w:val="21"/>
              </w:rPr>
            </w:pPr>
            <w:r>
              <w:rPr>
                <w:rFonts w:hint="default" w:ascii="Times New Roman" w:hAnsi="Times New Roman" w:cs="Times New Roman"/>
                <w:spacing w:val="-8"/>
                <w:szCs w:val="21"/>
              </w:rPr>
              <w:t>防范措施</w:t>
            </w:r>
          </w:p>
        </w:tc>
        <w:tc>
          <w:tcPr>
            <w:tcW w:w="7022" w:type="dxa"/>
            <w:gridSpan w:val="4"/>
            <w:noWrap w:val="0"/>
            <w:vAlign w:val="center"/>
          </w:tcPr>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1 \* GB3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①</w:t>
            </w:r>
            <w:r>
              <w:rPr>
                <w:rFonts w:hint="default" w:ascii="Times New Roman" w:hAnsi="Times New Roman" w:cs="Times New Roman"/>
                <w:sz w:val="21"/>
                <w:szCs w:val="21"/>
              </w:rPr>
              <w:fldChar w:fldCharType="end"/>
            </w:r>
            <w:r>
              <w:rPr>
                <w:rFonts w:hint="default" w:ascii="Times New Roman" w:hAnsi="Times New Roman" w:cs="Times New Roman"/>
                <w:sz w:val="21"/>
                <w:szCs w:val="21"/>
              </w:rPr>
              <w:t>加强贮存设施的日常维护与巡检，保证贮存设施正常运行，避免非正常排放：</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②厂内配备足够的风险应急处理物资，加强厂区风险应急监测的能力，配备相关的设备及人员。</w:t>
            </w:r>
          </w:p>
          <w:p>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 3 \* GB3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③</w:t>
            </w:r>
            <w:r>
              <w:rPr>
                <w:rFonts w:hint="default" w:ascii="Times New Roman" w:hAnsi="Times New Roman" w:cs="Times New Roman"/>
                <w:sz w:val="21"/>
                <w:szCs w:val="21"/>
              </w:rPr>
              <w:fldChar w:fldCharType="end"/>
            </w:r>
            <w:r>
              <w:rPr>
                <w:rFonts w:hint="default" w:ascii="Times New Roman" w:hAnsi="Times New Roman" w:cs="Times New Roman"/>
                <w:sz w:val="21"/>
                <w:szCs w:val="21"/>
              </w:rPr>
              <w:t>生产车间、原辅材料贮存库等使用的电气设备应具备防爆功能，所有电线须用防护套管安装，定期检查设备和电气线路。</w:t>
            </w:r>
          </w:p>
          <w:p>
            <w:pPr>
              <w:pStyle w:val="82"/>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④制订安全生产管理制度、安全操作规程和危险化学品储运方案等方面的程序文件和作业指导书，并严格按要求执行。按设计规范要求配备消防、环保、监控等安全环保设备和设施，并加强维护保养，确保设备设施的完好。</w:t>
            </w:r>
          </w:p>
          <w:p>
            <w:pPr>
              <w:pStyle w:val="82"/>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⑤原料库、生产区安装监控设备，设置火灾报警装置，防范火灾爆炸事故。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noWrap w:val="0"/>
            <w:vAlign w:val="center"/>
          </w:tcPr>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其他环境</w:t>
            </w:r>
          </w:p>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管理要求</w:t>
            </w:r>
          </w:p>
        </w:tc>
        <w:tc>
          <w:tcPr>
            <w:tcW w:w="7022" w:type="dxa"/>
            <w:gridSpan w:val="4"/>
            <w:noWrap w:val="0"/>
            <w:vAlign w:val="center"/>
          </w:tcPr>
          <w:p>
            <w:pPr>
              <w:spacing w:line="360" w:lineRule="auto"/>
              <w:ind w:firstLine="422" w:firstLineChars="200"/>
              <w:rPr>
                <w:rFonts w:hint="default" w:ascii="Times New Roman" w:hAnsi="Times New Roman" w:cs="Times New Roman"/>
                <w:b/>
                <w:bCs/>
                <w:szCs w:val="21"/>
              </w:rPr>
            </w:pPr>
            <w:r>
              <w:rPr>
                <w:rFonts w:hint="default" w:ascii="Times New Roman" w:hAnsi="Times New Roman" w:cs="Times New Roman"/>
                <w:b/>
                <w:bCs/>
                <w:szCs w:val="21"/>
              </w:rPr>
              <w:t>1.排污许可相关要求</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纳入固定污染源排污许可分类管理名录的企业事业单位和其他生产经营者应当按照规定的时限申请并取得排污许可证；未纳入固定污染源排污许可分类管理名录的排污单位，暂不需申请排污许可证。排污单位应当依法持有排污许可证，并按照排污许可证的规定排放污染物。排污单位应当按照排污许可证规定的关于执行报告内容和频次的要求，编制排污许可证执行报告；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排污单位应当对提交的台账记录、监测数据和执行报告的真实性、完整性负责，依法接受环境保护主管部门的监督检查。排污单位应当及时公开有关排污信息，自觉接受公众监督。本项目已于2020年7月23日取得排污许可证，应在扩建项目投产前根据本项目对全国排污许可证管理信息平台进行修改、提交，同时向核发环保部门提交通过全国排污许可证管理信息平台印制的书面执行报告，取得修改后排污许可证。</w:t>
            </w:r>
          </w:p>
          <w:p>
            <w:pPr>
              <w:spacing w:line="360" w:lineRule="auto"/>
              <w:ind w:firstLine="422" w:firstLineChars="200"/>
              <w:rPr>
                <w:rFonts w:hint="default" w:ascii="Times New Roman" w:hAnsi="Times New Roman" w:cs="Times New Roman"/>
                <w:b/>
                <w:bCs/>
                <w:kern w:val="44"/>
                <w:szCs w:val="21"/>
              </w:rPr>
            </w:pPr>
            <w:r>
              <w:rPr>
                <w:rFonts w:hint="default" w:ascii="Times New Roman" w:hAnsi="Times New Roman" w:cs="Times New Roman"/>
                <w:b/>
                <w:bCs/>
                <w:kern w:val="44"/>
                <w:szCs w:val="21"/>
              </w:rPr>
              <w:t>2.“三同时”自主验收</w:t>
            </w:r>
          </w:p>
          <w:p>
            <w:pPr>
              <w:pStyle w:val="9"/>
              <w:snapToGrid/>
              <w:spacing w:before="0" w:after="0" w:line="360" w:lineRule="auto"/>
              <w:ind w:righ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根据《关于规范建设单位自主开展建设项目竣工环境保护验收的通知》（环办环评函【2017】1235号）和《建设项目环境保护管理条例》（2017年10月1日起实施），建设单位应自主验收，根据报告提出的措施内容尽快完善厂区内各项环保设施的建设，就环保治理设施落实情况如实编制竣工环境保护验收报告，并组织成立验收工作组。验收工作组由建设单位、设计单位、施工单位、环境影响报告书（表）编制机构、验收报告编制机构等单位代表和专业技术专家组成。</w:t>
            </w:r>
          </w:p>
          <w:p>
            <w:pPr>
              <w:spacing w:line="360" w:lineRule="auto"/>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验收工作组应当严格依照国家有关法律法规、建设项目竣工环境保护验收技术规范、建设项目环境影响报告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验收工作组现场检查可以参照我部《关于印发建设项目竣工环境保护验收现场检查及审查要点的通知》（环办〔2015〕113号）执行。</w:t>
            </w:r>
          </w:p>
          <w:p>
            <w:pPr>
              <w:spacing w:line="360" w:lineRule="auto"/>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建设单位应当对验收工作组提出的问题进行整改，合格后方可出具验收合格的意见。建设项目配套建设的环境保护设施经验收合格后，其主体工程才可以投入生产或者使用。</w:t>
            </w:r>
          </w:p>
          <w:p>
            <w:pPr>
              <w:pStyle w:val="2"/>
              <w:rPr>
                <w:rFonts w:hint="default" w:ascii="Times New Roman" w:hAnsi="Times New Roman" w:cs="Times New Roman"/>
                <w:color w:val="000000"/>
                <w:kern w:val="0"/>
                <w:szCs w:val="21"/>
              </w:rPr>
            </w:pPr>
          </w:p>
          <w:p>
            <w:pPr>
              <w:pStyle w:val="2"/>
              <w:rPr>
                <w:rFonts w:hint="default" w:ascii="Times New Roman" w:hAnsi="Times New Roman" w:cs="Times New Roman"/>
                <w:color w:val="000000"/>
                <w:kern w:val="0"/>
                <w:szCs w:val="21"/>
              </w:rPr>
            </w:pPr>
          </w:p>
          <w:p>
            <w:pPr>
              <w:pStyle w:val="2"/>
              <w:rPr>
                <w:rFonts w:hint="default" w:ascii="Times New Roman" w:hAnsi="Times New Roman" w:cs="Times New Roman"/>
                <w:color w:val="000000"/>
                <w:kern w:val="0"/>
                <w:szCs w:val="21"/>
              </w:rPr>
            </w:pPr>
          </w:p>
          <w:p>
            <w:pPr>
              <w:pStyle w:val="2"/>
              <w:rPr>
                <w:rFonts w:hint="default" w:ascii="Times New Roman" w:hAnsi="Times New Roman" w:cs="Times New Roman"/>
                <w:color w:val="000000"/>
                <w:kern w:val="0"/>
                <w:szCs w:val="21"/>
              </w:rPr>
            </w:pPr>
          </w:p>
          <w:p>
            <w:pPr>
              <w:pStyle w:val="2"/>
              <w:rPr>
                <w:rFonts w:hint="default" w:ascii="Times New Roman" w:hAnsi="Times New Roman" w:cs="Times New Roman"/>
                <w:color w:val="000000"/>
                <w:kern w:val="0"/>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p>
            <w:pPr>
              <w:pStyle w:val="42"/>
              <w:rPr>
                <w:rFonts w:hint="default" w:ascii="Times New Roman" w:hAnsi="Times New Roman" w:cs="Times New Roman"/>
                <w:sz w:val="21"/>
                <w:szCs w:val="21"/>
              </w:rPr>
            </w:pPr>
          </w:p>
        </w:tc>
      </w:tr>
    </w:tbl>
    <w:p>
      <w:pPr>
        <w:pStyle w:val="21"/>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5" w:type="dxa"/>
            <w:noWrap w:val="0"/>
            <w:vAlign w:val="center"/>
          </w:tcPr>
          <w:p>
            <w:pPr>
              <w:widowControl/>
              <w:spacing w:line="360" w:lineRule="auto"/>
              <w:ind w:firstLine="480" w:firstLineChars="200"/>
              <w:jc w:val="center"/>
              <w:rPr>
                <w:bCs/>
                <w:color w:val="000000"/>
                <w:kern w:val="0"/>
                <w:sz w:val="24"/>
                <w:lang w:bidi="ar"/>
              </w:rPr>
            </w:pPr>
            <w:r>
              <w:rPr>
                <w:bCs/>
                <w:color w:val="000000"/>
                <w:kern w:val="0"/>
                <w:sz w:val="24"/>
                <w:lang w:bidi="ar"/>
              </w:rPr>
              <w:t>通过对本项目进行工程分析以及环境影响分析后认为，</w:t>
            </w:r>
            <w:r>
              <w:rPr>
                <w:bCs/>
                <w:sz w:val="24"/>
              </w:rPr>
              <w:t>本项目符合国家产业政策</w:t>
            </w:r>
            <w:r>
              <w:rPr>
                <w:bCs/>
                <w:color w:val="000000"/>
                <w:kern w:val="0"/>
                <w:sz w:val="24"/>
                <w:lang w:bidi="ar"/>
              </w:rPr>
              <w:t>及相关规划要求，</w:t>
            </w:r>
            <w:r>
              <w:rPr>
                <w:bCs/>
                <w:sz w:val="24"/>
              </w:rPr>
              <w:t>选址符合当地政府规划，</w:t>
            </w:r>
            <w:r>
              <w:rPr>
                <w:bCs/>
                <w:color w:val="000000"/>
                <w:kern w:val="0"/>
                <w:sz w:val="24"/>
                <w:lang w:bidi="ar"/>
              </w:rPr>
              <w:t>选址比较合理，采用的各项环保设施合理、可靠、有效，总体上对区域环境影响较小，本评价认为，从环保角度来讲，</w:t>
            </w:r>
          </w:p>
          <w:p>
            <w:pPr>
              <w:pStyle w:val="42"/>
              <w:rPr>
                <w:rFonts w:ascii="Times New Roman" w:cs="Times New Roman"/>
                <w:bCs/>
                <w:lang w:bidi="ar"/>
              </w:rPr>
            </w:pPr>
            <w:r>
              <w:rPr>
                <w:rFonts w:ascii="Times New Roman" w:cs="Times New Roman"/>
                <w:bCs/>
                <w:lang w:bidi="ar"/>
              </w:rPr>
              <w:t>建设项目在所在地建设是可行的。</w:t>
            </w: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ascii="Times New Roman" w:cs="Times New Roman"/>
                <w:bCs/>
                <w:lang w:bidi="ar"/>
              </w:rPr>
            </w:pPr>
          </w:p>
          <w:p>
            <w:pPr>
              <w:pStyle w:val="42"/>
              <w:rPr>
                <w:rFonts w:hint="eastAsia" w:ascii="Times New Roman" w:cs="Times New Roman"/>
                <w:bCs/>
                <w:lang w:bidi="ar"/>
              </w:rPr>
            </w:pPr>
          </w:p>
          <w:p>
            <w:pPr>
              <w:spacing w:line="360" w:lineRule="auto"/>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tc>
      </w:tr>
    </w:tbl>
    <w:p>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21"/>
        <w:adjustRightInd w:val="0"/>
        <w:snapToGrid w:val="0"/>
        <w:spacing w:before="0" w:beforeAutospacing="0" w:after="0" w:afterAutospacing="0"/>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45"/>
              <w:spacing w:beforeLines="0" w:afterLines="0" w:line="240" w:lineRule="auto"/>
              <w:jc w:val="right"/>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项目</w:t>
            </w:r>
          </w:p>
          <w:p>
            <w:pPr>
              <w:pStyle w:val="45"/>
              <w:spacing w:beforeLines="0" w:afterLines="0" w:line="240" w:lineRule="auto"/>
              <w:jc w:val="left"/>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分类</w:t>
            </w:r>
          </w:p>
        </w:tc>
        <w:tc>
          <w:tcPr>
            <w:tcW w:w="1417" w:type="dxa"/>
            <w:noWrap w:val="0"/>
            <w:tcMar>
              <w:left w:w="28" w:type="dxa"/>
              <w:right w:w="28" w:type="dxa"/>
            </w:tcMar>
            <w:vAlign w:val="center"/>
          </w:tcPr>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污染物名称</w:t>
            </w:r>
          </w:p>
        </w:tc>
        <w:tc>
          <w:tcPr>
            <w:tcW w:w="1701" w:type="dxa"/>
            <w:noWrap w:val="0"/>
            <w:tcMar>
              <w:left w:w="28" w:type="dxa"/>
              <w:right w:w="28" w:type="dxa"/>
            </w:tcMar>
            <w:vAlign w:val="center"/>
          </w:tcPr>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现有工程</w:t>
            </w:r>
          </w:p>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排放量（固体废物产生量）</w:t>
            </w:r>
            <w:r>
              <w:rPr>
                <w:rFonts w:ascii="Times New Roman" w:eastAsia="仿宋_GB2312"/>
                <w:bCs/>
                <w:snapToGrid w:val="0"/>
                <w:color w:val="000000"/>
                <w:spacing w:val="-6"/>
                <w:kern w:val="21"/>
                <w:szCs w:val="21"/>
                <w:lang w:val="en-US" w:eastAsia="zh-CN"/>
              </w:rPr>
              <w:fldChar w:fldCharType="begin"/>
            </w:r>
            <w:r>
              <w:rPr>
                <w:rFonts w:ascii="Times New Roman" w:eastAsia="仿宋_GB2312"/>
                <w:bCs/>
                <w:snapToGrid w:val="0"/>
                <w:color w:val="000000"/>
                <w:spacing w:val="-6"/>
                <w:kern w:val="21"/>
                <w:szCs w:val="21"/>
                <w:lang w:val="en-US" w:eastAsia="zh-CN"/>
              </w:rPr>
              <w:instrText xml:space="preserve"> = 1 \* GB3 \* MERGEFORMAT </w:instrText>
            </w:r>
            <w:r>
              <w:rPr>
                <w:rFonts w:ascii="Times New Roman" w:eastAsia="仿宋_GB2312"/>
                <w:bCs/>
                <w:snapToGrid w:val="0"/>
                <w:color w:val="000000"/>
                <w:spacing w:val="-6"/>
                <w:kern w:val="21"/>
                <w:szCs w:val="21"/>
                <w:lang w:val="en-US" w:eastAsia="zh-CN"/>
              </w:rPr>
              <w:fldChar w:fldCharType="separate"/>
            </w:r>
            <w:r>
              <w:rPr>
                <w:rFonts w:ascii="Times New Roman" w:eastAsia="仿宋_GB2312"/>
                <w:bCs/>
                <w:color w:val="000000"/>
                <w:kern w:val="2"/>
                <w:szCs w:val="21"/>
                <w:lang w:val="en-US" w:eastAsia="zh-CN"/>
              </w:rPr>
              <w:t>①</w:t>
            </w:r>
            <w:r>
              <w:rPr>
                <w:rFonts w:ascii="Times New Roman" w:eastAsia="仿宋_GB2312"/>
                <w:bCs/>
                <w:snapToGrid w:val="0"/>
                <w:color w:val="000000"/>
                <w:spacing w:val="-6"/>
                <w:kern w:val="21"/>
                <w:szCs w:val="21"/>
                <w:lang w:val="en-US" w:eastAsia="zh-CN"/>
              </w:rPr>
              <w:fldChar w:fldCharType="end"/>
            </w:r>
          </w:p>
        </w:tc>
        <w:tc>
          <w:tcPr>
            <w:tcW w:w="1276" w:type="dxa"/>
            <w:noWrap w:val="0"/>
            <w:tcMar>
              <w:left w:w="28" w:type="dxa"/>
              <w:right w:w="28" w:type="dxa"/>
            </w:tcMar>
            <w:vAlign w:val="center"/>
          </w:tcPr>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现有工程</w:t>
            </w:r>
          </w:p>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许可排放量</w:t>
            </w:r>
          </w:p>
          <w:p>
            <w:pPr>
              <w:pStyle w:val="45"/>
              <w:spacing w:beforeLines="0" w:afterLines="0"/>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fldChar w:fldCharType="begin"/>
            </w:r>
            <w:r>
              <w:rPr>
                <w:rFonts w:ascii="Times New Roman" w:eastAsia="仿宋_GB2312"/>
                <w:bCs/>
                <w:snapToGrid w:val="0"/>
                <w:color w:val="000000"/>
                <w:spacing w:val="-6"/>
                <w:kern w:val="21"/>
                <w:szCs w:val="21"/>
                <w:lang w:val="en-US" w:eastAsia="zh-CN"/>
              </w:rPr>
              <w:instrText xml:space="preserve"> = 2 \* GB3 \* MERGEFORMAT </w:instrText>
            </w:r>
            <w:r>
              <w:rPr>
                <w:rFonts w:ascii="Times New Roman" w:eastAsia="仿宋_GB2312"/>
                <w:bCs/>
                <w:snapToGrid w:val="0"/>
                <w:color w:val="000000"/>
                <w:spacing w:val="-6"/>
                <w:kern w:val="21"/>
                <w:szCs w:val="21"/>
                <w:lang w:val="en-US" w:eastAsia="zh-CN"/>
              </w:rPr>
              <w:fldChar w:fldCharType="separate"/>
            </w:r>
            <w:r>
              <w:rPr>
                <w:rFonts w:ascii="Times New Roman" w:eastAsia="仿宋_GB2312"/>
                <w:bCs/>
                <w:snapToGrid w:val="0"/>
                <w:color w:val="000000"/>
                <w:spacing w:val="-6"/>
                <w:kern w:val="21"/>
                <w:szCs w:val="21"/>
                <w:lang w:val="en-US" w:eastAsia="zh-CN"/>
              </w:rPr>
              <w:t>②</w:t>
            </w:r>
            <w:r>
              <w:rPr>
                <w:rFonts w:ascii="Times New Roman" w:eastAsia="仿宋_GB2312"/>
                <w:bCs/>
                <w:snapToGrid w:val="0"/>
                <w:color w:val="000000"/>
                <w:spacing w:val="-6"/>
                <w:kern w:val="21"/>
                <w:szCs w:val="21"/>
                <w:lang w:val="en-US" w:eastAsia="zh-CN"/>
              </w:rPr>
              <w:fldChar w:fldCharType="end"/>
            </w:r>
          </w:p>
        </w:tc>
        <w:tc>
          <w:tcPr>
            <w:tcW w:w="1701" w:type="dxa"/>
            <w:noWrap w:val="0"/>
            <w:tcMar>
              <w:left w:w="28" w:type="dxa"/>
              <w:right w:w="28" w:type="dxa"/>
            </w:tcMar>
            <w:vAlign w:val="center"/>
          </w:tcPr>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在建工程</w:t>
            </w:r>
          </w:p>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排放量（固体废物产生量）</w:t>
            </w:r>
            <w:r>
              <w:rPr>
                <w:rFonts w:ascii="Times New Roman" w:eastAsia="仿宋_GB2312"/>
                <w:bCs/>
                <w:snapToGrid w:val="0"/>
                <w:color w:val="000000"/>
                <w:spacing w:val="-6"/>
                <w:kern w:val="21"/>
                <w:szCs w:val="21"/>
                <w:lang w:val="en-US" w:eastAsia="zh-CN"/>
              </w:rPr>
              <w:fldChar w:fldCharType="begin"/>
            </w:r>
            <w:r>
              <w:rPr>
                <w:rFonts w:ascii="Times New Roman" w:eastAsia="仿宋_GB2312"/>
                <w:bCs/>
                <w:snapToGrid w:val="0"/>
                <w:color w:val="000000"/>
                <w:spacing w:val="-6"/>
                <w:kern w:val="21"/>
                <w:szCs w:val="21"/>
                <w:lang w:val="en-US" w:eastAsia="zh-CN"/>
              </w:rPr>
              <w:instrText xml:space="preserve"> = 3 \* GB3 \* MERGEFORMAT </w:instrText>
            </w:r>
            <w:r>
              <w:rPr>
                <w:rFonts w:ascii="Times New Roman" w:eastAsia="仿宋_GB2312"/>
                <w:bCs/>
                <w:snapToGrid w:val="0"/>
                <w:color w:val="000000"/>
                <w:spacing w:val="-6"/>
                <w:kern w:val="21"/>
                <w:szCs w:val="21"/>
                <w:lang w:val="en-US" w:eastAsia="zh-CN"/>
              </w:rPr>
              <w:fldChar w:fldCharType="separate"/>
            </w:r>
            <w:r>
              <w:rPr>
                <w:rFonts w:ascii="Times New Roman" w:eastAsia="仿宋_GB2312"/>
                <w:bCs/>
                <w:color w:val="000000"/>
                <w:kern w:val="2"/>
                <w:szCs w:val="21"/>
                <w:lang w:val="en-US" w:eastAsia="zh-CN"/>
              </w:rPr>
              <w:t>③</w:t>
            </w:r>
            <w:r>
              <w:rPr>
                <w:rFonts w:ascii="Times New Roman" w:eastAsia="仿宋_GB2312"/>
                <w:bCs/>
                <w:snapToGrid w:val="0"/>
                <w:color w:val="000000"/>
                <w:spacing w:val="-6"/>
                <w:kern w:val="21"/>
                <w:szCs w:val="21"/>
                <w:lang w:val="en-US" w:eastAsia="zh-CN"/>
              </w:rPr>
              <w:fldChar w:fldCharType="end"/>
            </w:r>
          </w:p>
        </w:tc>
        <w:tc>
          <w:tcPr>
            <w:tcW w:w="1559" w:type="dxa"/>
            <w:noWrap w:val="0"/>
            <w:tcMar>
              <w:left w:w="28" w:type="dxa"/>
              <w:right w:w="28" w:type="dxa"/>
            </w:tcMar>
            <w:vAlign w:val="center"/>
          </w:tcPr>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本项目</w:t>
            </w:r>
          </w:p>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排放量（固体废物产生量）</w:t>
            </w:r>
            <w:r>
              <w:rPr>
                <w:rFonts w:ascii="Times New Roman" w:eastAsia="仿宋_GB2312"/>
                <w:bCs/>
                <w:snapToGrid w:val="0"/>
                <w:color w:val="000000"/>
                <w:spacing w:val="-6"/>
                <w:kern w:val="21"/>
                <w:szCs w:val="21"/>
                <w:lang w:val="en-US" w:eastAsia="zh-CN"/>
              </w:rPr>
              <w:fldChar w:fldCharType="begin"/>
            </w:r>
            <w:r>
              <w:rPr>
                <w:rFonts w:ascii="Times New Roman" w:eastAsia="仿宋_GB2312"/>
                <w:bCs/>
                <w:snapToGrid w:val="0"/>
                <w:color w:val="000000"/>
                <w:spacing w:val="-6"/>
                <w:kern w:val="21"/>
                <w:szCs w:val="21"/>
                <w:lang w:val="en-US" w:eastAsia="zh-CN"/>
              </w:rPr>
              <w:instrText xml:space="preserve"> = 4 \* GB3 \* MERGEFORMAT </w:instrText>
            </w:r>
            <w:r>
              <w:rPr>
                <w:rFonts w:ascii="Times New Roman" w:eastAsia="仿宋_GB2312"/>
                <w:bCs/>
                <w:snapToGrid w:val="0"/>
                <w:color w:val="000000"/>
                <w:spacing w:val="-6"/>
                <w:kern w:val="21"/>
                <w:szCs w:val="21"/>
                <w:lang w:val="en-US" w:eastAsia="zh-CN"/>
              </w:rPr>
              <w:fldChar w:fldCharType="separate"/>
            </w:r>
            <w:r>
              <w:rPr>
                <w:rFonts w:ascii="Times New Roman" w:eastAsia="仿宋_GB2312"/>
                <w:bCs/>
                <w:color w:val="000000"/>
                <w:kern w:val="2"/>
                <w:szCs w:val="21"/>
                <w:lang w:val="en-US" w:eastAsia="zh-CN"/>
              </w:rPr>
              <w:t>④</w:t>
            </w:r>
            <w:r>
              <w:rPr>
                <w:rFonts w:ascii="Times New Roman" w:eastAsia="仿宋_GB2312"/>
                <w:bCs/>
                <w:snapToGrid w:val="0"/>
                <w:color w:val="000000"/>
                <w:spacing w:val="-6"/>
                <w:kern w:val="21"/>
                <w:szCs w:val="21"/>
                <w:lang w:val="en-US" w:eastAsia="zh-CN"/>
              </w:rPr>
              <w:fldChar w:fldCharType="end"/>
            </w:r>
          </w:p>
        </w:tc>
        <w:tc>
          <w:tcPr>
            <w:tcW w:w="1761" w:type="dxa"/>
            <w:noWrap w:val="0"/>
            <w:tcMar>
              <w:left w:w="28" w:type="dxa"/>
              <w:right w:w="28" w:type="dxa"/>
            </w:tcMar>
            <w:vAlign w:val="center"/>
          </w:tcPr>
          <w:p>
            <w:pPr>
              <w:pStyle w:val="45"/>
              <w:spacing w:beforeLines="0" w:afterLines="0" w:line="240" w:lineRule="auto"/>
              <w:rPr>
                <w:rFonts w:ascii="Times New Roman" w:eastAsia="仿宋_GB2312"/>
                <w:bCs/>
                <w:snapToGrid w:val="0"/>
                <w:color w:val="000000"/>
                <w:spacing w:val="-16"/>
                <w:kern w:val="21"/>
                <w:szCs w:val="21"/>
                <w:lang w:val="en-US" w:eastAsia="zh-CN"/>
              </w:rPr>
            </w:pPr>
            <w:r>
              <w:rPr>
                <w:rFonts w:ascii="Times New Roman" w:eastAsia="仿宋_GB2312"/>
                <w:bCs/>
                <w:snapToGrid w:val="0"/>
                <w:color w:val="000000"/>
                <w:spacing w:val="-16"/>
                <w:kern w:val="21"/>
                <w:szCs w:val="21"/>
                <w:lang w:val="en-US" w:eastAsia="zh-CN"/>
              </w:rPr>
              <w:t>以新带老削减量</w:t>
            </w:r>
          </w:p>
          <w:p>
            <w:pPr>
              <w:pStyle w:val="45"/>
              <w:spacing w:beforeLines="0" w:afterLines="0" w:line="240" w:lineRule="auto"/>
              <w:rPr>
                <w:rFonts w:ascii="Times New Roman" w:eastAsia="仿宋_GB2312"/>
                <w:bCs/>
                <w:snapToGrid w:val="0"/>
                <w:color w:val="000000"/>
                <w:spacing w:val="-16"/>
                <w:kern w:val="21"/>
                <w:szCs w:val="21"/>
                <w:lang w:val="en-US" w:eastAsia="zh-CN"/>
              </w:rPr>
            </w:pPr>
            <w:r>
              <w:rPr>
                <w:rFonts w:ascii="Times New Roman" w:eastAsia="仿宋_GB2312"/>
                <w:bCs/>
                <w:snapToGrid w:val="0"/>
                <w:color w:val="000000"/>
                <w:spacing w:val="-16"/>
                <w:kern w:val="21"/>
                <w:szCs w:val="21"/>
                <w:lang w:val="en-US" w:eastAsia="zh-CN"/>
              </w:rPr>
              <w:t>（新建项目不填）</w:t>
            </w:r>
            <w:r>
              <w:rPr>
                <w:rFonts w:ascii="Times New Roman" w:eastAsia="仿宋_GB2312"/>
                <w:bCs/>
                <w:snapToGrid w:val="0"/>
                <w:color w:val="000000"/>
                <w:spacing w:val="-16"/>
                <w:kern w:val="21"/>
                <w:szCs w:val="21"/>
                <w:lang w:val="en-US" w:eastAsia="zh-CN"/>
              </w:rPr>
              <w:fldChar w:fldCharType="begin"/>
            </w:r>
            <w:r>
              <w:rPr>
                <w:rFonts w:ascii="Times New Roman" w:eastAsia="仿宋_GB2312"/>
                <w:bCs/>
                <w:snapToGrid w:val="0"/>
                <w:color w:val="000000"/>
                <w:spacing w:val="-16"/>
                <w:kern w:val="21"/>
                <w:szCs w:val="21"/>
                <w:lang w:val="en-US" w:eastAsia="zh-CN"/>
              </w:rPr>
              <w:instrText xml:space="preserve"> = 5 \* GB3 \* MERGEFORMAT </w:instrText>
            </w:r>
            <w:r>
              <w:rPr>
                <w:rFonts w:ascii="Times New Roman" w:eastAsia="仿宋_GB2312"/>
                <w:bCs/>
                <w:snapToGrid w:val="0"/>
                <w:color w:val="000000"/>
                <w:spacing w:val="-16"/>
                <w:kern w:val="21"/>
                <w:szCs w:val="21"/>
                <w:lang w:val="en-US" w:eastAsia="zh-CN"/>
              </w:rPr>
              <w:fldChar w:fldCharType="separate"/>
            </w:r>
            <w:r>
              <w:rPr>
                <w:rFonts w:ascii="Times New Roman" w:eastAsia="仿宋_GB2312"/>
                <w:bCs/>
                <w:color w:val="000000"/>
                <w:kern w:val="2"/>
                <w:szCs w:val="21"/>
                <w:lang w:val="en-US" w:eastAsia="zh-CN"/>
              </w:rPr>
              <w:t>⑤</w:t>
            </w:r>
            <w:r>
              <w:rPr>
                <w:rFonts w:ascii="Times New Roman" w:eastAsia="仿宋_GB2312"/>
                <w:bCs/>
                <w:snapToGrid w:val="0"/>
                <w:color w:val="000000"/>
                <w:spacing w:val="-16"/>
                <w:kern w:val="21"/>
                <w:szCs w:val="21"/>
                <w:lang w:val="en-US" w:eastAsia="zh-CN"/>
              </w:rPr>
              <w:fldChar w:fldCharType="end"/>
            </w:r>
          </w:p>
        </w:tc>
        <w:tc>
          <w:tcPr>
            <w:tcW w:w="1959" w:type="dxa"/>
            <w:noWrap w:val="0"/>
            <w:tcMar>
              <w:left w:w="28" w:type="dxa"/>
              <w:right w:w="28" w:type="dxa"/>
            </w:tcMar>
            <w:vAlign w:val="center"/>
          </w:tcPr>
          <w:p>
            <w:pPr>
              <w:pStyle w:val="45"/>
              <w:spacing w:beforeLines="0" w:afterLines="0" w:line="240" w:lineRule="auto"/>
              <w:rPr>
                <w:rFonts w:ascii="Times New Roman" w:eastAsia="仿宋_GB2312"/>
                <w:bCs/>
                <w:snapToGrid w:val="0"/>
                <w:color w:val="000000"/>
                <w:spacing w:val="-16"/>
                <w:kern w:val="21"/>
                <w:szCs w:val="21"/>
                <w:lang w:val="en-US" w:eastAsia="zh-CN"/>
              </w:rPr>
            </w:pPr>
            <w:r>
              <w:rPr>
                <w:rFonts w:ascii="Times New Roman" w:eastAsia="仿宋_GB2312"/>
                <w:bCs/>
                <w:snapToGrid w:val="0"/>
                <w:color w:val="000000"/>
                <w:spacing w:val="-16"/>
                <w:kern w:val="21"/>
                <w:szCs w:val="21"/>
                <w:lang w:val="en-US" w:eastAsia="zh-CN"/>
              </w:rPr>
              <w:t>本项目建成后</w:t>
            </w:r>
          </w:p>
          <w:p>
            <w:pPr>
              <w:pStyle w:val="45"/>
              <w:spacing w:beforeLines="0" w:afterLines="0" w:line="240" w:lineRule="auto"/>
              <w:rPr>
                <w:rFonts w:ascii="Times New Roman" w:eastAsia="仿宋_GB2312"/>
                <w:bCs/>
                <w:snapToGrid w:val="0"/>
                <w:color w:val="000000"/>
                <w:spacing w:val="-16"/>
                <w:kern w:val="21"/>
                <w:szCs w:val="21"/>
                <w:lang w:val="en-US" w:eastAsia="zh-CN"/>
              </w:rPr>
            </w:pPr>
            <w:r>
              <w:rPr>
                <w:rFonts w:ascii="Times New Roman" w:eastAsia="仿宋_GB2312"/>
                <w:bCs/>
                <w:snapToGrid w:val="0"/>
                <w:color w:val="000000"/>
                <w:spacing w:val="-16"/>
                <w:kern w:val="21"/>
                <w:szCs w:val="21"/>
                <w:lang w:val="en-US" w:eastAsia="zh-CN"/>
              </w:rPr>
              <w:t>全厂排放量（固体废物产生量）</w:t>
            </w:r>
            <w:r>
              <w:rPr>
                <w:rFonts w:ascii="Times New Roman" w:eastAsia="仿宋_GB2312"/>
                <w:bCs/>
                <w:snapToGrid w:val="0"/>
                <w:color w:val="000000"/>
                <w:spacing w:val="-16"/>
                <w:kern w:val="21"/>
                <w:szCs w:val="21"/>
                <w:lang w:val="en-US" w:eastAsia="zh-CN"/>
              </w:rPr>
              <w:fldChar w:fldCharType="begin"/>
            </w:r>
            <w:r>
              <w:rPr>
                <w:rFonts w:ascii="Times New Roman" w:eastAsia="仿宋_GB2312"/>
                <w:bCs/>
                <w:snapToGrid w:val="0"/>
                <w:color w:val="000000"/>
                <w:spacing w:val="-16"/>
                <w:kern w:val="21"/>
                <w:szCs w:val="21"/>
                <w:lang w:val="en-US" w:eastAsia="zh-CN"/>
              </w:rPr>
              <w:instrText xml:space="preserve"> = 6 \* GB3 \* MERGEFORMAT </w:instrText>
            </w:r>
            <w:r>
              <w:rPr>
                <w:rFonts w:ascii="Times New Roman" w:eastAsia="仿宋_GB2312"/>
                <w:bCs/>
                <w:snapToGrid w:val="0"/>
                <w:color w:val="000000"/>
                <w:spacing w:val="-16"/>
                <w:kern w:val="21"/>
                <w:szCs w:val="21"/>
                <w:lang w:val="en-US" w:eastAsia="zh-CN"/>
              </w:rPr>
              <w:fldChar w:fldCharType="separate"/>
            </w:r>
            <w:r>
              <w:rPr>
                <w:rFonts w:ascii="Times New Roman" w:eastAsia="仿宋_GB2312"/>
                <w:bCs/>
                <w:color w:val="000000"/>
                <w:kern w:val="2"/>
                <w:szCs w:val="21"/>
                <w:lang w:val="en-US" w:eastAsia="zh-CN"/>
              </w:rPr>
              <w:t>⑥</w:t>
            </w:r>
            <w:r>
              <w:rPr>
                <w:rFonts w:ascii="Times New Roman" w:eastAsia="仿宋_GB2312"/>
                <w:bCs/>
                <w:snapToGrid w:val="0"/>
                <w:color w:val="000000"/>
                <w:spacing w:val="-16"/>
                <w:kern w:val="21"/>
                <w:szCs w:val="21"/>
                <w:lang w:val="en-US" w:eastAsia="zh-CN"/>
              </w:rPr>
              <w:fldChar w:fldCharType="end"/>
            </w:r>
          </w:p>
        </w:tc>
        <w:tc>
          <w:tcPr>
            <w:tcW w:w="826" w:type="dxa"/>
            <w:noWrap w:val="0"/>
            <w:tcMar>
              <w:left w:w="28" w:type="dxa"/>
              <w:right w:w="28" w:type="dxa"/>
            </w:tcMar>
            <w:vAlign w:val="center"/>
          </w:tcPr>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t>变化量</w:t>
            </w:r>
          </w:p>
          <w:p>
            <w:pPr>
              <w:pStyle w:val="45"/>
              <w:spacing w:beforeLines="0" w:afterLines="0" w:line="240" w:lineRule="auto"/>
              <w:rPr>
                <w:rFonts w:ascii="Times New Roman" w:eastAsia="仿宋_GB2312"/>
                <w:bCs/>
                <w:snapToGrid w:val="0"/>
                <w:color w:val="000000"/>
                <w:spacing w:val="-6"/>
                <w:kern w:val="21"/>
                <w:szCs w:val="21"/>
                <w:lang w:val="en-US" w:eastAsia="zh-CN"/>
              </w:rPr>
            </w:pPr>
            <w:r>
              <w:rPr>
                <w:rFonts w:ascii="Times New Roman" w:eastAsia="仿宋_GB2312"/>
                <w:bCs/>
                <w:snapToGrid w:val="0"/>
                <w:color w:val="000000"/>
                <w:spacing w:val="-6"/>
                <w:kern w:val="21"/>
                <w:szCs w:val="21"/>
                <w:lang w:val="en-US" w:eastAsia="zh-CN"/>
              </w:rPr>
              <w:fldChar w:fldCharType="begin"/>
            </w:r>
            <w:r>
              <w:rPr>
                <w:rFonts w:ascii="Times New Roman" w:eastAsia="仿宋_GB2312"/>
                <w:bCs/>
                <w:snapToGrid w:val="0"/>
                <w:color w:val="000000"/>
                <w:spacing w:val="-6"/>
                <w:kern w:val="21"/>
                <w:szCs w:val="21"/>
                <w:lang w:val="en-US" w:eastAsia="zh-CN"/>
              </w:rPr>
              <w:instrText xml:space="preserve"> = 7 \* GB3 \* MERGEFORMAT </w:instrText>
            </w:r>
            <w:r>
              <w:rPr>
                <w:rFonts w:ascii="Times New Roman" w:eastAsia="仿宋_GB2312"/>
                <w:bCs/>
                <w:snapToGrid w:val="0"/>
                <w:color w:val="000000"/>
                <w:spacing w:val="-6"/>
                <w:kern w:val="21"/>
                <w:szCs w:val="21"/>
                <w:lang w:val="en-US" w:eastAsia="zh-CN"/>
              </w:rPr>
              <w:fldChar w:fldCharType="separate"/>
            </w:r>
            <w:r>
              <w:rPr>
                <w:rFonts w:ascii="Times New Roman" w:eastAsia="仿宋_GB2312"/>
                <w:bCs/>
                <w:color w:val="000000"/>
                <w:kern w:val="2"/>
                <w:szCs w:val="21"/>
                <w:lang w:val="en-US" w:eastAsia="zh-CN"/>
              </w:rPr>
              <w:t>⑦</w:t>
            </w:r>
            <w:r>
              <w:rPr>
                <w:rFonts w:ascii="Times New Roman" w:eastAsia="仿宋_GB2312"/>
                <w:bCs/>
                <w:snapToGrid w:val="0"/>
                <w:color w:val="000000"/>
                <w:spacing w:val="-6"/>
                <w:kern w:val="21"/>
                <w:szCs w:val="21"/>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ascii="Times New Roman" w:eastAsia="仿宋_GB2312"/>
                <w:bCs/>
                <w:snapToGrid w:val="0"/>
                <w:color w:val="000000"/>
                <w:kern w:val="21"/>
                <w:szCs w:val="21"/>
                <w:lang w:val="en-US" w:eastAsia="zh-CN"/>
              </w:rPr>
              <w:t>废气</w:t>
            </w:r>
          </w:p>
        </w:tc>
        <w:tc>
          <w:tcPr>
            <w:tcW w:w="1417"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颗粒物</w:t>
            </w:r>
          </w:p>
        </w:tc>
        <w:tc>
          <w:tcPr>
            <w:tcW w:w="1701"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0.015t/a</w:t>
            </w:r>
          </w:p>
        </w:tc>
        <w:tc>
          <w:tcPr>
            <w:tcW w:w="1276" w:type="dxa"/>
            <w:noWrap w:val="0"/>
            <w:vAlign w:val="center"/>
          </w:tcPr>
          <w:p>
            <w:pPr>
              <w:pStyle w:val="45"/>
              <w:spacing w:beforeLines="0" w:afterLines="0" w:line="240" w:lineRule="auto"/>
              <w:rPr>
                <w:rFonts w:hint="eastAsia"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701" w:type="dxa"/>
            <w:noWrap w:val="0"/>
            <w:vAlign w:val="center"/>
          </w:tcPr>
          <w:p>
            <w:pPr>
              <w:pStyle w:val="45"/>
              <w:spacing w:beforeLines="0" w:afterLines="0" w:line="240" w:lineRule="auto"/>
              <w:rPr>
                <w:rFonts w:hint="eastAsia"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559"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761" w:type="dxa"/>
            <w:noWrap w:val="0"/>
            <w:vAlign w:val="center"/>
          </w:tcPr>
          <w:p>
            <w:pPr>
              <w:pStyle w:val="45"/>
              <w:spacing w:beforeLines="0" w:afterLines="0" w:line="240" w:lineRule="auto"/>
              <w:rPr>
                <w:rFonts w:hint="eastAsia"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959"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0.015t/a</w:t>
            </w:r>
          </w:p>
        </w:tc>
        <w:tc>
          <w:tcPr>
            <w:tcW w:w="826" w:type="dxa"/>
            <w:noWrap w:val="0"/>
            <w:vAlign w:val="center"/>
          </w:tcPr>
          <w:p>
            <w:pPr>
              <w:pStyle w:val="45"/>
              <w:spacing w:beforeLines="0" w:afterLines="0" w:line="240" w:lineRule="auto"/>
              <w:rPr>
                <w:rFonts w:hint="eastAsia"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SO</w:t>
            </w:r>
            <w:r>
              <w:rPr>
                <w:rFonts w:hint="eastAsia" w:ascii="Times New Roman" w:eastAsia="仿宋_GB2312"/>
                <w:bCs/>
                <w:snapToGrid w:val="0"/>
                <w:color w:val="000000"/>
                <w:kern w:val="21"/>
                <w:szCs w:val="21"/>
                <w:vertAlign w:val="subscript"/>
                <w:lang w:val="en-US" w:eastAsia="zh-CN"/>
              </w:rPr>
              <w:t>2</w:t>
            </w:r>
          </w:p>
        </w:tc>
        <w:tc>
          <w:tcPr>
            <w:tcW w:w="1701"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0.023t/a</w:t>
            </w:r>
          </w:p>
        </w:tc>
        <w:tc>
          <w:tcPr>
            <w:tcW w:w="1276"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701"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559" w:type="dxa"/>
            <w:noWrap w:val="0"/>
            <w:vAlign w:val="center"/>
          </w:tcPr>
          <w:p>
            <w:pPr>
              <w:pStyle w:val="45"/>
              <w:spacing w:beforeLines="0" w:afterLines="0" w:line="240" w:lineRule="auto"/>
              <w:rPr>
                <w:rFonts w:ascii="Times New Roman" w:eastAsia="仿宋_GB2312"/>
                <w:bCs/>
                <w:color w:val="000000"/>
                <w:szCs w:val="21"/>
                <w:lang w:val="en-US" w:eastAsia="zh-CN"/>
              </w:rPr>
            </w:pPr>
            <w:r>
              <w:rPr>
                <w:rFonts w:hint="eastAsia" w:ascii="Times New Roman" w:eastAsia="仿宋_GB2312"/>
                <w:bCs/>
                <w:color w:val="000000"/>
                <w:szCs w:val="21"/>
                <w:lang w:val="en-US" w:eastAsia="zh-CN"/>
              </w:rPr>
              <w:t>/</w:t>
            </w:r>
          </w:p>
        </w:tc>
        <w:tc>
          <w:tcPr>
            <w:tcW w:w="1761"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959" w:type="dxa"/>
            <w:noWrap w:val="0"/>
            <w:vAlign w:val="center"/>
          </w:tcPr>
          <w:p>
            <w:pPr>
              <w:pStyle w:val="45"/>
              <w:spacing w:beforeLines="0" w:afterLines="0" w:line="240" w:lineRule="auto"/>
              <w:rPr>
                <w:rFonts w:ascii="Times New Roman" w:eastAsia="仿宋_GB2312"/>
                <w:bCs/>
                <w:color w:val="000000"/>
                <w:szCs w:val="21"/>
                <w:lang w:val="en-US" w:eastAsia="zh-CN"/>
              </w:rPr>
            </w:pPr>
            <w:r>
              <w:rPr>
                <w:rFonts w:hint="eastAsia" w:ascii="Times New Roman" w:eastAsia="仿宋_GB2312"/>
                <w:bCs/>
                <w:snapToGrid w:val="0"/>
                <w:color w:val="000000"/>
                <w:kern w:val="21"/>
                <w:szCs w:val="21"/>
                <w:lang w:val="en-US" w:eastAsia="zh-CN"/>
              </w:rPr>
              <w:t>0.023t/a</w:t>
            </w:r>
          </w:p>
        </w:tc>
        <w:tc>
          <w:tcPr>
            <w:tcW w:w="826"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NO</w:t>
            </w:r>
            <w:r>
              <w:rPr>
                <w:rFonts w:hint="eastAsia" w:ascii="Times New Roman" w:eastAsia="仿宋_GB2312"/>
                <w:bCs/>
                <w:snapToGrid w:val="0"/>
                <w:color w:val="000000"/>
                <w:kern w:val="21"/>
                <w:szCs w:val="21"/>
                <w:vertAlign w:val="subscript"/>
                <w:lang w:val="en-US" w:eastAsia="zh-CN"/>
              </w:rPr>
              <w:t>X</w:t>
            </w:r>
          </w:p>
        </w:tc>
        <w:tc>
          <w:tcPr>
            <w:tcW w:w="1701"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0.149t/a</w:t>
            </w:r>
          </w:p>
        </w:tc>
        <w:tc>
          <w:tcPr>
            <w:tcW w:w="1276"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701"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559" w:type="dxa"/>
            <w:noWrap w:val="0"/>
            <w:vAlign w:val="center"/>
          </w:tcPr>
          <w:p>
            <w:pPr>
              <w:pStyle w:val="45"/>
              <w:spacing w:beforeLines="0" w:afterLines="0" w:line="240" w:lineRule="auto"/>
              <w:rPr>
                <w:rFonts w:ascii="Times New Roman" w:eastAsia="仿宋_GB2312"/>
                <w:bCs/>
                <w:color w:val="000000"/>
                <w:szCs w:val="21"/>
                <w:lang w:val="en-US" w:eastAsia="zh-CN"/>
              </w:rPr>
            </w:pPr>
            <w:r>
              <w:rPr>
                <w:rFonts w:hint="eastAsia" w:ascii="Times New Roman" w:eastAsia="仿宋_GB2312"/>
                <w:bCs/>
                <w:color w:val="000000"/>
                <w:szCs w:val="21"/>
                <w:lang w:val="en-US" w:eastAsia="zh-CN"/>
              </w:rPr>
              <w:t>/</w:t>
            </w:r>
          </w:p>
        </w:tc>
        <w:tc>
          <w:tcPr>
            <w:tcW w:w="1761"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959" w:type="dxa"/>
            <w:noWrap w:val="0"/>
            <w:vAlign w:val="center"/>
          </w:tcPr>
          <w:p>
            <w:pPr>
              <w:pStyle w:val="45"/>
              <w:spacing w:beforeLines="0" w:afterLines="0" w:line="240" w:lineRule="auto"/>
              <w:rPr>
                <w:rFonts w:hint="eastAsia" w:ascii="Times New Roman" w:eastAsia="仿宋_GB2312"/>
                <w:bCs/>
                <w:color w:val="000000"/>
                <w:szCs w:val="21"/>
                <w:lang w:val="en-US" w:eastAsia="zh-CN"/>
              </w:rPr>
            </w:pPr>
            <w:r>
              <w:rPr>
                <w:rFonts w:hint="eastAsia" w:ascii="Times New Roman" w:eastAsia="仿宋_GB2312"/>
                <w:bCs/>
                <w:snapToGrid w:val="0"/>
                <w:color w:val="000000"/>
                <w:kern w:val="21"/>
                <w:szCs w:val="21"/>
                <w:lang w:val="en-US" w:eastAsia="zh-CN"/>
              </w:rPr>
              <w:t>0.149t/a</w:t>
            </w:r>
          </w:p>
        </w:tc>
        <w:tc>
          <w:tcPr>
            <w:tcW w:w="826"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hint="default"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非甲烷总烃</w:t>
            </w:r>
          </w:p>
        </w:tc>
        <w:tc>
          <w:tcPr>
            <w:tcW w:w="1701" w:type="dxa"/>
            <w:noWrap w:val="0"/>
            <w:vAlign w:val="center"/>
          </w:tcPr>
          <w:p>
            <w:pPr>
              <w:pStyle w:val="45"/>
              <w:spacing w:beforeLines="0" w:afterLines="0" w:line="240" w:lineRule="auto"/>
              <w:rPr>
                <w:rFonts w:hint="default"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0.75t/a</w:t>
            </w:r>
          </w:p>
        </w:tc>
        <w:tc>
          <w:tcPr>
            <w:tcW w:w="1276" w:type="dxa"/>
            <w:noWrap w:val="0"/>
            <w:vAlign w:val="center"/>
          </w:tcPr>
          <w:p>
            <w:pPr>
              <w:pStyle w:val="45"/>
              <w:spacing w:beforeLines="0" w:afterLines="0" w:line="240" w:lineRule="auto"/>
              <w:rPr>
                <w:rFonts w:hint="default"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701" w:type="dxa"/>
            <w:noWrap w:val="0"/>
            <w:vAlign w:val="center"/>
          </w:tcPr>
          <w:p>
            <w:pPr>
              <w:pStyle w:val="45"/>
              <w:spacing w:beforeLines="0" w:afterLines="0" w:line="240" w:lineRule="auto"/>
              <w:rPr>
                <w:rFonts w:hint="default"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559" w:type="dxa"/>
            <w:noWrap w:val="0"/>
            <w:vAlign w:val="center"/>
          </w:tcPr>
          <w:p>
            <w:pPr>
              <w:pStyle w:val="45"/>
              <w:spacing w:beforeLines="0" w:afterLines="0" w:line="240" w:lineRule="auto"/>
              <w:rPr>
                <w:rFonts w:hint="default" w:ascii="Times New Roman" w:eastAsia="仿宋_GB2312"/>
                <w:bCs/>
                <w:color w:val="000000"/>
                <w:szCs w:val="21"/>
                <w:lang w:val="en-US" w:eastAsia="zh-CN"/>
              </w:rPr>
            </w:pPr>
            <w:r>
              <w:rPr>
                <w:rFonts w:hint="eastAsia" w:ascii="Times New Roman" w:eastAsia="仿宋_GB2312"/>
                <w:bCs/>
                <w:snapToGrid w:val="0"/>
                <w:color w:val="000000"/>
                <w:kern w:val="21"/>
                <w:szCs w:val="21"/>
                <w:lang w:val="en-US" w:eastAsia="zh-CN"/>
              </w:rPr>
              <w:t>0.075t/a</w:t>
            </w:r>
          </w:p>
        </w:tc>
        <w:tc>
          <w:tcPr>
            <w:tcW w:w="1761" w:type="dxa"/>
            <w:noWrap w:val="0"/>
            <w:vAlign w:val="center"/>
          </w:tcPr>
          <w:p>
            <w:pPr>
              <w:pStyle w:val="45"/>
              <w:spacing w:beforeLines="0" w:afterLines="0" w:line="240" w:lineRule="auto"/>
              <w:rPr>
                <w:rFonts w:hint="default"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c>
          <w:tcPr>
            <w:tcW w:w="1959" w:type="dxa"/>
            <w:noWrap w:val="0"/>
            <w:vAlign w:val="center"/>
          </w:tcPr>
          <w:p>
            <w:pPr>
              <w:pStyle w:val="45"/>
              <w:spacing w:beforeLines="0" w:afterLines="0" w:line="240" w:lineRule="auto"/>
              <w:rPr>
                <w:rFonts w:hint="default"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0.825t/a</w:t>
            </w:r>
          </w:p>
        </w:tc>
        <w:tc>
          <w:tcPr>
            <w:tcW w:w="826" w:type="dxa"/>
            <w:noWrap w:val="0"/>
            <w:vAlign w:val="center"/>
          </w:tcPr>
          <w:p>
            <w:pPr>
              <w:pStyle w:val="45"/>
              <w:spacing w:beforeLines="0" w:afterLines="0" w:line="240" w:lineRule="auto"/>
              <w:rPr>
                <w:rFonts w:hint="default"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ascii="Times New Roman" w:eastAsia="仿宋_GB2312"/>
                <w:bCs/>
                <w:snapToGrid w:val="0"/>
                <w:color w:val="000000"/>
                <w:kern w:val="21"/>
                <w:szCs w:val="21"/>
                <w:lang w:val="en-US" w:eastAsia="zh-CN"/>
              </w:rPr>
              <w:t>废水</w:t>
            </w:r>
          </w:p>
        </w:tc>
        <w:tc>
          <w:tcPr>
            <w:tcW w:w="1417" w:type="dxa"/>
            <w:noWrap w:val="0"/>
            <w:vAlign w:val="center"/>
          </w:tcPr>
          <w:p>
            <w:pPr>
              <w:pStyle w:val="45"/>
              <w:spacing w:beforeLines="0" w:afterLines="0" w:line="240" w:lineRule="auto"/>
              <w:rPr>
                <w:rFonts w:hint="eastAsia"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COD</w:t>
            </w:r>
          </w:p>
        </w:tc>
        <w:tc>
          <w:tcPr>
            <w:tcW w:w="1701" w:type="dxa"/>
            <w:noWrap w:val="0"/>
            <w:vAlign w:val="center"/>
          </w:tcPr>
          <w:p>
            <w:pPr>
              <w:jc w:val="center"/>
              <w:rPr>
                <w:snapToGrid w:val="0"/>
                <w:color w:val="000000"/>
                <w:kern w:val="21"/>
                <w:szCs w:val="21"/>
              </w:rPr>
            </w:pPr>
            <w:r>
              <w:rPr>
                <w:rFonts w:hint="eastAsia"/>
                <w:snapToGrid w:val="0"/>
                <w:color w:val="000000"/>
                <w:kern w:val="21"/>
                <w:szCs w:val="21"/>
                <w:lang w:val="en-US" w:eastAsia="zh-CN"/>
              </w:rPr>
              <w:t>0.481</w:t>
            </w:r>
            <w:r>
              <w:rPr>
                <w:rFonts w:hint="eastAsia"/>
                <w:snapToGrid w:val="0"/>
                <w:color w:val="000000"/>
                <w:kern w:val="21"/>
                <w:szCs w:val="21"/>
              </w:rPr>
              <w:t>t/a</w:t>
            </w:r>
          </w:p>
        </w:tc>
        <w:tc>
          <w:tcPr>
            <w:tcW w:w="1276" w:type="dxa"/>
            <w:noWrap w:val="0"/>
            <w:vAlign w:val="center"/>
          </w:tcPr>
          <w:p>
            <w:pPr>
              <w:jc w:val="center"/>
              <w:rPr>
                <w:snapToGrid w:val="0"/>
                <w:color w:val="000000"/>
                <w:kern w:val="21"/>
                <w:szCs w:val="21"/>
              </w:rPr>
            </w:pPr>
            <w:r>
              <w:rPr>
                <w:rFonts w:hint="eastAsia"/>
                <w:snapToGrid w:val="0"/>
                <w:color w:val="000000"/>
                <w:kern w:val="21"/>
                <w:szCs w:val="21"/>
              </w:rPr>
              <w:t>/</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w:t>
            </w:r>
          </w:p>
        </w:tc>
        <w:tc>
          <w:tcPr>
            <w:tcW w:w="1559" w:type="dxa"/>
            <w:noWrap w:val="0"/>
            <w:vAlign w:val="center"/>
          </w:tcPr>
          <w:p>
            <w:pPr>
              <w:jc w:val="center"/>
              <w:rPr>
                <w:szCs w:val="21"/>
              </w:rPr>
            </w:pPr>
            <w:r>
              <w:rPr>
                <w:szCs w:val="21"/>
              </w:rPr>
              <w:t>0.</w:t>
            </w:r>
            <w:r>
              <w:rPr>
                <w:rFonts w:hint="eastAsia"/>
                <w:szCs w:val="21"/>
                <w:lang w:val="en-US" w:eastAsia="zh-CN"/>
              </w:rPr>
              <w:t>0268</w:t>
            </w:r>
            <w:r>
              <w:rPr>
                <w:szCs w:val="21"/>
              </w:rPr>
              <w:t>t/a</w:t>
            </w:r>
          </w:p>
        </w:tc>
        <w:tc>
          <w:tcPr>
            <w:tcW w:w="1761" w:type="dxa"/>
            <w:noWrap w:val="0"/>
            <w:vAlign w:val="center"/>
          </w:tcPr>
          <w:p>
            <w:pPr>
              <w:jc w:val="center"/>
              <w:rPr>
                <w:rFonts w:hint="eastAsia"/>
                <w:snapToGrid w:val="0"/>
                <w:color w:val="000000"/>
                <w:kern w:val="21"/>
                <w:szCs w:val="21"/>
              </w:rPr>
            </w:pPr>
            <w:r>
              <w:rPr>
                <w:rFonts w:hint="eastAsia"/>
                <w:szCs w:val="21"/>
              </w:rPr>
              <w:t>/</w:t>
            </w:r>
          </w:p>
        </w:tc>
        <w:tc>
          <w:tcPr>
            <w:tcW w:w="1959" w:type="dxa"/>
            <w:noWrap w:val="0"/>
            <w:vAlign w:val="center"/>
          </w:tcPr>
          <w:p>
            <w:pPr>
              <w:jc w:val="center"/>
              <w:rPr>
                <w:snapToGrid w:val="0"/>
                <w:color w:val="000000"/>
                <w:kern w:val="21"/>
                <w:szCs w:val="21"/>
              </w:rPr>
            </w:pPr>
            <w:r>
              <w:rPr>
                <w:rFonts w:hint="eastAsia"/>
                <w:szCs w:val="21"/>
                <w:lang w:val="en-US" w:eastAsia="zh-CN"/>
              </w:rPr>
              <w:t>0.5078</w:t>
            </w:r>
            <w:r>
              <w:rPr>
                <w:szCs w:val="21"/>
              </w:rPr>
              <w:t>t/a</w:t>
            </w:r>
          </w:p>
        </w:tc>
        <w:tc>
          <w:tcPr>
            <w:tcW w:w="826" w:type="dxa"/>
            <w:noWrap w:val="0"/>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hint="eastAsia"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BOD</w:t>
            </w:r>
            <w:r>
              <w:rPr>
                <w:rFonts w:hint="eastAsia" w:ascii="Times New Roman" w:eastAsia="仿宋_GB2312"/>
                <w:bCs/>
                <w:snapToGrid w:val="0"/>
                <w:color w:val="000000"/>
                <w:kern w:val="21"/>
                <w:szCs w:val="21"/>
                <w:vertAlign w:val="subscript"/>
                <w:lang w:val="en-US" w:eastAsia="zh-CN"/>
              </w:rPr>
              <w:t>5</w:t>
            </w:r>
          </w:p>
        </w:tc>
        <w:tc>
          <w:tcPr>
            <w:tcW w:w="1701" w:type="dxa"/>
            <w:noWrap w:val="0"/>
            <w:vAlign w:val="center"/>
          </w:tcPr>
          <w:p>
            <w:pPr>
              <w:jc w:val="center"/>
              <w:rPr>
                <w:snapToGrid w:val="0"/>
                <w:color w:val="000000"/>
                <w:kern w:val="21"/>
                <w:szCs w:val="21"/>
              </w:rPr>
            </w:pPr>
            <w:r>
              <w:rPr>
                <w:rFonts w:hint="eastAsia"/>
                <w:snapToGrid w:val="0"/>
                <w:color w:val="000000"/>
                <w:kern w:val="21"/>
                <w:szCs w:val="21"/>
                <w:lang w:val="en-US" w:eastAsia="zh-CN"/>
              </w:rPr>
              <w:t>0.143</w:t>
            </w:r>
            <w:r>
              <w:rPr>
                <w:rFonts w:hint="eastAsia"/>
                <w:snapToGrid w:val="0"/>
                <w:color w:val="000000"/>
                <w:kern w:val="21"/>
                <w:szCs w:val="21"/>
              </w:rPr>
              <w:t>t/a</w:t>
            </w:r>
          </w:p>
        </w:tc>
        <w:tc>
          <w:tcPr>
            <w:tcW w:w="1276" w:type="dxa"/>
            <w:noWrap w:val="0"/>
            <w:vAlign w:val="center"/>
          </w:tcPr>
          <w:p>
            <w:pPr>
              <w:jc w:val="center"/>
              <w:rPr>
                <w:snapToGrid w:val="0"/>
                <w:color w:val="000000"/>
                <w:kern w:val="21"/>
                <w:szCs w:val="21"/>
              </w:rPr>
            </w:pPr>
            <w:r>
              <w:rPr>
                <w:rFonts w:hint="eastAsia"/>
                <w:snapToGrid w:val="0"/>
                <w:color w:val="000000"/>
                <w:kern w:val="21"/>
                <w:szCs w:val="21"/>
              </w:rPr>
              <w:t>/</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w:t>
            </w:r>
          </w:p>
        </w:tc>
        <w:tc>
          <w:tcPr>
            <w:tcW w:w="1559" w:type="dxa"/>
            <w:noWrap w:val="0"/>
            <w:vAlign w:val="center"/>
          </w:tcPr>
          <w:p>
            <w:pPr>
              <w:jc w:val="center"/>
              <w:rPr>
                <w:szCs w:val="21"/>
              </w:rPr>
            </w:pPr>
            <w:r>
              <w:rPr>
                <w:szCs w:val="21"/>
              </w:rPr>
              <w:t xml:space="preserve"> 0.0</w:t>
            </w:r>
            <w:r>
              <w:rPr>
                <w:rFonts w:hint="eastAsia"/>
                <w:szCs w:val="21"/>
                <w:lang w:val="en-US" w:eastAsia="zh-CN"/>
              </w:rPr>
              <w:t>094</w:t>
            </w:r>
            <w:r>
              <w:rPr>
                <w:szCs w:val="21"/>
              </w:rPr>
              <w:t>t/a</w:t>
            </w:r>
          </w:p>
        </w:tc>
        <w:tc>
          <w:tcPr>
            <w:tcW w:w="1761" w:type="dxa"/>
            <w:noWrap w:val="0"/>
            <w:vAlign w:val="center"/>
          </w:tcPr>
          <w:p>
            <w:pPr>
              <w:jc w:val="center"/>
              <w:rPr>
                <w:rFonts w:hint="eastAsia"/>
                <w:snapToGrid w:val="0"/>
                <w:color w:val="000000"/>
                <w:kern w:val="21"/>
                <w:szCs w:val="21"/>
              </w:rPr>
            </w:pPr>
            <w:r>
              <w:rPr>
                <w:rFonts w:hint="eastAsia"/>
                <w:szCs w:val="21"/>
              </w:rPr>
              <w:t>/</w:t>
            </w:r>
          </w:p>
        </w:tc>
        <w:tc>
          <w:tcPr>
            <w:tcW w:w="1959" w:type="dxa"/>
            <w:noWrap w:val="0"/>
            <w:vAlign w:val="center"/>
          </w:tcPr>
          <w:p>
            <w:pPr>
              <w:jc w:val="center"/>
              <w:rPr>
                <w:snapToGrid w:val="0"/>
                <w:color w:val="000000"/>
                <w:kern w:val="21"/>
                <w:szCs w:val="21"/>
              </w:rPr>
            </w:pPr>
            <w:r>
              <w:rPr>
                <w:rFonts w:hint="eastAsia"/>
                <w:szCs w:val="21"/>
                <w:lang w:val="en-US" w:eastAsia="zh-CN"/>
              </w:rPr>
              <w:t>0.1524</w:t>
            </w:r>
            <w:r>
              <w:rPr>
                <w:szCs w:val="21"/>
              </w:rPr>
              <w:t>t/a</w:t>
            </w:r>
          </w:p>
        </w:tc>
        <w:tc>
          <w:tcPr>
            <w:tcW w:w="826" w:type="dxa"/>
            <w:noWrap w:val="0"/>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hint="eastAsia"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SS</w:t>
            </w:r>
          </w:p>
        </w:tc>
        <w:tc>
          <w:tcPr>
            <w:tcW w:w="1701" w:type="dxa"/>
            <w:noWrap w:val="0"/>
            <w:vAlign w:val="center"/>
          </w:tcPr>
          <w:p>
            <w:pPr>
              <w:jc w:val="center"/>
              <w:rPr>
                <w:snapToGrid w:val="0"/>
                <w:color w:val="000000"/>
                <w:kern w:val="21"/>
                <w:szCs w:val="21"/>
              </w:rPr>
            </w:pPr>
            <w:r>
              <w:rPr>
                <w:rFonts w:hint="eastAsia"/>
                <w:snapToGrid w:val="0"/>
                <w:color w:val="000000"/>
                <w:kern w:val="21"/>
                <w:szCs w:val="21"/>
                <w:lang w:val="en-US" w:eastAsia="zh-CN"/>
              </w:rPr>
              <w:t>0.222</w:t>
            </w:r>
            <w:r>
              <w:rPr>
                <w:rFonts w:hint="eastAsia"/>
                <w:snapToGrid w:val="0"/>
                <w:color w:val="000000"/>
                <w:kern w:val="21"/>
                <w:szCs w:val="21"/>
              </w:rPr>
              <w:t>t/a</w:t>
            </w:r>
          </w:p>
        </w:tc>
        <w:tc>
          <w:tcPr>
            <w:tcW w:w="1276" w:type="dxa"/>
            <w:noWrap w:val="0"/>
            <w:vAlign w:val="center"/>
          </w:tcPr>
          <w:p>
            <w:pPr>
              <w:jc w:val="center"/>
              <w:rPr>
                <w:snapToGrid w:val="0"/>
                <w:color w:val="000000"/>
                <w:kern w:val="21"/>
                <w:szCs w:val="21"/>
              </w:rPr>
            </w:pPr>
            <w:r>
              <w:rPr>
                <w:rFonts w:hint="eastAsia"/>
                <w:snapToGrid w:val="0"/>
                <w:color w:val="000000"/>
                <w:kern w:val="21"/>
                <w:szCs w:val="21"/>
              </w:rPr>
              <w:t>/</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w:t>
            </w:r>
          </w:p>
        </w:tc>
        <w:tc>
          <w:tcPr>
            <w:tcW w:w="1559" w:type="dxa"/>
            <w:noWrap w:val="0"/>
            <w:vAlign w:val="center"/>
          </w:tcPr>
          <w:p>
            <w:pPr>
              <w:jc w:val="center"/>
              <w:rPr>
                <w:szCs w:val="21"/>
              </w:rPr>
            </w:pPr>
            <w:r>
              <w:rPr>
                <w:szCs w:val="21"/>
              </w:rPr>
              <w:t xml:space="preserve"> 0.0</w:t>
            </w:r>
            <w:r>
              <w:rPr>
                <w:rFonts w:hint="eastAsia"/>
                <w:szCs w:val="21"/>
                <w:lang w:val="en-US" w:eastAsia="zh-CN"/>
              </w:rPr>
              <w:t>46</w:t>
            </w:r>
            <w:r>
              <w:rPr>
                <w:szCs w:val="21"/>
              </w:rPr>
              <w:t>t/a</w:t>
            </w:r>
          </w:p>
        </w:tc>
        <w:tc>
          <w:tcPr>
            <w:tcW w:w="1761" w:type="dxa"/>
            <w:noWrap w:val="0"/>
            <w:vAlign w:val="center"/>
          </w:tcPr>
          <w:p>
            <w:pPr>
              <w:jc w:val="center"/>
              <w:rPr>
                <w:rFonts w:hint="eastAsia"/>
                <w:snapToGrid w:val="0"/>
                <w:color w:val="000000"/>
                <w:kern w:val="21"/>
                <w:szCs w:val="21"/>
              </w:rPr>
            </w:pPr>
            <w:r>
              <w:rPr>
                <w:szCs w:val="21"/>
              </w:rPr>
              <w:t xml:space="preserve"> </w:t>
            </w:r>
            <w:r>
              <w:rPr>
                <w:rFonts w:hint="eastAsia"/>
                <w:szCs w:val="21"/>
              </w:rPr>
              <w:t>/</w:t>
            </w:r>
          </w:p>
        </w:tc>
        <w:tc>
          <w:tcPr>
            <w:tcW w:w="1959" w:type="dxa"/>
            <w:noWrap w:val="0"/>
            <w:vAlign w:val="center"/>
          </w:tcPr>
          <w:p>
            <w:pPr>
              <w:jc w:val="center"/>
              <w:rPr>
                <w:snapToGrid w:val="0"/>
                <w:color w:val="000000"/>
                <w:kern w:val="21"/>
                <w:szCs w:val="21"/>
              </w:rPr>
            </w:pPr>
            <w:r>
              <w:rPr>
                <w:rFonts w:hint="eastAsia"/>
                <w:szCs w:val="21"/>
                <w:lang w:val="en-US" w:eastAsia="zh-CN"/>
              </w:rPr>
              <w:t>0.268</w:t>
            </w:r>
            <w:r>
              <w:rPr>
                <w:szCs w:val="21"/>
              </w:rPr>
              <w:t>t/a</w:t>
            </w:r>
          </w:p>
        </w:tc>
        <w:tc>
          <w:tcPr>
            <w:tcW w:w="826" w:type="dxa"/>
            <w:noWrap w:val="0"/>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hint="eastAsia"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氨氮</w:t>
            </w:r>
          </w:p>
        </w:tc>
        <w:tc>
          <w:tcPr>
            <w:tcW w:w="1701" w:type="dxa"/>
            <w:noWrap w:val="0"/>
            <w:vAlign w:val="center"/>
          </w:tcPr>
          <w:p>
            <w:pPr>
              <w:jc w:val="center"/>
              <w:rPr>
                <w:snapToGrid w:val="0"/>
                <w:color w:val="000000"/>
                <w:kern w:val="21"/>
                <w:szCs w:val="21"/>
              </w:rPr>
            </w:pPr>
            <w:r>
              <w:rPr>
                <w:rFonts w:hint="eastAsia"/>
                <w:snapToGrid w:val="0"/>
                <w:color w:val="000000"/>
                <w:kern w:val="21"/>
                <w:szCs w:val="21"/>
                <w:lang w:val="en-US" w:eastAsia="zh-CN"/>
              </w:rPr>
              <w:t>0.022</w:t>
            </w:r>
            <w:r>
              <w:rPr>
                <w:rFonts w:hint="eastAsia"/>
                <w:snapToGrid w:val="0"/>
                <w:color w:val="000000"/>
                <w:kern w:val="21"/>
                <w:szCs w:val="21"/>
              </w:rPr>
              <w:t>t/a</w:t>
            </w:r>
          </w:p>
        </w:tc>
        <w:tc>
          <w:tcPr>
            <w:tcW w:w="1276" w:type="dxa"/>
            <w:noWrap w:val="0"/>
            <w:vAlign w:val="center"/>
          </w:tcPr>
          <w:p>
            <w:pPr>
              <w:jc w:val="center"/>
              <w:rPr>
                <w:snapToGrid w:val="0"/>
                <w:color w:val="000000"/>
                <w:kern w:val="21"/>
                <w:szCs w:val="21"/>
              </w:rPr>
            </w:pPr>
            <w:r>
              <w:rPr>
                <w:rFonts w:hint="eastAsia"/>
                <w:snapToGrid w:val="0"/>
                <w:color w:val="000000"/>
                <w:kern w:val="21"/>
                <w:szCs w:val="21"/>
              </w:rPr>
              <w:t>/</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w:t>
            </w:r>
          </w:p>
        </w:tc>
        <w:tc>
          <w:tcPr>
            <w:tcW w:w="1559" w:type="dxa"/>
            <w:noWrap w:val="0"/>
            <w:vAlign w:val="center"/>
          </w:tcPr>
          <w:p>
            <w:pPr>
              <w:pStyle w:val="45"/>
              <w:spacing w:beforeLines="0" w:afterLines="0" w:line="240" w:lineRule="auto"/>
              <w:rPr>
                <w:rFonts w:ascii="Times New Roman" w:eastAsia="仿宋_GB2312"/>
                <w:bCs/>
                <w:color w:val="000000"/>
                <w:kern w:val="2"/>
                <w:szCs w:val="21"/>
                <w:lang w:val="en-US" w:eastAsia="zh-CN"/>
              </w:rPr>
            </w:pPr>
            <w:r>
              <w:rPr>
                <w:rFonts w:ascii="Times New Roman" w:eastAsia="仿宋_GB2312"/>
                <w:bCs/>
                <w:color w:val="000000"/>
                <w:kern w:val="2"/>
                <w:szCs w:val="21"/>
                <w:lang w:val="en-US" w:eastAsia="zh-CN"/>
              </w:rPr>
              <w:t xml:space="preserve"> 0.00</w:t>
            </w:r>
            <w:r>
              <w:rPr>
                <w:rFonts w:hint="eastAsia" w:ascii="Times New Roman" w:eastAsia="仿宋_GB2312"/>
                <w:bCs/>
                <w:color w:val="000000"/>
                <w:kern w:val="2"/>
                <w:szCs w:val="21"/>
                <w:lang w:val="en-US" w:eastAsia="zh-CN"/>
              </w:rPr>
              <w:t>06</w:t>
            </w:r>
            <w:r>
              <w:rPr>
                <w:rFonts w:ascii="Times New Roman" w:eastAsia="仿宋_GB2312"/>
                <w:bCs/>
                <w:color w:val="000000"/>
                <w:kern w:val="2"/>
                <w:szCs w:val="21"/>
                <w:lang w:val="en-US" w:eastAsia="zh-CN"/>
              </w:rPr>
              <w:t>t/a</w:t>
            </w:r>
          </w:p>
        </w:tc>
        <w:tc>
          <w:tcPr>
            <w:tcW w:w="1761"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color w:val="000000"/>
                <w:kern w:val="2"/>
                <w:szCs w:val="21"/>
                <w:lang w:val="en-US" w:eastAsia="zh-CN"/>
              </w:rPr>
              <w:t>/</w:t>
            </w:r>
          </w:p>
        </w:tc>
        <w:tc>
          <w:tcPr>
            <w:tcW w:w="1959"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color w:val="000000"/>
                <w:kern w:val="2"/>
                <w:szCs w:val="21"/>
                <w:lang w:val="en-US" w:eastAsia="zh-CN"/>
              </w:rPr>
              <w:t>0.0226</w:t>
            </w:r>
            <w:r>
              <w:rPr>
                <w:rFonts w:ascii="Times New Roman" w:eastAsia="仿宋_GB2312"/>
                <w:bCs/>
                <w:color w:val="000000"/>
                <w:kern w:val="2"/>
                <w:szCs w:val="21"/>
                <w:lang w:val="en-US" w:eastAsia="zh-CN"/>
              </w:rPr>
              <w:t>t/a</w:t>
            </w:r>
          </w:p>
        </w:tc>
        <w:tc>
          <w:tcPr>
            <w:tcW w:w="826" w:type="dxa"/>
            <w:noWrap w:val="0"/>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hint="default"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动植物油</w:t>
            </w:r>
          </w:p>
        </w:tc>
        <w:tc>
          <w:tcPr>
            <w:tcW w:w="1701" w:type="dxa"/>
            <w:noWrap w:val="0"/>
            <w:vAlign w:val="center"/>
          </w:tcPr>
          <w:p>
            <w:pPr>
              <w:jc w:val="center"/>
              <w:rPr>
                <w:rFonts w:hint="default"/>
                <w:snapToGrid w:val="0"/>
                <w:color w:val="000000"/>
                <w:kern w:val="21"/>
                <w:szCs w:val="21"/>
                <w:lang w:val="en-US" w:eastAsia="zh-CN"/>
              </w:rPr>
            </w:pPr>
            <w:r>
              <w:rPr>
                <w:rFonts w:hint="eastAsia"/>
                <w:snapToGrid w:val="0"/>
                <w:color w:val="000000"/>
                <w:kern w:val="21"/>
                <w:szCs w:val="21"/>
                <w:lang w:val="en-US" w:eastAsia="zh-CN"/>
              </w:rPr>
              <w:t>0.03t/a</w:t>
            </w:r>
          </w:p>
        </w:tc>
        <w:tc>
          <w:tcPr>
            <w:tcW w:w="1276" w:type="dxa"/>
            <w:noWrap w:val="0"/>
            <w:vAlign w:val="center"/>
          </w:tcPr>
          <w:p>
            <w:pPr>
              <w:jc w:val="center"/>
              <w:rPr>
                <w:rFonts w:hint="eastAsia" w:eastAsia="宋体"/>
                <w:snapToGrid w:val="0"/>
                <w:color w:val="000000"/>
                <w:kern w:val="21"/>
                <w:szCs w:val="21"/>
                <w:lang w:val="en-US" w:eastAsia="zh-CN"/>
              </w:rPr>
            </w:pPr>
            <w:r>
              <w:rPr>
                <w:rFonts w:hint="eastAsia"/>
                <w:snapToGrid w:val="0"/>
                <w:color w:val="000000"/>
                <w:kern w:val="21"/>
                <w:szCs w:val="21"/>
                <w:lang w:val="en-US" w:eastAsia="zh-CN"/>
              </w:rPr>
              <w:t>/</w:t>
            </w:r>
          </w:p>
        </w:tc>
        <w:tc>
          <w:tcPr>
            <w:tcW w:w="1701" w:type="dxa"/>
            <w:noWrap w:val="0"/>
            <w:vAlign w:val="center"/>
          </w:tcPr>
          <w:p>
            <w:pPr>
              <w:jc w:val="center"/>
              <w:rPr>
                <w:rFonts w:hint="eastAsia" w:eastAsia="宋体"/>
                <w:snapToGrid w:val="0"/>
                <w:color w:val="000000"/>
                <w:kern w:val="21"/>
                <w:szCs w:val="21"/>
                <w:lang w:val="en-US" w:eastAsia="zh-CN"/>
              </w:rPr>
            </w:pPr>
            <w:r>
              <w:rPr>
                <w:rFonts w:hint="eastAsia"/>
                <w:snapToGrid w:val="0"/>
                <w:color w:val="000000"/>
                <w:kern w:val="21"/>
                <w:szCs w:val="21"/>
                <w:lang w:val="en-US" w:eastAsia="zh-CN"/>
              </w:rPr>
              <w:t>/</w:t>
            </w:r>
          </w:p>
        </w:tc>
        <w:tc>
          <w:tcPr>
            <w:tcW w:w="1559" w:type="dxa"/>
            <w:noWrap w:val="0"/>
            <w:vAlign w:val="center"/>
          </w:tcPr>
          <w:p>
            <w:pPr>
              <w:pStyle w:val="45"/>
              <w:spacing w:beforeLines="0" w:afterLines="0" w:line="240" w:lineRule="auto"/>
              <w:rPr>
                <w:rFonts w:hint="default" w:ascii="Times New Roman" w:eastAsia="仿宋_GB2312"/>
                <w:bCs/>
                <w:color w:val="000000"/>
                <w:kern w:val="2"/>
                <w:szCs w:val="21"/>
                <w:lang w:val="en-US" w:eastAsia="zh-CN"/>
              </w:rPr>
            </w:pPr>
            <w:r>
              <w:rPr>
                <w:rFonts w:hint="eastAsia" w:ascii="Times New Roman" w:eastAsia="仿宋_GB2312"/>
                <w:bCs/>
                <w:color w:val="000000"/>
                <w:kern w:val="2"/>
                <w:szCs w:val="21"/>
                <w:lang w:val="en-US" w:eastAsia="zh-CN"/>
              </w:rPr>
              <w:t>0.00003t/a</w:t>
            </w:r>
          </w:p>
        </w:tc>
        <w:tc>
          <w:tcPr>
            <w:tcW w:w="1761" w:type="dxa"/>
            <w:noWrap w:val="0"/>
            <w:vAlign w:val="center"/>
          </w:tcPr>
          <w:p>
            <w:pPr>
              <w:pStyle w:val="45"/>
              <w:spacing w:beforeLines="0" w:afterLines="0" w:line="240" w:lineRule="auto"/>
              <w:rPr>
                <w:rFonts w:hint="default" w:ascii="Times New Roman" w:eastAsia="仿宋_GB2312"/>
                <w:bCs/>
                <w:color w:val="000000"/>
                <w:kern w:val="2"/>
                <w:szCs w:val="21"/>
                <w:lang w:val="en-US" w:eastAsia="zh-CN"/>
              </w:rPr>
            </w:pPr>
            <w:r>
              <w:rPr>
                <w:rFonts w:hint="eastAsia" w:ascii="Times New Roman" w:eastAsia="仿宋_GB2312"/>
                <w:bCs/>
                <w:color w:val="000000"/>
                <w:kern w:val="2"/>
                <w:szCs w:val="21"/>
                <w:lang w:val="en-US" w:eastAsia="zh-CN"/>
              </w:rPr>
              <w:t>/</w:t>
            </w:r>
          </w:p>
        </w:tc>
        <w:tc>
          <w:tcPr>
            <w:tcW w:w="1959" w:type="dxa"/>
            <w:noWrap w:val="0"/>
            <w:vAlign w:val="center"/>
          </w:tcPr>
          <w:p>
            <w:pPr>
              <w:pStyle w:val="45"/>
              <w:spacing w:beforeLines="0" w:afterLines="0" w:line="240" w:lineRule="auto"/>
              <w:rPr>
                <w:rFonts w:hint="default" w:ascii="Times New Roman" w:eastAsia="仿宋_GB2312"/>
                <w:bCs/>
                <w:color w:val="000000"/>
                <w:kern w:val="2"/>
                <w:szCs w:val="21"/>
                <w:lang w:val="en-US" w:eastAsia="zh-CN"/>
              </w:rPr>
            </w:pPr>
            <w:r>
              <w:rPr>
                <w:rFonts w:hint="eastAsia" w:ascii="Times New Roman" w:eastAsia="仿宋_GB2312"/>
                <w:bCs/>
                <w:color w:val="000000"/>
                <w:kern w:val="2"/>
                <w:szCs w:val="21"/>
                <w:lang w:val="en-US" w:eastAsia="zh-CN"/>
              </w:rPr>
              <w:t>0.03003</w:t>
            </w:r>
            <w:bookmarkStart w:id="23" w:name="_GoBack"/>
            <w:bookmarkEnd w:id="23"/>
            <w:r>
              <w:rPr>
                <w:rFonts w:hint="eastAsia" w:ascii="Times New Roman" w:eastAsia="仿宋_GB2312"/>
                <w:bCs/>
                <w:color w:val="000000"/>
                <w:kern w:val="2"/>
                <w:szCs w:val="21"/>
                <w:lang w:val="en-US" w:eastAsia="zh-CN"/>
              </w:rPr>
              <w:t>t/a</w:t>
            </w:r>
          </w:p>
        </w:tc>
        <w:tc>
          <w:tcPr>
            <w:tcW w:w="826" w:type="dxa"/>
            <w:noWrap w:val="0"/>
            <w:vAlign w:val="center"/>
          </w:tcPr>
          <w:p>
            <w:pPr>
              <w:jc w:val="center"/>
              <w:rPr>
                <w:rFonts w:hint="default" w:eastAsia="宋体"/>
                <w:snapToGrid w:val="0"/>
                <w:color w:val="000000"/>
                <w:kern w:val="21"/>
                <w:szCs w:val="21"/>
                <w:lang w:val="en-US" w:eastAsia="zh-CN"/>
              </w:rPr>
            </w:pPr>
            <w:r>
              <w:rPr>
                <w:rFonts w:hint="eastAsia"/>
                <w:snapToGrid w:val="0"/>
                <w:color w:val="000000"/>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ascii="Times New Roman" w:eastAsia="仿宋_GB2312"/>
                <w:bCs/>
                <w:snapToGrid w:val="0"/>
                <w:color w:val="000000"/>
                <w:kern w:val="21"/>
                <w:szCs w:val="21"/>
                <w:lang w:val="en-US" w:eastAsia="zh-CN"/>
              </w:rPr>
              <w:t>一般工业</w:t>
            </w:r>
          </w:p>
          <w:p>
            <w:pPr>
              <w:pStyle w:val="45"/>
              <w:spacing w:beforeLines="0" w:afterLines="0" w:line="240" w:lineRule="auto"/>
              <w:rPr>
                <w:rFonts w:ascii="Times New Roman" w:eastAsia="仿宋_GB2312"/>
                <w:bCs/>
                <w:snapToGrid w:val="0"/>
                <w:color w:val="000000"/>
                <w:kern w:val="21"/>
                <w:szCs w:val="21"/>
                <w:lang w:val="en-US" w:eastAsia="zh-CN"/>
              </w:rPr>
            </w:pPr>
            <w:r>
              <w:rPr>
                <w:rFonts w:ascii="Times New Roman" w:eastAsia="仿宋_GB2312"/>
                <w:bCs/>
                <w:snapToGrid w:val="0"/>
                <w:color w:val="000000"/>
                <w:kern w:val="21"/>
                <w:szCs w:val="21"/>
                <w:lang w:val="en-US" w:eastAsia="zh-CN"/>
              </w:rPr>
              <w:t>固体废物</w:t>
            </w:r>
          </w:p>
        </w:tc>
        <w:tc>
          <w:tcPr>
            <w:tcW w:w="1417"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ascii="Times New Roman" w:eastAsia="仿宋_GB2312"/>
                <w:bCs/>
                <w:color w:val="000000"/>
                <w:szCs w:val="21"/>
                <w:lang w:val="en-US" w:eastAsia="zh-CN"/>
              </w:rPr>
              <w:t>生活垃圾</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31.5t/a</w:t>
            </w:r>
          </w:p>
        </w:tc>
        <w:tc>
          <w:tcPr>
            <w:tcW w:w="1276" w:type="dxa"/>
            <w:noWrap w:val="0"/>
            <w:vAlign w:val="center"/>
          </w:tcPr>
          <w:p>
            <w:pPr>
              <w:jc w:val="center"/>
              <w:rPr>
                <w:snapToGrid w:val="0"/>
                <w:color w:val="000000"/>
                <w:kern w:val="21"/>
                <w:szCs w:val="21"/>
              </w:rPr>
            </w:pPr>
            <w:r>
              <w:rPr>
                <w:rFonts w:hint="eastAsia"/>
                <w:snapToGrid w:val="0"/>
                <w:color w:val="000000"/>
                <w:kern w:val="21"/>
                <w:szCs w:val="21"/>
              </w:rPr>
              <w:t>/</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w:t>
            </w:r>
          </w:p>
        </w:tc>
        <w:tc>
          <w:tcPr>
            <w:tcW w:w="1559"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color w:val="000000"/>
                <w:kern w:val="2"/>
                <w:szCs w:val="21"/>
                <w:lang w:val="en-US" w:eastAsia="zh-CN"/>
              </w:rPr>
              <w:t>1.65</w:t>
            </w:r>
            <w:r>
              <w:rPr>
                <w:rFonts w:ascii="Times New Roman" w:eastAsia="仿宋_GB2312"/>
                <w:bCs/>
                <w:color w:val="000000"/>
                <w:kern w:val="2"/>
                <w:szCs w:val="21"/>
                <w:lang w:val="en-US" w:eastAsia="zh-CN"/>
              </w:rPr>
              <w:t>t/a</w:t>
            </w:r>
          </w:p>
        </w:tc>
        <w:tc>
          <w:tcPr>
            <w:tcW w:w="1761" w:type="dxa"/>
            <w:noWrap w:val="0"/>
            <w:vAlign w:val="center"/>
          </w:tcPr>
          <w:p>
            <w:pPr>
              <w:jc w:val="center"/>
              <w:rPr>
                <w:snapToGrid w:val="0"/>
                <w:color w:val="000000"/>
                <w:kern w:val="21"/>
                <w:szCs w:val="21"/>
              </w:rPr>
            </w:pPr>
            <w:r>
              <w:rPr>
                <w:rFonts w:hint="eastAsia"/>
                <w:snapToGrid w:val="0"/>
                <w:color w:val="000000"/>
                <w:kern w:val="21"/>
                <w:szCs w:val="21"/>
              </w:rPr>
              <w:t>/</w:t>
            </w:r>
          </w:p>
        </w:tc>
        <w:tc>
          <w:tcPr>
            <w:tcW w:w="1959"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color w:val="000000"/>
                <w:kern w:val="2"/>
                <w:szCs w:val="21"/>
                <w:lang w:val="en-US" w:eastAsia="zh-CN"/>
              </w:rPr>
              <w:t>33.15</w:t>
            </w:r>
            <w:r>
              <w:rPr>
                <w:rFonts w:ascii="Times New Roman" w:eastAsia="仿宋_GB2312"/>
                <w:bCs/>
                <w:color w:val="000000"/>
                <w:kern w:val="2"/>
                <w:szCs w:val="21"/>
                <w:lang w:val="en-US" w:eastAsia="zh-CN"/>
              </w:rPr>
              <w:t>t/a</w:t>
            </w:r>
          </w:p>
        </w:tc>
        <w:tc>
          <w:tcPr>
            <w:tcW w:w="826" w:type="dxa"/>
            <w:noWrap w:val="0"/>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泥饼</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1.5t/a</w:t>
            </w:r>
          </w:p>
        </w:tc>
        <w:tc>
          <w:tcPr>
            <w:tcW w:w="1276" w:type="dxa"/>
            <w:noWrap w:val="0"/>
            <w:vAlign w:val="center"/>
          </w:tcPr>
          <w:p>
            <w:pPr>
              <w:jc w:val="center"/>
              <w:rPr>
                <w:snapToGrid w:val="0"/>
                <w:color w:val="000000"/>
                <w:kern w:val="21"/>
                <w:szCs w:val="21"/>
              </w:rPr>
            </w:pPr>
            <w:r>
              <w:rPr>
                <w:rFonts w:hint="eastAsia"/>
                <w:snapToGrid w:val="0"/>
                <w:color w:val="000000"/>
                <w:kern w:val="21"/>
                <w:szCs w:val="21"/>
              </w:rPr>
              <w:t>/</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w:t>
            </w:r>
          </w:p>
        </w:tc>
        <w:tc>
          <w:tcPr>
            <w:tcW w:w="1559"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color w:val="000000"/>
                <w:szCs w:val="21"/>
                <w:lang w:val="en-US" w:eastAsia="zh-CN"/>
              </w:rPr>
              <w:t>/</w:t>
            </w:r>
          </w:p>
        </w:tc>
        <w:tc>
          <w:tcPr>
            <w:tcW w:w="1761" w:type="dxa"/>
            <w:noWrap w:val="0"/>
            <w:vAlign w:val="center"/>
          </w:tcPr>
          <w:p>
            <w:pPr>
              <w:jc w:val="center"/>
              <w:rPr>
                <w:snapToGrid w:val="0"/>
                <w:color w:val="000000"/>
                <w:kern w:val="21"/>
                <w:szCs w:val="21"/>
              </w:rPr>
            </w:pPr>
            <w:r>
              <w:rPr>
                <w:rFonts w:hint="eastAsia"/>
                <w:snapToGrid w:val="0"/>
                <w:color w:val="000000"/>
                <w:kern w:val="21"/>
                <w:szCs w:val="21"/>
              </w:rPr>
              <w:t>/</w:t>
            </w:r>
          </w:p>
        </w:tc>
        <w:tc>
          <w:tcPr>
            <w:tcW w:w="1959"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color w:val="000000"/>
                <w:szCs w:val="21"/>
                <w:lang w:val="en-US" w:eastAsia="zh-CN"/>
              </w:rPr>
              <w:t>1.5</w:t>
            </w:r>
            <w:r>
              <w:rPr>
                <w:rFonts w:ascii="Times New Roman" w:eastAsia="仿宋_GB2312"/>
                <w:bCs/>
                <w:color w:val="000000"/>
                <w:kern w:val="2"/>
                <w:szCs w:val="21"/>
                <w:lang w:val="en-US" w:eastAsia="zh-CN"/>
              </w:rPr>
              <w:t>t/a</w:t>
            </w:r>
          </w:p>
        </w:tc>
        <w:tc>
          <w:tcPr>
            <w:tcW w:w="826" w:type="dxa"/>
            <w:noWrap w:val="0"/>
            <w:vAlign w:val="center"/>
          </w:tcPr>
          <w:p>
            <w:pPr>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中药渣</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151.6t/a</w:t>
            </w:r>
          </w:p>
        </w:tc>
        <w:tc>
          <w:tcPr>
            <w:tcW w:w="1276" w:type="dxa"/>
            <w:noWrap w:val="0"/>
            <w:vAlign w:val="center"/>
          </w:tcPr>
          <w:p>
            <w:pPr>
              <w:jc w:val="center"/>
              <w:rPr>
                <w:rFonts w:hint="eastAsia"/>
                <w:snapToGrid w:val="0"/>
                <w:color w:val="000000"/>
                <w:kern w:val="21"/>
                <w:szCs w:val="21"/>
              </w:rPr>
            </w:pPr>
            <w:r>
              <w:rPr>
                <w:rFonts w:hint="eastAsia"/>
                <w:snapToGrid w:val="0"/>
                <w:color w:val="000000"/>
                <w:kern w:val="21"/>
                <w:szCs w:val="21"/>
              </w:rPr>
              <w:t>/</w:t>
            </w:r>
          </w:p>
        </w:tc>
        <w:tc>
          <w:tcPr>
            <w:tcW w:w="1701" w:type="dxa"/>
            <w:noWrap w:val="0"/>
            <w:vAlign w:val="center"/>
          </w:tcPr>
          <w:p>
            <w:pPr>
              <w:jc w:val="center"/>
              <w:rPr>
                <w:rFonts w:hint="eastAsia"/>
                <w:snapToGrid w:val="0"/>
                <w:color w:val="000000"/>
                <w:kern w:val="21"/>
                <w:szCs w:val="21"/>
              </w:rPr>
            </w:pPr>
            <w:r>
              <w:rPr>
                <w:rFonts w:hint="eastAsia"/>
                <w:snapToGrid w:val="0"/>
                <w:color w:val="000000"/>
                <w:kern w:val="21"/>
                <w:szCs w:val="21"/>
              </w:rPr>
              <w:t>/</w:t>
            </w:r>
          </w:p>
        </w:tc>
        <w:tc>
          <w:tcPr>
            <w:tcW w:w="1559" w:type="dxa"/>
            <w:noWrap w:val="0"/>
            <w:vAlign w:val="center"/>
          </w:tcPr>
          <w:p>
            <w:pPr>
              <w:pStyle w:val="45"/>
              <w:spacing w:beforeLines="0" w:afterLines="0" w:line="240" w:lineRule="auto"/>
              <w:rPr>
                <w:rFonts w:ascii="Times New Roman" w:eastAsia="仿宋_GB2312"/>
                <w:bCs/>
                <w:color w:val="000000"/>
                <w:szCs w:val="21"/>
                <w:lang w:val="en-US" w:eastAsia="zh-CN"/>
              </w:rPr>
            </w:pPr>
            <w:r>
              <w:rPr>
                <w:rFonts w:hint="eastAsia" w:ascii="Times New Roman" w:eastAsia="仿宋_GB2312"/>
                <w:bCs/>
                <w:color w:val="000000"/>
                <w:szCs w:val="21"/>
                <w:lang w:val="en-US" w:eastAsia="zh-CN"/>
              </w:rPr>
              <w:t>/</w:t>
            </w:r>
          </w:p>
        </w:tc>
        <w:tc>
          <w:tcPr>
            <w:tcW w:w="1761" w:type="dxa"/>
            <w:noWrap w:val="0"/>
            <w:vAlign w:val="center"/>
          </w:tcPr>
          <w:p>
            <w:pPr>
              <w:jc w:val="center"/>
              <w:rPr>
                <w:rFonts w:hint="eastAsia"/>
                <w:snapToGrid w:val="0"/>
                <w:color w:val="000000"/>
                <w:kern w:val="21"/>
                <w:szCs w:val="21"/>
              </w:rPr>
            </w:pPr>
            <w:r>
              <w:rPr>
                <w:rFonts w:hint="eastAsia"/>
                <w:snapToGrid w:val="0"/>
                <w:color w:val="000000"/>
                <w:kern w:val="21"/>
                <w:szCs w:val="21"/>
              </w:rPr>
              <w:t>/</w:t>
            </w:r>
          </w:p>
        </w:tc>
        <w:tc>
          <w:tcPr>
            <w:tcW w:w="1959" w:type="dxa"/>
            <w:noWrap w:val="0"/>
            <w:vAlign w:val="center"/>
          </w:tcPr>
          <w:p>
            <w:pPr>
              <w:pStyle w:val="45"/>
              <w:spacing w:beforeLines="0" w:afterLines="0" w:line="240" w:lineRule="auto"/>
              <w:rPr>
                <w:rFonts w:ascii="Times New Roman" w:eastAsia="仿宋_GB2312"/>
                <w:bCs/>
                <w:color w:val="000000"/>
                <w:szCs w:val="21"/>
                <w:lang w:val="en-US" w:eastAsia="zh-CN"/>
              </w:rPr>
            </w:pPr>
            <w:r>
              <w:rPr>
                <w:rFonts w:hint="eastAsia" w:ascii="Times New Roman" w:eastAsia="仿宋_GB2312"/>
                <w:bCs/>
                <w:color w:val="000000"/>
                <w:szCs w:val="21"/>
                <w:lang w:val="en-US" w:eastAsia="zh-CN"/>
              </w:rPr>
              <w:t>151.6t/a</w:t>
            </w:r>
          </w:p>
        </w:tc>
        <w:tc>
          <w:tcPr>
            <w:tcW w:w="826" w:type="dxa"/>
            <w:noWrap w:val="0"/>
            <w:vAlign w:val="center"/>
          </w:tcPr>
          <w:p>
            <w:pPr>
              <w:jc w:val="center"/>
              <w:rPr>
                <w:rFonts w:hint="eastAsia"/>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r>
              <w:rPr>
                <w:rFonts w:hint="eastAsia" w:ascii="Times New Roman" w:eastAsia="仿宋_GB2312"/>
                <w:bCs/>
                <w:snapToGrid w:val="0"/>
                <w:color w:val="000000"/>
                <w:kern w:val="21"/>
                <w:szCs w:val="21"/>
                <w:lang w:val="en-US" w:eastAsia="zh-CN"/>
              </w:rPr>
              <w:t>废包装物</w:t>
            </w:r>
          </w:p>
        </w:tc>
        <w:tc>
          <w:tcPr>
            <w:tcW w:w="1701" w:type="dxa"/>
            <w:noWrap w:val="0"/>
            <w:vAlign w:val="center"/>
          </w:tcPr>
          <w:p>
            <w:pPr>
              <w:jc w:val="center"/>
              <w:rPr>
                <w:snapToGrid w:val="0"/>
                <w:color w:val="000000"/>
                <w:kern w:val="21"/>
                <w:szCs w:val="21"/>
              </w:rPr>
            </w:pPr>
            <w:r>
              <w:rPr>
                <w:rFonts w:hint="eastAsia"/>
                <w:snapToGrid w:val="0"/>
                <w:color w:val="000000"/>
                <w:kern w:val="21"/>
                <w:szCs w:val="21"/>
              </w:rPr>
              <w:t>2t/a</w:t>
            </w:r>
          </w:p>
        </w:tc>
        <w:tc>
          <w:tcPr>
            <w:tcW w:w="1276" w:type="dxa"/>
            <w:noWrap w:val="0"/>
            <w:vAlign w:val="center"/>
          </w:tcPr>
          <w:p>
            <w:pPr>
              <w:jc w:val="center"/>
              <w:rPr>
                <w:rFonts w:hint="eastAsia"/>
                <w:snapToGrid w:val="0"/>
                <w:color w:val="000000"/>
                <w:kern w:val="21"/>
                <w:szCs w:val="21"/>
              </w:rPr>
            </w:pPr>
            <w:r>
              <w:rPr>
                <w:rFonts w:hint="eastAsia"/>
                <w:snapToGrid w:val="0"/>
                <w:color w:val="000000"/>
                <w:kern w:val="21"/>
                <w:szCs w:val="21"/>
              </w:rPr>
              <w:t>/</w:t>
            </w:r>
          </w:p>
        </w:tc>
        <w:tc>
          <w:tcPr>
            <w:tcW w:w="1701" w:type="dxa"/>
            <w:noWrap w:val="0"/>
            <w:vAlign w:val="center"/>
          </w:tcPr>
          <w:p>
            <w:pPr>
              <w:jc w:val="center"/>
              <w:rPr>
                <w:rFonts w:hint="eastAsia"/>
                <w:snapToGrid w:val="0"/>
                <w:color w:val="000000"/>
                <w:kern w:val="21"/>
                <w:szCs w:val="21"/>
              </w:rPr>
            </w:pPr>
            <w:r>
              <w:rPr>
                <w:rFonts w:hint="eastAsia"/>
                <w:snapToGrid w:val="0"/>
                <w:color w:val="000000"/>
                <w:kern w:val="21"/>
                <w:szCs w:val="21"/>
              </w:rPr>
              <w:t>/</w:t>
            </w:r>
          </w:p>
        </w:tc>
        <w:tc>
          <w:tcPr>
            <w:tcW w:w="1559" w:type="dxa"/>
            <w:noWrap w:val="0"/>
            <w:vAlign w:val="center"/>
          </w:tcPr>
          <w:p>
            <w:pPr>
              <w:pStyle w:val="45"/>
              <w:spacing w:beforeLines="0" w:afterLines="0" w:line="240" w:lineRule="auto"/>
              <w:rPr>
                <w:rFonts w:ascii="Times New Roman" w:eastAsia="仿宋_GB2312"/>
                <w:bCs/>
                <w:color w:val="000000"/>
                <w:szCs w:val="21"/>
                <w:lang w:val="en-US" w:eastAsia="zh-CN"/>
              </w:rPr>
            </w:pPr>
            <w:r>
              <w:rPr>
                <w:rFonts w:hint="eastAsia" w:ascii="Times New Roman" w:eastAsia="仿宋_GB2312"/>
                <w:bCs/>
                <w:color w:val="000000"/>
                <w:szCs w:val="21"/>
                <w:lang w:val="en-US" w:eastAsia="zh-CN"/>
              </w:rPr>
              <w:t>0.5t/a</w:t>
            </w:r>
          </w:p>
        </w:tc>
        <w:tc>
          <w:tcPr>
            <w:tcW w:w="1761" w:type="dxa"/>
            <w:noWrap w:val="0"/>
            <w:vAlign w:val="center"/>
          </w:tcPr>
          <w:p>
            <w:pPr>
              <w:jc w:val="center"/>
              <w:rPr>
                <w:rFonts w:hint="eastAsia"/>
                <w:snapToGrid w:val="0"/>
                <w:color w:val="000000"/>
                <w:kern w:val="21"/>
                <w:szCs w:val="21"/>
              </w:rPr>
            </w:pPr>
            <w:r>
              <w:rPr>
                <w:rFonts w:hint="eastAsia"/>
                <w:snapToGrid w:val="0"/>
                <w:color w:val="000000"/>
                <w:kern w:val="21"/>
                <w:szCs w:val="21"/>
              </w:rPr>
              <w:t>/</w:t>
            </w:r>
          </w:p>
        </w:tc>
        <w:tc>
          <w:tcPr>
            <w:tcW w:w="1959" w:type="dxa"/>
            <w:noWrap w:val="0"/>
            <w:vAlign w:val="center"/>
          </w:tcPr>
          <w:p>
            <w:pPr>
              <w:pStyle w:val="45"/>
              <w:spacing w:beforeLines="0" w:afterLines="0" w:line="240" w:lineRule="auto"/>
              <w:rPr>
                <w:rFonts w:ascii="Times New Roman" w:eastAsia="仿宋_GB2312"/>
                <w:bCs/>
                <w:color w:val="000000"/>
                <w:szCs w:val="21"/>
                <w:lang w:val="en-US" w:eastAsia="zh-CN"/>
              </w:rPr>
            </w:pPr>
            <w:r>
              <w:rPr>
                <w:rFonts w:hint="eastAsia" w:ascii="Times New Roman" w:eastAsia="仿宋_GB2312"/>
                <w:bCs/>
                <w:color w:val="000000"/>
                <w:szCs w:val="21"/>
                <w:lang w:val="en-US" w:eastAsia="zh-CN"/>
              </w:rPr>
              <w:t>2.5t/a</w:t>
            </w:r>
          </w:p>
        </w:tc>
        <w:tc>
          <w:tcPr>
            <w:tcW w:w="826" w:type="dxa"/>
            <w:noWrap w:val="0"/>
            <w:vAlign w:val="center"/>
          </w:tcPr>
          <w:p>
            <w:pPr>
              <w:jc w:val="center"/>
              <w:rPr>
                <w:rFonts w:hint="eastAsia"/>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45"/>
              <w:spacing w:beforeLines="0" w:afterLines="0" w:line="240" w:lineRule="auto"/>
              <w:rPr>
                <w:rFonts w:ascii="Times New Roman" w:eastAsia="仿宋_GB2312"/>
                <w:bCs/>
                <w:snapToGrid w:val="0"/>
                <w:color w:val="000000"/>
                <w:kern w:val="21"/>
                <w:szCs w:val="21"/>
                <w:lang w:val="en-US" w:eastAsia="zh-CN"/>
              </w:rPr>
            </w:pPr>
          </w:p>
        </w:tc>
        <w:tc>
          <w:tcPr>
            <w:tcW w:w="1417" w:type="dxa"/>
            <w:noWrap w:val="0"/>
            <w:vAlign w:val="center"/>
          </w:tcPr>
          <w:p>
            <w:pPr>
              <w:pStyle w:val="45"/>
              <w:spacing w:beforeLines="0" w:afterLines="0" w:line="240" w:lineRule="auto"/>
              <w:rPr>
                <w:rFonts w:hint="eastAsia" w:ascii="Times New Roman" w:hAnsi="Times New Roman" w:eastAsia="仿宋_GB2312" w:cs="Times New Roman"/>
                <w:bCs/>
                <w:snapToGrid w:val="0"/>
                <w:color w:val="000000"/>
                <w:kern w:val="21"/>
                <w:szCs w:val="21"/>
                <w:lang w:val="en-US" w:eastAsia="zh-CN"/>
              </w:rPr>
            </w:pPr>
            <w:r>
              <w:rPr>
                <w:rFonts w:hint="eastAsia" w:ascii="Times New Roman" w:hAnsi="Times New Roman" w:eastAsia="仿宋_GB2312" w:cs="Times New Roman"/>
                <w:bCs/>
                <w:snapToGrid w:val="0"/>
                <w:color w:val="000000"/>
                <w:kern w:val="21"/>
                <w:szCs w:val="21"/>
                <w:lang w:val="en-US" w:eastAsia="zh-CN"/>
              </w:rPr>
              <w:t>纯水反渗透膜</w:t>
            </w:r>
          </w:p>
        </w:tc>
        <w:tc>
          <w:tcPr>
            <w:tcW w:w="1701" w:type="dxa"/>
            <w:noWrap w:val="0"/>
            <w:vAlign w:val="center"/>
          </w:tcPr>
          <w:p>
            <w:pPr>
              <w:jc w:val="center"/>
              <w:rPr>
                <w:rFonts w:hint="default" w:eastAsia="宋体"/>
                <w:snapToGrid w:val="0"/>
                <w:color w:val="000000"/>
                <w:kern w:val="21"/>
                <w:szCs w:val="21"/>
                <w:lang w:val="en-US" w:eastAsia="zh-CN"/>
              </w:rPr>
            </w:pPr>
            <w:r>
              <w:rPr>
                <w:rFonts w:hint="eastAsia"/>
                <w:snapToGrid w:val="0"/>
                <w:color w:val="000000"/>
                <w:kern w:val="21"/>
                <w:szCs w:val="21"/>
                <w:lang w:val="en-US" w:eastAsia="zh-CN"/>
              </w:rPr>
              <w:t>/</w:t>
            </w:r>
          </w:p>
        </w:tc>
        <w:tc>
          <w:tcPr>
            <w:tcW w:w="1276" w:type="dxa"/>
            <w:noWrap w:val="0"/>
            <w:vAlign w:val="center"/>
          </w:tcPr>
          <w:p>
            <w:pPr>
              <w:jc w:val="center"/>
              <w:rPr>
                <w:rFonts w:hint="eastAsia" w:eastAsia="宋体"/>
                <w:snapToGrid w:val="0"/>
                <w:color w:val="000000"/>
                <w:kern w:val="21"/>
                <w:szCs w:val="21"/>
                <w:lang w:val="en-US" w:eastAsia="zh-CN"/>
              </w:rPr>
            </w:pPr>
            <w:r>
              <w:rPr>
                <w:rFonts w:hint="eastAsia"/>
                <w:snapToGrid w:val="0"/>
                <w:color w:val="000000"/>
                <w:kern w:val="21"/>
                <w:szCs w:val="21"/>
                <w:lang w:val="en-US" w:eastAsia="zh-CN"/>
              </w:rPr>
              <w:t>/</w:t>
            </w:r>
          </w:p>
        </w:tc>
        <w:tc>
          <w:tcPr>
            <w:tcW w:w="1701" w:type="dxa"/>
            <w:noWrap w:val="0"/>
            <w:vAlign w:val="center"/>
          </w:tcPr>
          <w:p>
            <w:pPr>
              <w:jc w:val="center"/>
              <w:rPr>
                <w:rFonts w:hint="eastAsia" w:eastAsia="宋体"/>
                <w:snapToGrid w:val="0"/>
                <w:color w:val="000000"/>
                <w:kern w:val="21"/>
                <w:szCs w:val="21"/>
                <w:lang w:val="en-US" w:eastAsia="zh-CN"/>
              </w:rPr>
            </w:pPr>
            <w:r>
              <w:rPr>
                <w:rFonts w:hint="eastAsia"/>
                <w:snapToGrid w:val="0"/>
                <w:color w:val="000000"/>
                <w:kern w:val="21"/>
                <w:szCs w:val="21"/>
                <w:lang w:val="en-US" w:eastAsia="zh-CN"/>
              </w:rPr>
              <w:t>/</w:t>
            </w:r>
          </w:p>
        </w:tc>
        <w:tc>
          <w:tcPr>
            <w:tcW w:w="1559" w:type="dxa"/>
            <w:noWrap w:val="0"/>
            <w:vAlign w:val="center"/>
          </w:tcPr>
          <w:p>
            <w:pPr>
              <w:pStyle w:val="45"/>
              <w:spacing w:beforeLines="0" w:afterLines="0" w:line="240" w:lineRule="auto"/>
              <w:rPr>
                <w:rFonts w:hint="default" w:ascii="Times New Roman" w:eastAsia="仿宋_GB2312"/>
                <w:bCs/>
                <w:color w:val="000000"/>
                <w:szCs w:val="21"/>
                <w:lang w:val="en-US" w:eastAsia="zh-CN"/>
              </w:rPr>
            </w:pPr>
            <w:r>
              <w:rPr>
                <w:rFonts w:hint="eastAsia" w:ascii="Times New Roman" w:eastAsia="仿宋_GB2312"/>
                <w:bCs/>
                <w:color w:val="000000"/>
                <w:szCs w:val="21"/>
                <w:lang w:val="en-US" w:eastAsia="zh-CN"/>
              </w:rPr>
              <w:t>0.1t/a</w:t>
            </w:r>
          </w:p>
        </w:tc>
        <w:tc>
          <w:tcPr>
            <w:tcW w:w="1761" w:type="dxa"/>
            <w:noWrap w:val="0"/>
            <w:vAlign w:val="center"/>
          </w:tcPr>
          <w:p>
            <w:pPr>
              <w:jc w:val="center"/>
              <w:rPr>
                <w:rFonts w:hint="eastAsia" w:eastAsia="宋体"/>
                <w:snapToGrid w:val="0"/>
                <w:color w:val="000000"/>
                <w:kern w:val="21"/>
                <w:szCs w:val="21"/>
                <w:lang w:val="en-US" w:eastAsia="zh-CN"/>
              </w:rPr>
            </w:pPr>
            <w:r>
              <w:rPr>
                <w:rFonts w:hint="eastAsia"/>
                <w:snapToGrid w:val="0"/>
                <w:color w:val="000000"/>
                <w:kern w:val="21"/>
                <w:szCs w:val="21"/>
                <w:lang w:val="en-US" w:eastAsia="zh-CN"/>
              </w:rPr>
              <w:t>/</w:t>
            </w:r>
          </w:p>
        </w:tc>
        <w:tc>
          <w:tcPr>
            <w:tcW w:w="1959" w:type="dxa"/>
            <w:noWrap w:val="0"/>
            <w:vAlign w:val="center"/>
          </w:tcPr>
          <w:p>
            <w:pPr>
              <w:pStyle w:val="45"/>
              <w:spacing w:beforeLines="0" w:afterLines="0" w:line="240" w:lineRule="auto"/>
              <w:rPr>
                <w:rFonts w:hint="default" w:ascii="Times New Roman" w:eastAsia="仿宋_GB2312"/>
                <w:bCs/>
                <w:color w:val="000000"/>
                <w:szCs w:val="21"/>
                <w:lang w:val="en-US" w:eastAsia="zh-CN"/>
              </w:rPr>
            </w:pPr>
            <w:r>
              <w:rPr>
                <w:rFonts w:hint="eastAsia" w:ascii="Times New Roman" w:eastAsia="仿宋_GB2312"/>
                <w:bCs/>
                <w:color w:val="000000"/>
                <w:szCs w:val="21"/>
                <w:lang w:val="en-US" w:eastAsia="zh-CN"/>
              </w:rPr>
              <w:t>0.1t/a</w:t>
            </w:r>
          </w:p>
        </w:tc>
        <w:tc>
          <w:tcPr>
            <w:tcW w:w="826" w:type="dxa"/>
            <w:noWrap w:val="0"/>
            <w:vAlign w:val="center"/>
          </w:tcPr>
          <w:p>
            <w:pPr>
              <w:jc w:val="center"/>
              <w:rPr>
                <w:rFonts w:hint="eastAsia" w:eastAsia="宋体"/>
                <w:snapToGrid w:val="0"/>
                <w:color w:val="000000"/>
                <w:kern w:val="21"/>
                <w:szCs w:val="21"/>
                <w:lang w:val="en-US" w:eastAsia="zh-CN"/>
              </w:rPr>
            </w:pPr>
            <w:r>
              <w:rPr>
                <w:rFonts w:hint="eastAsia"/>
                <w:snapToGrid w:val="0"/>
                <w:color w:val="000000"/>
                <w:kern w:val="21"/>
                <w:szCs w:val="21"/>
                <w:lang w:val="en-US" w:eastAsia="zh-CN"/>
              </w:rPr>
              <w:t>/</w:t>
            </w:r>
          </w:p>
        </w:tc>
      </w:tr>
    </w:tbl>
    <w:p>
      <w:pPr>
        <w:pStyle w:val="45"/>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Pr>
        <w:rPr>
          <w:rFonts w:hint="eastAsia"/>
        </w:rPr>
        <w:sectPr>
          <w:footerReference r:id="rId6"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rPr>
          <w:rFonts w:ascii="宋体" w:hAnsi="宋体" w:eastAsia="黑体"/>
        </w:rPr>
      </w:pPr>
    </w:p>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康简魏碑">
    <w:altName w:val="宋体"/>
    <w:panose1 w:val="0201060900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06F1C"/>
    <w:multiLevelType w:val="singleLevel"/>
    <w:tmpl w:val="93B06F1C"/>
    <w:lvl w:ilvl="0" w:tentative="0">
      <w:start w:val="1"/>
      <w:numFmt w:val="decimal"/>
      <w:lvlText w:val="%1."/>
      <w:lvlJc w:val="left"/>
      <w:pPr>
        <w:tabs>
          <w:tab w:val="left" w:pos="312"/>
        </w:tabs>
      </w:pPr>
    </w:lvl>
  </w:abstractNum>
  <w:abstractNum w:abstractNumId="1">
    <w:nsid w:val="BF2F97BA"/>
    <w:multiLevelType w:val="singleLevel"/>
    <w:tmpl w:val="BF2F97BA"/>
    <w:lvl w:ilvl="0" w:tentative="0">
      <w:start w:val="7"/>
      <w:numFmt w:val="decimal"/>
      <w:lvlText w:val="%1."/>
      <w:lvlJc w:val="left"/>
      <w:pPr>
        <w:tabs>
          <w:tab w:val="left" w:pos="312"/>
        </w:tabs>
      </w:pPr>
    </w:lvl>
  </w:abstractNum>
  <w:abstractNum w:abstractNumId="2">
    <w:nsid w:val="FE05D537"/>
    <w:multiLevelType w:val="multilevel"/>
    <w:tmpl w:val="FE05D537"/>
    <w:lvl w:ilvl="0" w:tentative="0">
      <w:start w:val="1"/>
      <w:numFmt w:val="decimal"/>
      <w:suff w:val="nothing"/>
      <w:lvlText w:val="第%1章  "/>
      <w:lvlJc w:val="left"/>
      <w:pPr>
        <w:tabs>
          <w:tab w:val="left" w:pos="0"/>
        </w:tabs>
        <w:ind w:left="432" w:hanging="432"/>
      </w:pPr>
      <w:rPr>
        <w:rFonts w:hint="default" w:ascii="Times New Roman" w:hAnsi="Times New Roman" w:eastAsia="黑体" w:cs="黑体"/>
        <w:b/>
        <w:bCs/>
        <w:sz w:val="30"/>
        <w:szCs w:val="30"/>
      </w:rPr>
    </w:lvl>
    <w:lvl w:ilvl="1" w:tentative="0">
      <w:start w:val="1"/>
      <w:numFmt w:val="decimal"/>
      <w:pStyle w:val="4"/>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pStyle w:val="5"/>
      <w:suff w:val="nothing"/>
      <w:lvlText w:val="%1.%2.%3 "/>
      <w:lvlJc w:val="left"/>
      <w:pPr>
        <w:tabs>
          <w:tab w:val="left" w:pos="0"/>
        </w:tabs>
        <w:ind w:left="0" w:firstLine="0"/>
      </w:pPr>
      <w:rPr>
        <w:rFonts w:hint="default" w:ascii="Times New Roman" w:hAnsi="Times New Roman" w:eastAsia="黑体" w:cs="Times New Roman"/>
        <w:b/>
        <w:bCs/>
        <w:sz w:val="24"/>
        <w:szCs w:val="24"/>
      </w:rPr>
    </w:lvl>
    <w:lvl w:ilvl="3" w:tentative="0">
      <w:start w:val="1"/>
      <w:numFmt w:val="decimal"/>
      <w:pStyle w:val="6"/>
      <w:suff w:val="nothing"/>
      <w:lvlText w:val="%1.%2.%3.%4 "/>
      <w:lvlJc w:val="left"/>
      <w:pPr>
        <w:tabs>
          <w:tab w:val="left" w:pos="1134"/>
        </w:tabs>
        <w:ind w:left="1134" w:firstLine="0"/>
      </w:pPr>
      <w:rPr>
        <w:rFonts w:hint="default" w:ascii="Times New Roman" w:hAnsi="Times New Roman" w:eastAsia="宋体" w:cs="Times New Roman"/>
        <w:b/>
        <w:bCs/>
        <w:sz w:val="24"/>
        <w:szCs w:val="24"/>
      </w:rPr>
    </w:lvl>
    <w:lvl w:ilvl="4" w:tentative="0">
      <w:start w:val="1"/>
      <w:numFmt w:val="decimal"/>
      <w:lvlRestart w:val="2"/>
      <w:pStyle w:val="49"/>
      <w:suff w:val="nothing"/>
      <w:lvlText w:val="表%1.%2-%5    "/>
      <w:lvlJc w:val="left"/>
      <w:pPr>
        <w:tabs>
          <w:tab w:val="left" w:pos="0"/>
        </w:tabs>
        <w:ind w:left="0" w:firstLine="0"/>
      </w:pPr>
      <w:rPr>
        <w:rFonts w:hint="default" w:ascii="Times New Roman" w:hAnsi="Times New Roman" w:eastAsia="宋体" w:cs="宋体"/>
        <w:b/>
        <w:bCs/>
        <w:sz w:val="24"/>
        <w:szCs w:val="24"/>
      </w:rPr>
    </w:lvl>
    <w:lvl w:ilvl="5" w:tentative="0">
      <w:start w:val="1"/>
      <w:numFmt w:val="decimal"/>
      <w:lvlRestart w:val="2"/>
      <w:suff w:val="nothing"/>
      <w:lvlText w:val="图%1.%2-%6    "/>
      <w:lvlJc w:val="left"/>
      <w:pPr>
        <w:tabs>
          <w:tab w:val="left" w:pos="0"/>
        </w:tabs>
        <w:ind w:left="1151" w:hanging="1151"/>
      </w:pPr>
      <w:rPr>
        <w:rFonts w:hint="default" w:ascii="Times New Roman" w:hAnsi="Times New Roman" w:eastAsia="宋体" w:cs="Times New Roman"/>
        <w:b/>
        <w:bCs/>
        <w:sz w:val="24"/>
        <w:szCs w:val="24"/>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FFFFFFFB"/>
    <w:multiLevelType w:val="multilevel"/>
    <w:tmpl w:val="FFFFFFFB"/>
    <w:lvl w:ilvl="0" w:tentative="0">
      <w:start w:val="1"/>
      <w:numFmt w:val="none"/>
      <w:suff w:val="nothing"/>
      <w:lvlText w:val=""/>
      <w:lvlJc w:val="left"/>
      <w:pPr>
        <w:ind w:left="425" w:hanging="425"/>
      </w:pPr>
      <w:rPr>
        <w:rFonts w:hint="eastAsia"/>
      </w:rPr>
    </w:lvl>
    <w:lvl w:ilvl="1" w:tentative="0">
      <w:start w:val="1"/>
      <w:numFmt w:val="none"/>
      <w:lvlText w:val=""/>
      <w:lvlJc w:val="left"/>
      <w:pPr>
        <w:tabs>
          <w:tab w:val="left" w:pos="0"/>
        </w:tabs>
        <w:ind w:left="425" w:firstLine="0"/>
      </w:pPr>
      <w:rPr>
        <w:rFonts w:hint="eastAsia"/>
      </w:rPr>
    </w:lvl>
    <w:lvl w:ilvl="2" w:tentative="0">
      <w:start w:val="1"/>
      <w:numFmt w:val="none"/>
      <w:suff w:val="nothing"/>
      <w:lvlText w:val=""/>
      <w:lvlJc w:val="left"/>
      <w:pPr>
        <w:ind w:left="425" w:firstLine="0"/>
      </w:pPr>
      <w:rPr>
        <w:rFonts w:hint="eastAsia"/>
      </w:rPr>
    </w:lvl>
    <w:lvl w:ilvl="3" w:tentative="0">
      <w:start w:val="1"/>
      <w:numFmt w:val="lowerLetter"/>
      <w:lvlText w:val="%4."/>
      <w:lvlJc w:val="left"/>
      <w:pPr>
        <w:tabs>
          <w:tab w:val="left" w:pos="850"/>
        </w:tabs>
        <w:ind w:left="850" w:hanging="425"/>
      </w:pPr>
      <w:rPr>
        <w:rFonts w:hint="eastAsia"/>
      </w:rPr>
    </w:lvl>
    <w:lvl w:ilvl="4" w:tentative="0">
      <w:start w:val="1"/>
      <w:numFmt w:val="decimal"/>
      <w:pStyle w:val="7"/>
      <w:lvlText w:val="(%5)"/>
      <w:lvlJc w:val="left"/>
      <w:pPr>
        <w:tabs>
          <w:tab w:val="left" w:pos="0"/>
        </w:tabs>
        <w:ind w:left="1275" w:hanging="425"/>
      </w:pPr>
      <w:rPr>
        <w:rFonts w:hint="eastAsia"/>
      </w:rPr>
    </w:lvl>
    <w:lvl w:ilvl="5" w:tentative="0">
      <w:start w:val="1"/>
      <w:numFmt w:val="lowerLetter"/>
      <w:lvlText w:val="(%6)"/>
      <w:lvlJc w:val="left"/>
      <w:pPr>
        <w:tabs>
          <w:tab w:val="left" w:pos="0"/>
        </w:tabs>
        <w:ind w:left="1700" w:hanging="425"/>
      </w:pPr>
      <w:rPr>
        <w:rFonts w:hint="eastAsia"/>
      </w:rPr>
    </w:lvl>
    <w:lvl w:ilvl="6" w:tentative="0">
      <w:start w:val="1"/>
      <w:numFmt w:val="lowerRoman"/>
      <w:lvlText w:val="(%7)"/>
      <w:lvlJc w:val="left"/>
      <w:pPr>
        <w:tabs>
          <w:tab w:val="left" w:pos="0"/>
        </w:tabs>
        <w:ind w:left="2125" w:hanging="425"/>
      </w:pPr>
      <w:rPr>
        <w:rFonts w:hint="eastAsia"/>
      </w:rPr>
    </w:lvl>
    <w:lvl w:ilvl="7" w:tentative="0">
      <w:start w:val="1"/>
      <w:numFmt w:val="lowerLetter"/>
      <w:lvlText w:val="(%8)"/>
      <w:lvlJc w:val="left"/>
      <w:pPr>
        <w:tabs>
          <w:tab w:val="left" w:pos="0"/>
        </w:tabs>
        <w:ind w:left="2550" w:hanging="425"/>
      </w:pPr>
      <w:rPr>
        <w:rFonts w:hint="eastAsia"/>
      </w:rPr>
    </w:lvl>
    <w:lvl w:ilvl="8" w:tentative="0">
      <w:start w:val="1"/>
      <w:numFmt w:val="lowerRoman"/>
      <w:lvlText w:val="(%9)"/>
      <w:lvlJc w:val="left"/>
      <w:pPr>
        <w:tabs>
          <w:tab w:val="left" w:pos="0"/>
        </w:tabs>
        <w:ind w:left="2975" w:hanging="425"/>
      </w:pPr>
      <w:rPr>
        <w:rFonts w:hint="eastAsia"/>
      </w:rPr>
    </w:lvl>
  </w:abstractNum>
  <w:abstractNum w:abstractNumId="4">
    <w:nsid w:val="00000009"/>
    <w:multiLevelType w:val="multilevel"/>
    <w:tmpl w:val="00000009"/>
    <w:lvl w:ilvl="0" w:tentative="0">
      <w:start w:val="1"/>
      <w:numFmt w:val="decimal"/>
      <w:lvlText w:val="%1、"/>
      <w:lvlJc w:val="left"/>
      <w:pPr>
        <w:tabs>
          <w:tab w:val="left" w:pos="1035"/>
        </w:tabs>
        <w:ind w:left="1035" w:hanging="450"/>
      </w:pPr>
      <w:rPr>
        <w:rFonts w:hint="eastAsia"/>
      </w:rPr>
    </w:lvl>
    <w:lvl w:ilvl="1" w:tentative="0">
      <w:start w:val="1"/>
      <w:numFmt w:val="decimal"/>
      <w:lvlText w:val="%1.%2"/>
      <w:lvlJc w:val="left"/>
      <w:pPr>
        <w:tabs>
          <w:tab w:val="left" w:pos="425"/>
        </w:tabs>
        <w:ind w:left="1361" w:hanging="1361"/>
      </w:pPr>
      <w:rPr>
        <w:rFonts w:hint="eastAsia"/>
      </w:rPr>
    </w:lvl>
    <w:lvl w:ilvl="2" w:tentative="0">
      <w:start w:val="1"/>
      <w:numFmt w:val="decimal"/>
      <w:lvlText w:val="%1.%2.%3"/>
      <w:lvlJc w:val="left"/>
      <w:pPr>
        <w:tabs>
          <w:tab w:val="left" w:pos="709"/>
        </w:tabs>
        <w:ind w:left="1985" w:hanging="1985"/>
      </w:pPr>
      <w:rPr>
        <w:rFonts w:hint="eastAsia"/>
      </w:rPr>
    </w:lvl>
    <w:lvl w:ilvl="3" w:tentative="0">
      <w:start w:val="1"/>
      <w:numFmt w:val="decimal"/>
      <w:lvlText w:val="%1.%2.%3.%4"/>
      <w:lvlJc w:val="left"/>
      <w:pPr>
        <w:tabs>
          <w:tab w:val="left" w:pos="851"/>
        </w:tabs>
        <w:ind w:left="2552" w:hanging="2552"/>
      </w:pPr>
      <w:rPr>
        <w:rFonts w:hint="eastAsia"/>
      </w:rPr>
    </w:lvl>
    <w:lvl w:ilvl="4" w:tentative="0">
      <w:start w:val="1"/>
      <w:numFmt w:val="decimal"/>
      <w:pStyle w:val="60"/>
      <w:lvlText w:val="表%1-%5"/>
      <w:lvlJc w:val="left"/>
      <w:pPr>
        <w:tabs>
          <w:tab w:val="left" w:pos="3257"/>
        </w:tabs>
        <w:ind w:left="3512" w:hanging="992"/>
      </w:pPr>
      <w:rPr>
        <w:rFonts w:hint="eastAsia"/>
      </w:rPr>
    </w:lvl>
    <w:lvl w:ilvl="5" w:tentative="0">
      <w:start w:val="1"/>
      <w:numFmt w:val="decimal"/>
      <w:lvlText w:val="图%1-%6"/>
      <w:lvlJc w:val="left"/>
      <w:pPr>
        <w:tabs>
          <w:tab w:val="left" w:pos="737"/>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MGI2Zjk2Y2U0MWY2ZjM3N2YwYmUxYzFjODcwOTAifQ=="/>
  </w:docVars>
  <w:rsids>
    <w:rsidRoot w:val="00A14947"/>
    <w:rsid w:val="000060B3"/>
    <w:rsid w:val="00042A0A"/>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0F3"/>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A51BA"/>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86001"/>
    <w:rsid w:val="00390857"/>
    <w:rsid w:val="003A4BF3"/>
    <w:rsid w:val="003B0D6B"/>
    <w:rsid w:val="003B420D"/>
    <w:rsid w:val="003C5ADB"/>
    <w:rsid w:val="003C6C16"/>
    <w:rsid w:val="003D794D"/>
    <w:rsid w:val="003E3058"/>
    <w:rsid w:val="003E76A9"/>
    <w:rsid w:val="003F0809"/>
    <w:rsid w:val="003F6A8C"/>
    <w:rsid w:val="003F755C"/>
    <w:rsid w:val="00400029"/>
    <w:rsid w:val="00406F01"/>
    <w:rsid w:val="00416D50"/>
    <w:rsid w:val="00416FD5"/>
    <w:rsid w:val="00417772"/>
    <w:rsid w:val="00420E6A"/>
    <w:rsid w:val="004211D3"/>
    <w:rsid w:val="00425A9E"/>
    <w:rsid w:val="00426D6B"/>
    <w:rsid w:val="00431E6C"/>
    <w:rsid w:val="00433CE7"/>
    <w:rsid w:val="00452738"/>
    <w:rsid w:val="00456091"/>
    <w:rsid w:val="00466321"/>
    <w:rsid w:val="00484B9B"/>
    <w:rsid w:val="004855F6"/>
    <w:rsid w:val="0048661E"/>
    <w:rsid w:val="00494670"/>
    <w:rsid w:val="004A3823"/>
    <w:rsid w:val="004A47F9"/>
    <w:rsid w:val="004B2165"/>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57FAD"/>
    <w:rsid w:val="0056106A"/>
    <w:rsid w:val="005720AE"/>
    <w:rsid w:val="00594D77"/>
    <w:rsid w:val="005969E4"/>
    <w:rsid w:val="005A06B7"/>
    <w:rsid w:val="005A1759"/>
    <w:rsid w:val="005A68A7"/>
    <w:rsid w:val="005D36AB"/>
    <w:rsid w:val="00617CC3"/>
    <w:rsid w:val="006377A6"/>
    <w:rsid w:val="00637A3D"/>
    <w:rsid w:val="006411EF"/>
    <w:rsid w:val="00645D0D"/>
    <w:rsid w:val="00656C68"/>
    <w:rsid w:val="006748B8"/>
    <w:rsid w:val="006775C3"/>
    <w:rsid w:val="0069290A"/>
    <w:rsid w:val="00692BFA"/>
    <w:rsid w:val="0069775A"/>
    <w:rsid w:val="00697813"/>
    <w:rsid w:val="006A03BD"/>
    <w:rsid w:val="006A3EE8"/>
    <w:rsid w:val="006A72BF"/>
    <w:rsid w:val="006B03F2"/>
    <w:rsid w:val="006B37DC"/>
    <w:rsid w:val="006B4F68"/>
    <w:rsid w:val="006C0592"/>
    <w:rsid w:val="006C272E"/>
    <w:rsid w:val="006C5479"/>
    <w:rsid w:val="006D13B5"/>
    <w:rsid w:val="006D1491"/>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40A0"/>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238F9"/>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C5F07"/>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46CD5"/>
    <w:rsid w:val="00D50A34"/>
    <w:rsid w:val="00D53EFA"/>
    <w:rsid w:val="00D705F6"/>
    <w:rsid w:val="00D93538"/>
    <w:rsid w:val="00D94A7C"/>
    <w:rsid w:val="00D95896"/>
    <w:rsid w:val="00DB2983"/>
    <w:rsid w:val="00DC1257"/>
    <w:rsid w:val="00DC3DC0"/>
    <w:rsid w:val="00DC5B2B"/>
    <w:rsid w:val="00DD318D"/>
    <w:rsid w:val="00DE0A53"/>
    <w:rsid w:val="00DF2E12"/>
    <w:rsid w:val="00DF514A"/>
    <w:rsid w:val="00DF6690"/>
    <w:rsid w:val="00DF6804"/>
    <w:rsid w:val="00E0358D"/>
    <w:rsid w:val="00E04323"/>
    <w:rsid w:val="00E070A2"/>
    <w:rsid w:val="00E2656A"/>
    <w:rsid w:val="00E34DDC"/>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1680C"/>
    <w:rsid w:val="00F2236B"/>
    <w:rsid w:val="00F22985"/>
    <w:rsid w:val="00F3383E"/>
    <w:rsid w:val="00F465A7"/>
    <w:rsid w:val="00F50B7C"/>
    <w:rsid w:val="00F5166A"/>
    <w:rsid w:val="00F550E6"/>
    <w:rsid w:val="00F74345"/>
    <w:rsid w:val="00F80A0A"/>
    <w:rsid w:val="00F82B19"/>
    <w:rsid w:val="00F9212D"/>
    <w:rsid w:val="00F965DA"/>
    <w:rsid w:val="00FA406A"/>
    <w:rsid w:val="00FB503A"/>
    <w:rsid w:val="00FB5054"/>
    <w:rsid w:val="00FB516C"/>
    <w:rsid w:val="00FD0236"/>
    <w:rsid w:val="00FD18F4"/>
    <w:rsid w:val="00FD54DB"/>
    <w:rsid w:val="00FD619F"/>
    <w:rsid w:val="01290F7E"/>
    <w:rsid w:val="015D1E09"/>
    <w:rsid w:val="019C0139"/>
    <w:rsid w:val="01F14CB7"/>
    <w:rsid w:val="025C29EC"/>
    <w:rsid w:val="02697903"/>
    <w:rsid w:val="028A5F1A"/>
    <w:rsid w:val="02F96569"/>
    <w:rsid w:val="0300703B"/>
    <w:rsid w:val="03036EDD"/>
    <w:rsid w:val="03256FAC"/>
    <w:rsid w:val="03EA7B21"/>
    <w:rsid w:val="04366253"/>
    <w:rsid w:val="043D23EB"/>
    <w:rsid w:val="044467C3"/>
    <w:rsid w:val="044B29A3"/>
    <w:rsid w:val="045D11F1"/>
    <w:rsid w:val="049F488B"/>
    <w:rsid w:val="05F83EAE"/>
    <w:rsid w:val="063E7D85"/>
    <w:rsid w:val="068A76DC"/>
    <w:rsid w:val="06F1711B"/>
    <w:rsid w:val="070E1956"/>
    <w:rsid w:val="07293586"/>
    <w:rsid w:val="07295285"/>
    <w:rsid w:val="07636392"/>
    <w:rsid w:val="07686E17"/>
    <w:rsid w:val="07770C56"/>
    <w:rsid w:val="07DC5015"/>
    <w:rsid w:val="08122401"/>
    <w:rsid w:val="08643FE6"/>
    <w:rsid w:val="092217DD"/>
    <w:rsid w:val="092E530D"/>
    <w:rsid w:val="093A7294"/>
    <w:rsid w:val="094876E2"/>
    <w:rsid w:val="09E77D77"/>
    <w:rsid w:val="0A223CBE"/>
    <w:rsid w:val="0A263993"/>
    <w:rsid w:val="0A2D3AC2"/>
    <w:rsid w:val="0A474556"/>
    <w:rsid w:val="0A501A3C"/>
    <w:rsid w:val="0A916369"/>
    <w:rsid w:val="0AA755DF"/>
    <w:rsid w:val="0AC358E6"/>
    <w:rsid w:val="0B120D44"/>
    <w:rsid w:val="0B1972AA"/>
    <w:rsid w:val="0B3C6B5B"/>
    <w:rsid w:val="0B825B3D"/>
    <w:rsid w:val="0BD27BF6"/>
    <w:rsid w:val="0C3B3C7D"/>
    <w:rsid w:val="0CAB2EAE"/>
    <w:rsid w:val="0CC60802"/>
    <w:rsid w:val="0D1E6D37"/>
    <w:rsid w:val="0D621C7D"/>
    <w:rsid w:val="0D90226D"/>
    <w:rsid w:val="0DB22698"/>
    <w:rsid w:val="0DB34C6A"/>
    <w:rsid w:val="0DDC0727"/>
    <w:rsid w:val="0E73034D"/>
    <w:rsid w:val="0E777316"/>
    <w:rsid w:val="0F13775A"/>
    <w:rsid w:val="0F5F45FE"/>
    <w:rsid w:val="0F9A112B"/>
    <w:rsid w:val="0F9B797A"/>
    <w:rsid w:val="10387BB3"/>
    <w:rsid w:val="106D2F64"/>
    <w:rsid w:val="10B63710"/>
    <w:rsid w:val="10F10820"/>
    <w:rsid w:val="111C2F7A"/>
    <w:rsid w:val="11665CA1"/>
    <w:rsid w:val="11823517"/>
    <w:rsid w:val="119E6CA3"/>
    <w:rsid w:val="12803C3B"/>
    <w:rsid w:val="12D652EE"/>
    <w:rsid w:val="13245185"/>
    <w:rsid w:val="13404DE6"/>
    <w:rsid w:val="13732878"/>
    <w:rsid w:val="1387023C"/>
    <w:rsid w:val="138C37D2"/>
    <w:rsid w:val="139311B9"/>
    <w:rsid w:val="13951726"/>
    <w:rsid w:val="14396509"/>
    <w:rsid w:val="1478091A"/>
    <w:rsid w:val="14835A02"/>
    <w:rsid w:val="14A17A83"/>
    <w:rsid w:val="14DD2C3C"/>
    <w:rsid w:val="14FD6031"/>
    <w:rsid w:val="15466B43"/>
    <w:rsid w:val="157277D1"/>
    <w:rsid w:val="15A274C7"/>
    <w:rsid w:val="15A55A1A"/>
    <w:rsid w:val="15B76790"/>
    <w:rsid w:val="15E50545"/>
    <w:rsid w:val="16087E1D"/>
    <w:rsid w:val="16512F80"/>
    <w:rsid w:val="16F43366"/>
    <w:rsid w:val="171847C1"/>
    <w:rsid w:val="17286E73"/>
    <w:rsid w:val="17701D14"/>
    <w:rsid w:val="17735226"/>
    <w:rsid w:val="18044C29"/>
    <w:rsid w:val="186E3E8A"/>
    <w:rsid w:val="189F624C"/>
    <w:rsid w:val="18F9417D"/>
    <w:rsid w:val="190F4C9D"/>
    <w:rsid w:val="1A1C66C0"/>
    <w:rsid w:val="1A42393B"/>
    <w:rsid w:val="1A75607D"/>
    <w:rsid w:val="1A9276C6"/>
    <w:rsid w:val="1AAD45DE"/>
    <w:rsid w:val="1B046F80"/>
    <w:rsid w:val="1B0F49B0"/>
    <w:rsid w:val="1B113446"/>
    <w:rsid w:val="1B177AB8"/>
    <w:rsid w:val="1B2F227B"/>
    <w:rsid w:val="1B3267B5"/>
    <w:rsid w:val="1B40161D"/>
    <w:rsid w:val="1B441859"/>
    <w:rsid w:val="1B6606B1"/>
    <w:rsid w:val="1B6D17A8"/>
    <w:rsid w:val="1B9803F8"/>
    <w:rsid w:val="1B9E57FA"/>
    <w:rsid w:val="1BA50D6E"/>
    <w:rsid w:val="1C5C7801"/>
    <w:rsid w:val="1C5E7925"/>
    <w:rsid w:val="1CA97A40"/>
    <w:rsid w:val="1CD27A11"/>
    <w:rsid w:val="1CFD070F"/>
    <w:rsid w:val="1D4248BA"/>
    <w:rsid w:val="1D5F6196"/>
    <w:rsid w:val="1D6132A5"/>
    <w:rsid w:val="1D8E56D5"/>
    <w:rsid w:val="1DBB36C4"/>
    <w:rsid w:val="1E141651"/>
    <w:rsid w:val="1E6B4048"/>
    <w:rsid w:val="1E712839"/>
    <w:rsid w:val="1E7A43DA"/>
    <w:rsid w:val="1EFB4655"/>
    <w:rsid w:val="1F72630B"/>
    <w:rsid w:val="1FC15483"/>
    <w:rsid w:val="1FCA71A8"/>
    <w:rsid w:val="1FE7539E"/>
    <w:rsid w:val="1FED6D0E"/>
    <w:rsid w:val="20663506"/>
    <w:rsid w:val="20671BE0"/>
    <w:rsid w:val="20963CB8"/>
    <w:rsid w:val="209C0862"/>
    <w:rsid w:val="20A81A1B"/>
    <w:rsid w:val="20B07FB6"/>
    <w:rsid w:val="20B646FB"/>
    <w:rsid w:val="20C2476E"/>
    <w:rsid w:val="21014BE7"/>
    <w:rsid w:val="213B74B1"/>
    <w:rsid w:val="213D53EE"/>
    <w:rsid w:val="21540B97"/>
    <w:rsid w:val="215A2310"/>
    <w:rsid w:val="2165574E"/>
    <w:rsid w:val="218D2368"/>
    <w:rsid w:val="219239CA"/>
    <w:rsid w:val="21DE318A"/>
    <w:rsid w:val="21E036CC"/>
    <w:rsid w:val="21EF5B80"/>
    <w:rsid w:val="22576990"/>
    <w:rsid w:val="22B41674"/>
    <w:rsid w:val="22B74C2B"/>
    <w:rsid w:val="22EC3898"/>
    <w:rsid w:val="22F47480"/>
    <w:rsid w:val="22F726EF"/>
    <w:rsid w:val="23037C64"/>
    <w:rsid w:val="230F6E04"/>
    <w:rsid w:val="23A04EBF"/>
    <w:rsid w:val="23DE1C48"/>
    <w:rsid w:val="23E661FB"/>
    <w:rsid w:val="240210CD"/>
    <w:rsid w:val="24BF09F7"/>
    <w:rsid w:val="24DF027D"/>
    <w:rsid w:val="251448AF"/>
    <w:rsid w:val="252D53FE"/>
    <w:rsid w:val="25BF4508"/>
    <w:rsid w:val="25EB28EA"/>
    <w:rsid w:val="25EC2D81"/>
    <w:rsid w:val="25F6441C"/>
    <w:rsid w:val="265F4D06"/>
    <w:rsid w:val="26C662F2"/>
    <w:rsid w:val="26C97B80"/>
    <w:rsid w:val="272F6FB2"/>
    <w:rsid w:val="277057A2"/>
    <w:rsid w:val="27CE6953"/>
    <w:rsid w:val="28425CD1"/>
    <w:rsid w:val="284F701C"/>
    <w:rsid w:val="287B2FA3"/>
    <w:rsid w:val="28CC18B2"/>
    <w:rsid w:val="29206EB8"/>
    <w:rsid w:val="29595666"/>
    <w:rsid w:val="29874881"/>
    <w:rsid w:val="299C0F76"/>
    <w:rsid w:val="29AA5BD9"/>
    <w:rsid w:val="29B16056"/>
    <w:rsid w:val="29BF34FA"/>
    <w:rsid w:val="29E325E0"/>
    <w:rsid w:val="2A452503"/>
    <w:rsid w:val="2B8F0B46"/>
    <w:rsid w:val="2BA936A8"/>
    <w:rsid w:val="2BF0304C"/>
    <w:rsid w:val="2BFE411F"/>
    <w:rsid w:val="2C301329"/>
    <w:rsid w:val="2C315A5A"/>
    <w:rsid w:val="2C4B1C25"/>
    <w:rsid w:val="2CF61BAD"/>
    <w:rsid w:val="2D8D75C2"/>
    <w:rsid w:val="2D9E56F5"/>
    <w:rsid w:val="2E210FE0"/>
    <w:rsid w:val="2E2B1BD2"/>
    <w:rsid w:val="2E667F96"/>
    <w:rsid w:val="2E7F5E96"/>
    <w:rsid w:val="2E8226AB"/>
    <w:rsid w:val="2E9F08F9"/>
    <w:rsid w:val="2EBF0B33"/>
    <w:rsid w:val="2ECC54F6"/>
    <w:rsid w:val="2ED5611F"/>
    <w:rsid w:val="2EED09FE"/>
    <w:rsid w:val="2EFE081D"/>
    <w:rsid w:val="2F6544BD"/>
    <w:rsid w:val="2F977877"/>
    <w:rsid w:val="2FD065E6"/>
    <w:rsid w:val="2FD63B34"/>
    <w:rsid w:val="2FD96870"/>
    <w:rsid w:val="301D4350"/>
    <w:rsid w:val="302833DE"/>
    <w:rsid w:val="30406A39"/>
    <w:rsid w:val="30580BC9"/>
    <w:rsid w:val="3075071E"/>
    <w:rsid w:val="3081368B"/>
    <w:rsid w:val="311E2ED7"/>
    <w:rsid w:val="314E5A27"/>
    <w:rsid w:val="315619EE"/>
    <w:rsid w:val="315C449C"/>
    <w:rsid w:val="316C1F5C"/>
    <w:rsid w:val="31B82709"/>
    <w:rsid w:val="31D05482"/>
    <w:rsid w:val="31E106A3"/>
    <w:rsid w:val="320F62A1"/>
    <w:rsid w:val="321A42FA"/>
    <w:rsid w:val="32400B34"/>
    <w:rsid w:val="32424DF3"/>
    <w:rsid w:val="324F52CC"/>
    <w:rsid w:val="325272BA"/>
    <w:rsid w:val="329E6876"/>
    <w:rsid w:val="32CE6814"/>
    <w:rsid w:val="333015F2"/>
    <w:rsid w:val="334B6320"/>
    <w:rsid w:val="33562393"/>
    <w:rsid w:val="33862C98"/>
    <w:rsid w:val="338D5AC7"/>
    <w:rsid w:val="338F3A10"/>
    <w:rsid w:val="339E3210"/>
    <w:rsid w:val="33D934D4"/>
    <w:rsid w:val="33E96B79"/>
    <w:rsid w:val="33FE2F6A"/>
    <w:rsid w:val="340D0A66"/>
    <w:rsid w:val="340E07E5"/>
    <w:rsid w:val="34235BF7"/>
    <w:rsid w:val="34873C48"/>
    <w:rsid w:val="349122BE"/>
    <w:rsid w:val="356F31ED"/>
    <w:rsid w:val="358C5FA8"/>
    <w:rsid w:val="35C15DF1"/>
    <w:rsid w:val="36074A7F"/>
    <w:rsid w:val="360D1B45"/>
    <w:rsid w:val="363A2208"/>
    <w:rsid w:val="36923549"/>
    <w:rsid w:val="36B75FBF"/>
    <w:rsid w:val="36BD0C45"/>
    <w:rsid w:val="373738EB"/>
    <w:rsid w:val="373978C4"/>
    <w:rsid w:val="373A33DA"/>
    <w:rsid w:val="376E072D"/>
    <w:rsid w:val="37A413EB"/>
    <w:rsid w:val="37C77F64"/>
    <w:rsid w:val="37E00298"/>
    <w:rsid w:val="37E05CD6"/>
    <w:rsid w:val="382400D1"/>
    <w:rsid w:val="383F51A8"/>
    <w:rsid w:val="3850319C"/>
    <w:rsid w:val="38B302F9"/>
    <w:rsid w:val="38B732E4"/>
    <w:rsid w:val="38F12CD3"/>
    <w:rsid w:val="38F94775"/>
    <w:rsid w:val="392971ED"/>
    <w:rsid w:val="39325651"/>
    <w:rsid w:val="394A600B"/>
    <w:rsid w:val="39EC1232"/>
    <w:rsid w:val="3A0A57BC"/>
    <w:rsid w:val="3A74316A"/>
    <w:rsid w:val="3A872856"/>
    <w:rsid w:val="3B3763D1"/>
    <w:rsid w:val="3BD22570"/>
    <w:rsid w:val="3BD34E60"/>
    <w:rsid w:val="3C2661F3"/>
    <w:rsid w:val="3C2F6E1E"/>
    <w:rsid w:val="3C4F64BA"/>
    <w:rsid w:val="3C58658E"/>
    <w:rsid w:val="3C927408"/>
    <w:rsid w:val="3C937CE0"/>
    <w:rsid w:val="3CDA245A"/>
    <w:rsid w:val="3D086186"/>
    <w:rsid w:val="3D1E06B7"/>
    <w:rsid w:val="3D804E80"/>
    <w:rsid w:val="3DD33C42"/>
    <w:rsid w:val="3DFF1272"/>
    <w:rsid w:val="3EDA0523"/>
    <w:rsid w:val="3F0B11AC"/>
    <w:rsid w:val="3F190599"/>
    <w:rsid w:val="3F295FC9"/>
    <w:rsid w:val="3F476CAD"/>
    <w:rsid w:val="3F5F4F57"/>
    <w:rsid w:val="3F6A5EDE"/>
    <w:rsid w:val="40295DE6"/>
    <w:rsid w:val="40350363"/>
    <w:rsid w:val="406478FF"/>
    <w:rsid w:val="407A6407"/>
    <w:rsid w:val="40A27C20"/>
    <w:rsid w:val="40A37326"/>
    <w:rsid w:val="40D60AB4"/>
    <w:rsid w:val="41697C69"/>
    <w:rsid w:val="418C22C2"/>
    <w:rsid w:val="41A207C0"/>
    <w:rsid w:val="4200449D"/>
    <w:rsid w:val="42210F20"/>
    <w:rsid w:val="423A3BCC"/>
    <w:rsid w:val="424E57D2"/>
    <w:rsid w:val="4273406A"/>
    <w:rsid w:val="42882EB3"/>
    <w:rsid w:val="42B26C49"/>
    <w:rsid w:val="433A6FE6"/>
    <w:rsid w:val="43480868"/>
    <w:rsid w:val="4350713C"/>
    <w:rsid w:val="436653E0"/>
    <w:rsid w:val="43C4431A"/>
    <w:rsid w:val="43F04A1C"/>
    <w:rsid w:val="43FC5B10"/>
    <w:rsid w:val="44B03D52"/>
    <w:rsid w:val="44B951CC"/>
    <w:rsid w:val="44CD14E0"/>
    <w:rsid w:val="44F20B0B"/>
    <w:rsid w:val="452E5F4C"/>
    <w:rsid w:val="45612018"/>
    <w:rsid w:val="458946E9"/>
    <w:rsid w:val="45A47C0E"/>
    <w:rsid w:val="45EB5EC1"/>
    <w:rsid w:val="461F4456"/>
    <w:rsid w:val="46414031"/>
    <w:rsid w:val="46577FD6"/>
    <w:rsid w:val="46A11D57"/>
    <w:rsid w:val="46D955A7"/>
    <w:rsid w:val="47133957"/>
    <w:rsid w:val="47163DBE"/>
    <w:rsid w:val="47445EAF"/>
    <w:rsid w:val="47984FB5"/>
    <w:rsid w:val="47A07E0C"/>
    <w:rsid w:val="48047231"/>
    <w:rsid w:val="481578E2"/>
    <w:rsid w:val="4870272E"/>
    <w:rsid w:val="48862839"/>
    <w:rsid w:val="48B22BC3"/>
    <w:rsid w:val="49696721"/>
    <w:rsid w:val="499436AE"/>
    <w:rsid w:val="4997530F"/>
    <w:rsid w:val="49DC7715"/>
    <w:rsid w:val="4A023139"/>
    <w:rsid w:val="4A7B576F"/>
    <w:rsid w:val="4AD275C7"/>
    <w:rsid w:val="4AF561A9"/>
    <w:rsid w:val="4B4B7432"/>
    <w:rsid w:val="4B4D00CC"/>
    <w:rsid w:val="4B844640"/>
    <w:rsid w:val="4B902354"/>
    <w:rsid w:val="4B976AA8"/>
    <w:rsid w:val="4BD23E78"/>
    <w:rsid w:val="4C453D04"/>
    <w:rsid w:val="4C4A0649"/>
    <w:rsid w:val="4C7E5ECA"/>
    <w:rsid w:val="4C876AA5"/>
    <w:rsid w:val="4CA14AB1"/>
    <w:rsid w:val="4CF340E6"/>
    <w:rsid w:val="4D0E00FB"/>
    <w:rsid w:val="4D176606"/>
    <w:rsid w:val="4D3B0AF4"/>
    <w:rsid w:val="4D6C5B9D"/>
    <w:rsid w:val="4D833869"/>
    <w:rsid w:val="4DEC4FB0"/>
    <w:rsid w:val="4E075D8A"/>
    <w:rsid w:val="4E366153"/>
    <w:rsid w:val="4EC00FAD"/>
    <w:rsid w:val="4EDB787E"/>
    <w:rsid w:val="4EF81E00"/>
    <w:rsid w:val="4F9843DC"/>
    <w:rsid w:val="4FC45D5E"/>
    <w:rsid w:val="4FC62A8C"/>
    <w:rsid w:val="4FE20F0D"/>
    <w:rsid w:val="4FE51552"/>
    <w:rsid w:val="4FE6467F"/>
    <w:rsid w:val="50067E52"/>
    <w:rsid w:val="500910B8"/>
    <w:rsid w:val="50504C4B"/>
    <w:rsid w:val="50740F64"/>
    <w:rsid w:val="509C6E7C"/>
    <w:rsid w:val="50CA7D47"/>
    <w:rsid w:val="512E4621"/>
    <w:rsid w:val="5162104E"/>
    <w:rsid w:val="52202DA5"/>
    <w:rsid w:val="525961D7"/>
    <w:rsid w:val="52D33E07"/>
    <w:rsid w:val="533D46F5"/>
    <w:rsid w:val="5391532A"/>
    <w:rsid w:val="53A039CC"/>
    <w:rsid w:val="53A1505A"/>
    <w:rsid w:val="53AB1C4D"/>
    <w:rsid w:val="54063E08"/>
    <w:rsid w:val="542101E6"/>
    <w:rsid w:val="54257C50"/>
    <w:rsid w:val="543437E8"/>
    <w:rsid w:val="5461367F"/>
    <w:rsid w:val="54D10C1C"/>
    <w:rsid w:val="54F73313"/>
    <w:rsid w:val="54F80955"/>
    <w:rsid w:val="555170A7"/>
    <w:rsid w:val="55704FD4"/>
    <w:rsid w:val="5587536D"/>
    <w:rsid w:val="559B174B"/>
    <w:rsid w:val="55A31BE6"/>
    <w:rsid w:val="55CB7CCD"/>
    <w:rsid w:val="55CE0CF4"/>
    <w:rsid w:val="55E248E7"/>
    <w:rsid w:val="56116363"/>
    <w:rsid w:val="56B22A9C"/>
    <w:rsid w:val="56DE75F7"/>
    <w:rsid w:val="570122D0"/>
    <w:rsid w:val="570256DA"/>
    <w:rsid w:val="57B72A76"/>
    <w:rsid w:val="57C3426C"/>
    <w:rsid w:val="57CE1F93"/>
    <w:rsid w:val="57E77A64"/>
    <w:rsid w:val="58562949"/>
    <w:rsid w:val="585C31CF"/>
    <w:rsid w:val="58692ACA"/>
    <w:rsid w:val="586E075A"/>
    <w:rsid w:val="586E0BB4"/>
    <w:rsid w:val="588743D1"/>
    <w:rsid w:val="5887701A"/>
    <w:rsid w:val="58F42BEA"/>
    <w:rsid w:val="590A5F14"/>
    <w:rsid w:val="59354DF1"/>
    <w:rsid w:val="59562EC3"/>
    <w:rsid w:val="597461C6"/>
    <w:rsid w:val="59C0439F"/>
    <w:rsid w:val="5A237561"/>
    <w:rsid w:val="5ABE2233"/>
    <w:rsid w:val="5B5B250F"/>
    <w:rsid w:val="5BC021EE"/>
    <w:rsid w:val="5BDF5D95"/>
    <w:rsid w:val="5BFE7528"/>
    <w:rsid w:val="5C496B46"/>
    <w:rsid w:val="5C894BBC"/>
    <w:rsid w:val="5CAB7D04"/>
    <w:rsid w:val="5CC234FE"/>
    <w:rsid w:val="5D6B2283"/>
    <w:rsid w:val="5E160085"/>
    <w:rsid w:val="5E2467F1"/>
    <w:rsid w:val="5EA46F9C"/>
    <w:rsid w:val="5F1A2B43"/>
    <w:rsid w:val="5F4C7ED4"/>
    <w:rsid w:val="5F9D4F8C"/>
    <w:rsid w:val="5FB837BB"/>
    <w:rsid w:val="5FE95003"/>
    <w:rsid w:val="602D1F7A"/>
    <w:rsid w:val="605B6E38"/>
    <w:rsid w:val="60745511"/>
    <w:rsid w:val="60812227"/>
    <w:rsid w:val="60CC405A"/>
    <w:rsid w:val="613E4F28"/>
    <w:rsid w:val="61E215D8"/>
    <w:rsid w:val="61F7164B"/>
    <w:rsid w:val="62065290"/>
    <w:rsid w:val="621B3775"/>
    <w:rsid w:val="62364782"/>
    <w:rsid w:val="62464B4E"/>
    <w:rsid w:val="63402902"/>
    <w:rsid w:val="636F0DC7"/>
    <w:rsid w:val="6394356A"/>
    <w:rsid w:val="63C61B2C"/>
    <w:rsid w:val="63C95C3F"/>
    <w:rsid w:val="63D40BE9"/>
    <w:rsid w:val="64102431"/>
    <w:rsid w:val="6425135C"/>
    <w:rsid w:val="64362225"/>
    <w:rsid w:val="64423EA5"/>
    <w:rsid w:val="64A5243A"/>
    <w:rsid w:val="64F04988"/>
    <w:rsid w:val="64F531DE"/>
    <w:rsid w:val="653139A4"/>
    <w:rsid w:val="65373578"/>
    <w:rsid w:val="653744D1"/>
    <w:rsid w:val="657936A9"/>
    <w:rsid w:val="6590254D"/>
    <w:rsid w:val="66023293"/>
    <w:rsid w:val="671F124A"/>
    <w:rsid w:val="67295B2D"/>
    <w:rsid w:val="67720B5E"/>
    <w:rsid w:val="677A33C6"/>
    <w:rsid w:val="67D1636E"/>
    <w:rsid w:val="67EE26A0"/>
    <w:rsid w:val="681F6961"/>
    <w:rsid w:val="68610A2F"/>
    <w:rsid w:val="68805514"/>
    <w:rsid w:val="68811529"/>
    <w:rsid w:val="689B20DE"/>
    <w:rsid w:val="68A1190E"/>
    <w:rsid w:val="68D20EC8"/>
    <w:rsid w:val="69316E2F"/>
    <w:rsid w:val="694E2071"/>
    <w:rsid w:val="695A1991"/>
    <w:rsid w:val="695F4D22"/>
    <w:rsid w:val="69766163"/>
    <w:rsid w:val="697A3B33"/>
    <w:rsid w:val="6982222B"/>
    <w:rsid w:val="69927397"/>
    <w:rsid w:val="69D44760"/>
    <w:rsid w:val="6A1C7414"/>
    <w:rsid w:val="6A294057"/>
    <w:rsid w:val="6A520EC7"/>
    <w:rsid w:val="6AF87E20"/>
    <w:rsid w:val="6AF955DB"/>
    <w:rsid w:val="6B322639"/>
    <w:rsid w:val="6C636C38"/>
    <w:rsid w:val="6CA149AA"/>
    <w:rsid w:val="6CAE5C31"/>
    <w:rsid w:val="6CE2733B"/>
    <w:rsid w:val="6D39035F"/>
    <w:rsid w:val="6D893996"/>
    <w:rsid w:val="6D994A7D"/>
    <w:rsid w:val="6DB34098"/>
    <w:rsid w:val="6DB545B6"/>
    <w:rsid w:val="6DE02FB4"/>
    <w:rsid w:val="6E514CED"/>
    <w:rsid w:val="6E8A66B6"/>
    <w:rsid w:val="6EB31CEB"/>
    <w:rsid w:val="6EB563D5"/>
    <w:rsid w:val="6ED92677"/>
    <w:rsid w:val="6F225983"/>
    <w:rsid w:val="6F370D27"/>
    <w:rsid w:val="6F71586B"/>
    <w:rsid w:val="6FA22BF7"/>
    <w:rsid w:val="6FDF3E9A"/>
    <w:rsid w:val="6FE6074E"/>
    <w:rsid w:val="6FFC5590"/>
    <w:rsid w:val="7025757B"/>
    <w:rsid w:val="706D1DD0"/>
    <w:rsid w:val="707F3C20"/>
    <w:rsid w:val="70856B87"/>
    <w:rsid w:val="70D527EE"/>
    <w:rsid w:val="70E80C2C"/>
    <w:rsid w:val="715B5300"/>
    <w:rsid w:val="716967B8"/>
    <w:rsid w:val="717246BC"/>
    <w:rsid w:val="71991CA3"/>
    <w:rsid w:val="71D27F8A"/>
    <w:rsid w:val="724A0F11"/>
    <w:rsid w:val="72553024"/>
    <w:rsid w:val="72B5161E"/>
    <w:rsid w:val="73122968"/>
    <w:rsid w:val="731F5D5E"/>
    <w:rsid w:val="739870F5"/>
    <w:rsid w:val="73C51AD5"/>
    <w:rsid w:val="73E41994"/>
    <w:rsid w:val="741342B3"/>
    <w:rsid w:val="741A6523"/>
    <w:rsid w:val="741E793C"/>
    <w:rsid w:val="745E3944"/>
    <w:rsid w:val="7635099D"/>
    <w:rsid w:val="763C452F"/>
    <w:rsid w:val="76DA33A3"/>
    <w:rsid w:val="77112A9D"/>
    <w:rsid w:val="7737458B"/>
    <w:rsid w:val="77762421"/>
    <w:rsid w:val="77A547C4"/>
    <w:rsid w:val="77B56B1F"/>
    <w:rsid w:val="780F09F4"/>
    <w:rsid w:val="784629FF"/>
    <w:rsid w:val="789C6749"/>
    <w:rsid w:val="78A90480"/>
    <w:rsid w:val="78E3650C"/>
    <w:rsid w:val="79AF192F"/>
    <w:rsid w:val="7A110E5B"/>
    <w:rsid w:val="7A295071"/>
    <w:rsid w:val="7A364017"/>
    <w:rsid w:val="7A455E75"/>
    <w:rsid w:val="7A8265E1"/>
    <w:rsid w:val="7B1F233F"/>
    <w:rsid w:val="7B495377"/>
    <w:rsid w:val="7B686D42"/>
    <w:rsid w:val="7B841746"/>
    <w:rsid w:val="7BFA044F"/>
    <w:rsid w:val="7C6C5AC7"/>
    <w:rsid w:val="7C880929"/>
    <w:rsid w:val="7CC6544B"/>
    <w:rsid w:val="7CF50C58"/>
    <w:rsid w:val="7D0239FF"/>
    <w:rsid w:val="7D0E73C6"/>
    <w:rsid w:val="7D302008"/>
    <w:rsid w:val="7D417DC2"/>
    <w:rsid w:val="7D5E40CD"/>
    <w:rsid w:val="7DBB6136"/>
    <w:rsid w:val="7DCD56F2"/>
    <w:rsid w:val="7DE37B54"/>
    <w:rsid w:val="7ED15756"/>
    <w:rsid w:val="7F001CE7"/>
    <w:rsid w:val="7FE47E50"/>
    <w:rsid w:val="7FE67F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32"/>
    <w:qFormat/>
    <w:locked/>
    <w:uiPriority w:val="99"/>
    <w:pPr>
      <w:keepNext/>
      <w:keepLines/>
      <w:numPr>
        <w:ilvl w:val="1"/>
        <w:numId w:val="1"/>
      </w:numPr>
      <w:ind w:firstLineChars="0"/>
      <w:outlineLvl w:val="1"/>
    </w:pPr>
    <w:rPr>
      <w:rFonts w:eastAsia="黑体"/>
      <w:b/>
      <w:bCs/>
      <w:kern w:val="0"/>
      <w:sz w:val="28"/>
      <w:szCs w:val="28"/>
    </w:rPr>
  </w:style>
  <w:style w:type="paragraph" w:styleId="5">
    <w:name w:val="heading 3"/>
    <w:basedOn w:val="1"/>
    <w:next w:val="1"/>
    <w:qFormat/>
    <w:locked/>
    <w:uiPriority w:val="0"/>
    <w:pPr>
      <w:keepNext/>
      <w:keepLines/>
      <w:numPr>
        <w:ilvl w:val="2"/>
        <w:numId w:val="1"/>
      </w:numPr>
      <w:spacing w:before="260" w:beforeLines="0" w:beforeAutospacing="0" w:after="260" w:afterLines="0" w:afterAutospacing="0" w:line="413" w:lineRule="auto"/>
      <w:ind w:firstLineChars="0"/>
      <w:outlineLvl w:val="2"/>
    </w:pPr>
    <w:rPr>
      <w:b/>
      <w:sz w:val="32"/>
    </w:rPr>
  </w:style>
  <w:style w:type="paragraph" w:styleId="6">
    <w:name w:val="heading 4"/>
    <w:basedOn w:val="1"/>
    <w:next w:val="1"/>
    <w:qFormat/>
    <w:locked/>
    <w:uiPriority w:val="0"/>
    <w:pPr>
      <w:keepNext/>
      <w:keepLines/>
      <w:numPr>
        <w:ilvl w:val="3"/>
        <w:numId w:val="1"/>
      </w:numPr>
      <w:tabs>
        <w:tab w:val="left" w:pos="420"/>
      </w:tabs>
      <w:ind w:left="0" w:firstLine="643" w:firstLineChars="200"/>
      <w:outlineLvl w:val="3"/>
    </w:pPr>
    <w:rPr>
      <w:rFonts w:ascii="Times New Roman" w:hAnsi="Times New Roman" w:cs="Times New Roman"/>
      <w:b/>
      <w:bCs/>
    </w:rPr>
  </w:style>
  <w:style w:type="paragraph" w:styleId="7">
    <w:name w:val="heading 5"/>
    <w:basedOn w:val="1"/>
    <w:next w:val="1"/>
    <w:qFormat/>
    <w:locked/>
    <w:uiPriority w:val="0"/>
    <w:pPr>
      <w:keepNext/>
      <w:keepLines/>
      <w:numPr>
        <w:ilvl w:val="4"/>
        <w:numId w:val="2"/>
      </w:numPr>
      <w:adjustRightInd w:val="0"/>
      <w:spacing w:before="280" w:beforeLines="0" w:after="290" w:afterLines="0" w:line="376" w:lineRule="auto"/>
      <w:jc w:val="left"/>
      <w:textAlignment w:val="baseline"/>
      <w:outlineLvl w:val="4"/>
    </w:pPr>
    <w:rPr>
      <w:rFonts w:eastAsia="仿宋_GB2312"/>
      <w:b/>
      <w:kern w:val="0"/>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styleId="8">
    <w:name w:val="annotation text"/>
    <w:basedOn w:val="1"/>
    <w:link w:val="33"/>
    <w:semiHidden/>
    <w:qFormat/>
    <w:uiPriority w:val="0"/>
    <w:pPr>
      <w:jc w:val="left"/>
    </w:pPr>
    <w:rPr>
      <w:kern w:val="0"/>
      <w:sz w:val="24"/>
      <w:szCs w:val="20"/>
    </w:rPr>
  </w:style>
  <w:style w:type="paragraph" w:styleId="9">
    <w:name w:val="Body Text"/>
    <w:basedOn w:val="1"/>
    <w:next w:val="10"/>
    <w:link w:val="34"/>
    <w:qFormat/>
    <w:uiPriority w:val="0"/>
    <w:pPr>
      <w:widowControl/>
      <w:snapToGrid w:val="0"/>
      <w:spacing w:before="60" w:after="160" w:line="259" w:lineRule="auto"/>
      <w:ind w:right="113"/>
    </w:pPr>
    <w:rPr>
      <w:kern w:val="0"/>
      <w:sz w:val="18"/>
      <w:szCs w:val="20"/>
    </w:rPr>
  </w:style>
  <w:style w:type="paragraph" w:styleId="10">
    <w:name w:val="toc 1"/>
    <w:basedOn w:val="1"/>
    <w:next w:val="1"/>
    <w:qFormat/>
    <w:locked/>
    <w:uiPriority w:val="0"/>
    <w:pPr>
      <w:spacing w:line="360" w:lineRule="auto"/>
      <w:ind w:firstLine="470" w:firstLineChars="196"/>
    </w:pPr>
    <w:rPr>
      <w:rFonts w:ascii="新宋体" w:hAnsi="新宋体" w:eastAsia="新宋体"/>
      <w:bCs/>
      <w:color w:val="000000"/>
      <w:sz w:val="24"/>
      <w:szCs w:val="24"/>
    </w:rPr>
  </w:style>
  <w:style w:type="paragraph" w:styleId="11">
    <w:name w:val="Body Text Indent"/>
    <w:basedOn w:val="1"/>
    <w:link w:val="35"/>
    <w:qFormat/>
    <w:uiPriority w:val="0"/>
    <w:pPr>
      <w:spacing w:after="120"/>
      <w:ind w:left="420" w:leftChars="200"/>
    </w:pPr>
    <w:rPr>
      <w:kern w:val="0"/>
      <w:sz w:val="24"/>
      <w:szCs w:val="20"/>
    </w:rPr>
  </w:style>
  <w:style w:type="paragraph" w:styleId="12">
    <w:name w:val="Plain Text"/>
    <w:basedOn w:val="1"/>
    <w:next w:val="1"/>
    <w:qFormat/>
    <w:locked/>
    <w:uiPriority w:val="0"/>
    <w:pPr>
      <w:snapToGrid w:val="0"/>
      <w:spacing w:line="440" w:lineRule="exact"/>
    </w:pPr>
    <w:rPr>
      <w:rFonts w:ascii="华康简魏碑" w:hAnsi="Courier New" w:eastAsia="华康简魏碑"/>
      <w:kern w:val="2"/>
      <w:sz w:val="28"/>
      <w:lang w:val="en-US" w:eastAsia="zh-CN"/>
    </w:rPr>
  </w:style>
  <w:style w:type="paragraph" w:styleId="13">
    <w:name w:val="Date"/>
    <w:basedOn w:val="1"/>
    <w:next w:val="1"/>
    <w:link w:val="36"/>
    <w:qFormat/>
    <w:uiPriority w:val="0"/>
    <w:pPr>
      <w:ind w:left="100" w:leftChars="2500"/>
    </w:pPr>
    <w:rPr>
      <w:kern w:val="0"/>
      <w:sz w:val="24"/>
      <w:szCs w:val="20"/>
    </w:rPr>
  </w:style>
  <w:style w:type="paragraph" w:styleId="14">
    <w:name w:val="Body Text Indent 2"/>
    <w:basedOn w:val="1"/>
    <w:next w:val="1"/>
    <w:qFormat/>
    <w:locked/>
    <w:uiPriority w:val="0"/>
    <w:pPr>
      <w:spacing w:after="120" w:afterLines="0" w:afterAutospacing="0" w:line="480" w:lineRule="auto"/>
      <w:ind w:left="420" w:leftChars="200"/>
    </w:pPr>
  </w:style>
  <w:style w:type="paragraph" w:styleId="15">
    <w:name w:val="Balloon Text"/>
    <w:basedOn w:val="1"/>
    <w:link w:val="37"/>
    <w:semiHidden/>
    <w:qFormat/>
    <w:uiPriority w:val="0"/>
    <w:rPr>
      <w:kern w:val="0"/>
      <w:sz w:val="18"/>
      <w:szCs w:val="20"/>
    </w:rPr>
  </w:style>
  <w:style w:type="paragraph" w:styleId="16">
    <w:name w:val="footer"/>
    <w:basedOn w:val="1"/>
    <w:link w:val="38"/>
    <w:qFormat/>
    <w:uiPriority w:val="99"/>
    <w:pPr>
      <w:tabs>
        <w:tab w:val="center" w:pos="4153"/>
        <w:tab w:val="right" w:pos="8306"/>
      </w:tabs>
      <w:snapToGrid w:val="0"/>
      <w:jc w:val="left"/>
    </w:pPr>
    <w:rPr>
      <w:kern w:val="0"/>
      <w:sz w:val="18"/>
      <w:szCs w:val="20"/>
    </w:rPr>
  </w:style>
  <w:style w:type="paragraph" w:styleId="17">
    <w:name w:val="header"/>
    <w:basedOn w:val="1"/>
    <w:link w:val="39"/>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Body Text Indent 3"/>
    <w:basedOn w:val="1"/>
    <w:qFormat/>
    <w:locked/>
    <w:uiPriority w:val="0"/>
    <w:pPr>
      <w:spacing w:line="360" w:lineRule="auto"/>
      <w:ind w:firstLine="482"/>
    </w:pPr>
    <w:rPr>
      <w:sz w:val="24"/>
      <w:szCs w:val="20"/>
    </w:rPr>
  </w:style>
  <w:style w:type="paragraph" w:styleId="19">
    <w:name w:val="toc 2"/>
    <w:basedOn w:val="1"/>
    <w:next w:val="1"/>
    <w:qFormat/>
    <w:locked/>
    <w:uiPriority w:val="0"/>
    <w:pPr>
      <w:widowControl w:val="0"/>
      <w:autoSpaceDE w:val="0"/>
      <w:autoSpaceDN w:val="0"/>
      <w:adjustRightInd w:val="0"/>
      <w:spacing w:line="360" w:lineRule="auto"/>
      <w:ind w:right="36" w:rightChars="17" w:firstLine="480" w:firstLineChars="200"/>
    </w:pPr>
    <w:rPr>
      <w:rFonts w:hAnsi="Calibri" w:cs="宋体"/>
      <w:smallCaps/>
      <w:kern w:val="0"/>
      <w:sz w:val="24"/>
      <w:szCs w:val="24"/>
    </w:rPr>
  </w:style>
  <w:style w:type="paragraph" w:styleId="20">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link w:val="40"/>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8"/>
    <w:next w:val="8"/>
    <w:link w:val="41"/>
    <w:semiHidden/>
    <w:qFormat/>
    <w:uiPriority w:val="0"/>
    <w:rPr>
      <w:b/>
      <w:kern w:val="2"/>
    </w:rPr>
  </w:style>
  <w:style w:type="paragraph" w:styleId="23">
    <w:name w:val="Body Text First Indent"/>
    <w:basedOn w:val="9"/>
    <w:qFormat/>
    <w:locked/>
    <w:uiPriority w:val="0"/>
    <w:pPr>
      <w:spacing w:after="120" w:line="240" w:lineRule="auto"/>
      <w:ind w:firstLine="420" w:firstLineChars="100"/>
      <w:jc w:val="both"/>
    </w:pPr>
    <w:rPr>
      <w:sz w:val="21"/>
    </w:rPr>
  </w:style>
  <w:style w:type="paragraph" w:styleId="24">
    <w:name w:val="Body Text First Indent 2"/>
    <w:basedOn w:val="11"/>
    <w:qFormat/>
    <w:locked/>
    <w:uiPriority w:val="0"/>
    <w:pPr>
      <w:spacing w:after="120" w:afterLines="0" w:line="240" w:lineRule="auto"/>
      <w:ind w:left="420" w:leftChars="200" w:firstLine="420"/>
    </w:pPr>
    <w:rPr>
      <w:rFonts w:ascii="Times New Roman" w:eastAsia="宋体"/>
      <w:color w:val="auto"/>
      <w:kern w:val="2"/>
      <w:sz w:val="21"/>
    </w:rPr>
  </w:style>
  <w:style w:type="table" w:styleId="26">
    <w:name w:val="Table Grid"/>
    <w:basedOn w:val="2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0"/>
    <w:rPr>
      <w:b/>
    </w:rPr>
  </w:style>
  <w:style w:type="character" w:styleId="29">
    <w:name w:val="page number"/>
    <w:basedOn w:val="27"/>
    <w:qFormat/>
    <w:locked/>
    <w:uiPriority w:val="0"/>
  </w:style>
  <w:style w:type="character" w:styleId="30">
    <w:name w:val="Hyperlink"/>
    <w:basedOn w:val="27"/>
    <w:qFormat/>
    <w:locked/>
    <w:uiPriority w:val="0"/>
    <w:rPr>
      <w:color w:val="0000FF"/>
      <w:u w:val="single"/>
    </w:rPr>
  </w:style>
  <w:style w:type="character" w:styleId="31">
    <w:name w:val="annotation reference"/>
    <w:semiHidden/>
    <w:qFormat/>
    <w:uiPriority w:val="0"/>
    <w:rPr>
      <w:sz w:val="21"/>
    </w:rPr>
  </w:style>
  <w:style w:type="character" w:customStyle="1" w:styleId="32">
    <w:name w:val="标题 2 Char"/>
    <w:link w:val="4"/>
    <w:semiHidden/>
    <w:qFormat/>
    <w:locked/>
    <w:uiPriority w:val="99"/>
    <w:rPr>
      <w:rFonts w:ascii="Times New Roman" w:hAnsi="Times New Roman" w:eastAsia="黑体" w:cs="Times New Roman"/>
      <w:b/>
      <w:bCs/>
      <w:sz w:val="28"/>
      <w:szCs w:val="28"/>
    </w:rPr>
  </w:style>
  <w:style w:type="character" w:customStyle="1" w:styleId="33">
    <w:name w:val="批注文字 Char"/>
    <w:link w:val="8"/>
    <w:qFormat/>
    <w:locked/>
    <w:uiPriority w:val="0"/>
    <w:rPr>
      <w:rFonts w:ascii="Times New Roman" w:hAnsi="Times New Roman" w:eastAsia="宋体"/>
      <w:sz w:val="24"/>
    </w:rPr>
  </w:style>
  <w:style w:type="character" w:customStyle="1" w:styleId="34">
    <w:name w:val="正文文本 Char"/>
    <w:link w:val="9"/>
    <w:qFormat/>
    <w:locked/>
    <w:uiPriority w:val="0"/>
    <w:rPr>
      <w:sz w:val="18"/>
    </w:rPr>
  </w:style>
  <w:style w:type="character" w:customStyle="1" w:styleId="35">
    <w:name w:val="正文文本缩进 Char"/>
    <w:link w:val="11"/>
    <w:semiHidden/>
    <w:qFormat/>
    <w:locked/>
    <w:uiPriority w:val="0"/>
    <w:rPr>
      <w:rFonts w:ascii="Times New Roman" w:hAnsi="Times New Roman" w:eastAsia="宋体"/>
      <w:sz w:val="24"/>
    </w:rPr>
  </w:style>
  <w:style w:type="character" w:customStyle="1" w:styleId="36">
    <w:name w:val="日期 Char"/>
    <w:link w:val="13"/>
    <w:qFormat/>
    <w:locked/>
    <w:uiPriority w:val="0"/>
    <w:rPr>
      <w:rFonts w:ascii="Times New Roman" w:hAnsi="Times New Roman" w:eastAsia="宋体"/>
      <w:sz w:val="24"/>
    </w:rPr>
  </w:style>
  <w:style w:type="character" w:customStyle="1" w:styleId="37">
    <w:name w:val="批注框文本 Char"/>
    <w:link w:val="15"/>
    <w:semiHidden/>
    <w:qFormat/>
    <w:locked/>
    <w:uiPriority w:val="0"/>
    <w:rPr>
      <w:rFonts w:ascii="Times New Roman" w:hAnsi="Times New Roman" w:eastAsia="宋体"/>
      <w:sz w:val="18"/>
    </w:rPr>
  </w:style>
  <w:style w:type="character" w:customStyle="1" w:styleId="38">
    <w:name w:val="页脚 Char"/>
    <w:link w:val="16"/>
    <w:qFormat/>
    <w:locked/>
    <w:uiPriority w:val="99"/>
    <w:rPr>
      <w:sz w:val="18"/>
    </w:rPr>
  </w:style>
  <w:style w:type="character" w:customStyle="1" w:styleId="39">
    <w:name w:val="页眉 Char"/>
    <w:link w:val="17"/>
    <w:qFormat/>
    <w:locked/>
    <w:uiPriority w:val="0"/>
    <w:rPr>
      <w:sz w:val="18"/>
    </w:rPr>
  </w:style>
  <w:style w:type="character" w:customStyle="1" w:styleId="40">
    <w:name w:val="普通(网站) Char"/>
    <w:link w:val="21"/>
    <w:qFormat/>
    <w:locked/>
    <w:uiPriority w:val="0"/>
    <w:rPr>
      <w:rFonts w:ascii="宋体" w:hAnsi="宋体" w:eastAsia="宋体"/>
      <w:sz w:val="24"/>
    </w:rPr>
  </w:style>
  <w:style w:type="character" w:customStyle="1" w:styleId="41">
    <w:name w:val="批注主题 Char"/>
    <w:link w:val="22"/>
    <w:semiHidden/>
    <w:qFormat/>
    <w:locked/>
    <w:uiPriority w:val="0"/>
    <w:rPr>
      <w:rFonts w:ascii="Times New Roman" w:hAnsi="Times New Roman" w:eastAsia="宋体"/>
      <w:b/>
      <w:kern w:val="2"/>
      <w:sz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TOC2"/>
    <w:basedOn w:val="1"/>
    <w:next w:val="1"/>
    <w:qFormat/>
    <w:uiPriority w:val="0"/>
    <w:pPr>
      <w:spacing w:line="360" w:lineRule="auto"/>
      <w:ind w:right="36" w:rightChars="17"/>
      <w:jc w:val="center"/>
      <w:textAlignment w:val="baseline"/>
    </w:pPr>
    <w:rPr>
      <w:smallCaps/>
      <w:kern w:val="0"/>
      <w:sz w:val="24"/>
      <w:szCs w:val="24"/>
      <w:lang w:val="en-US" w:eastAsia="zh-CN" w:bidi="ar-SA"/>
    </w:rPr>
  </w:style>
  <w:style w:type="character" w:customStyle="1" w:styleId="44">
    <w:name w:val="NormalCharacter"/>
    <w:qFormat/>
    <w:uiPriority w:val="0"/>
    <w:rPr>
      <w:kern w:val="2"/>
      <w:sz w:val="21"/>
      <w:szCs w:val="24"/>
      <w:lang w:val="en-US" w:eastAsia="zh-CN" w:bidi="ar-SA"/>
    </w:rPr>
  </w:style>
  <w:style w:type="paragraph" w:customStyle="1" w:styleId="45">
    <w:name w:val="表格"/>
    <w:basedOn w:val="46"/>
    <w:next w:val="1"/>
    <w:link w:val="47"/>
    <w:qFormat/>
    <w:uiPriority w:val="0"/>
    <w:pPr>
      <w:adjustRightInd w:val="0"/>
      <w:snapToGrid w:val="0"/>
      <w:spacing w:beforeLines="10" w:afterLines="10" w:line="259" w:lineRule="auto"/>
      <w:jc w:val="center"/>
    </w:pPr>
    <w:rPr>
      <w:rFonts w:ascii="宋体" w:eastAsia="宋体"/>
      <w:bCs w:val="0"/>
      <w:color w:val="auto"/>
      <w:kern w:val="0"/>
      <w:szCs w:val="20"/>
    </w:rPr>
  </w:style>
  <w:style w:type="paragraph" w:customStyle="1" w:styleId="46">
    <w:name w:val="表格格式"/>
    <w:basedOn w:val="1"/>
    <w:qFormat/>
    <w:uiPriority w:val="99"/>
    <w:rPr>
      <w:rFonts w:ascii="仿宋_GB2312" w:hAnsi="Times New Roman" w:eastAsia="仿宋_GB2312"/>
      <w:bCs/>
      <w:color w:val="000000"/>
      <w:sz w:val="21"/>
      <w:szCs w:val="21"/>
      <w:lang w:eastAsia="zh-CN"/>
    </w:rPr>
  </w:style>
  <w:style w:type="character" w:customStyle="1" w:styleId="47">
    <w:name w:val="表格 Char"/>
    <w:link w:val="45"/>
    <w:qFormat/>
    <w:locked/>
    <w:uiPriority w:val="0"/>
    <w:rPr>
      <w:rFonts w:ascii="宋体"/>
      <w:sz w:val="21"/>
    </w:rPr>
  </w:style>
  <w:style w:type="paragraph" w:customStyle="1" w:styleId="48">
    <w:name w:val="表格1"/>
    <w:basedOn w:val="1"/>
    <w:qFormat/>
    <w:uiPriority w:val="0"/>
    <w:pPr>
      <w:jc w:val="center"/>
    </w:pPr>
  </w:style>
  <w:style w:type="paragraph" w:customStyle="1" w:styleId="49">
    <w:name w:val="表头（书）"/>
    <w:basedOn w:val="7"/>
    <w:next w:val="1"/>
    <w:qFormat/>
    <w:uiPriority w:val="0"/>
    <w:pPr>
      <w:numPr>
        <w:ilvl w:val="4"/>
        <w:numId w:val="1"/>
      </w:numPr>
      <w:spacing w:before="120" w:after="120" w:line="240" w:lineRule="auto"/>
      <w:ind w:firstLineChars="0"/>
      <w:jc w:val="center"/>
    </w:pPr>
    <w:rPr>
      <w:rFonts w:ascii="Times New Roman" w:hAnsi="Times New Roman"/>
      <w:sz w:val="24"/>
    </w:rPr>
  </w:style>
  <w:style w:type="character" w:customStyle="1" w:styleId="50">
    <w:name w:val="批注文字 字符1"/>
    <w:semiHidden/>
    <w:qFormat/>
    <w:uiPriority w:val="0"/>
    <w:rPr>
      <w:rFonts w:ascii="Times New Roman" w:hAnsi="Times New Roman" w:eastAsia="宋体"/>
      <w:sz w:val="24"/>
    </w:rPr>
  </w:style>
  <w:style w:type="character" w:customStyle="1" w:styleId="51">
    <w:name w:val="正文文本 字符1"/>
    <w:semiHidden/>
    <w:qFormat/>
    <w:uiPriority w:val="0"/>
    <w:rPr>
      <w:rFonts w:ascii="Times New Roman" w:hAnsi="Times New Roman" w:eastAsia="宋体"/>
      <w:sz w:val="24"/>
    </w:rPr>
  </w:style>
  <w:style w:type="character" w:customStyle="1" w:styleId="52">
    <w:name w:val="日期 字符"/>
    <w:semiHidden/>
    <w:qFormat/>
    <w:uiPriority w:val="0"/>
    <w:rPr>
      <w:rFonts w:ascii="Times New Roman" w:hAnsi="Times New Roman" w:eastAsia="宋体"/>
      <w:sz w:val="24"/>
    </w:rPr>
  </w:style>
  <w:style w:type="character" w:customStyle="1" w:styleId="53">
    <w:name w:val="页脚 字符"/>
    <w:basedOn w:val="27"/>
    <w:qFormat/>
    <w:uiPriority w:val="99"/>
  </w:style>
  <w:style w:type="paragraph" w:customStyle="1" w:styleId="54">
    <w:name w:val="222"/>
    <w:basedOn w:val="1"/>
    <w:qFormat/>
    <w:uiPriority w:val="0"/>
    <w:pPr>
      <w:spacing w:after="50" w:afterLines="50" w:line="360" w:lineRule="auto"/>
      <w:ind w:firstLine="200" w:firstLineChars="200"/>
    </w:pPr>
    <w:rPr>
      <w:sz w:val="24"/>
      <w:szCs w:val="24"/>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表内标题2"/>
    <w:basedOn w:val="1"/>
    <w:qFormat/>
    <w:uiPriority w:val="0"/>
    <w:pPr>
      <w:numPr>
        <w:ilvl w:val="0"/>
        <w:numId w:val="0"/>
      </w:numPr>
      <w:ind w:firstLine="0" w:firstLineChars="0"/>
    </w:pPr>
    <w:rPr>
      <w:rFonts w:eastAsia="黑体"/>
      <w:b/>
      <w:sz w:val="28"/>
    </w:rPr>
  </w:style>
  <w:style w:type="paragraph" w:customStyle="1" w:styleId="57">
    <w:name w:val="环保-正文内容"/>
    <w:basedOn w:val="1"/>
    <w:qFormat/>
    <w:uiPriority w:val="0"/>
    <w:pPr>
      <w:spacing w:line="360" w:lineRule="auto"/>
      <w:ind w:firstLine="200" w:firstLineChars="200"/>
      <w:jc w:val="left"/>
    </w:pPr>
    <w:rPr>
      <w:rFonts w:cs="宋体"/>
      <w:szCs w:val="22"/>
    </w:rPr>
  </w:style>
  <w:style w:type="paragraph" w:customStyle="1" w:styleId="58">
    <w:name w:val="车正文"/>
    <w:basedOn w:val="1"/>
    <w:qFormat/>
    <w:uiPriority w:val="0"/>
    <w:pPr>
      <w:adjustRightInd w:val="0"/>
      <w:snapToGrid w:val="0"/>
      <w:spacing w:line="360" w:lineRule="auto"/>
      <w:ind w:firstLine="480" w:firstLineChars="200"/>
    </w:pPr>
    <w:rPr>
      <w:sz w:val="24"/>
    </w:rPr>
  </w:style>
  <w:style w:type="paragraph" w:customStyle="1" w:styleId="59">
    <w:name w:val="博士论文正文"/>
    <w:basedOn w:val="1"/>
    <w:qFormat/>
    <w:uiPriority w:val="0"/>
    <w:pPr>
      <w:snapToGrid w:val="0"/>
      <w:spacing w:before="62" w:beforeLines="20" w:beforeAutospacing="0" w:after="62" w:afterLines="20" w:afterAutospacing="0" w:line="360" w:lineRule="auto"/>
      <w:ind w:firstLine="200" w:firstLineChars="200"/>
    </w:pPr>
    <w:rPr>
      <w:rFonts w:eastAsia="宋体"/>
      <w:kern w:val="2"/>
      <w:sz w:val="24"/>
      <w:lang w:val="en-US" w:eastAsia="zh-CN" w:bidi="ar-SA"/>
    </w:rPr>
  </w:style>
  <w:style w:type="paragraph" w:customStyle="1" w:styleId="60">
    <w:name w:val="样式 样式 表格名称 + 段前: 0.5 行1 + 段前: 0.5 行"/>
    <w:basedOn w:val="1"/>
    <w:qFormat/>
    <w:uiPriority w:val="0"/>
    <w:pPr>
      <w:numPr>
        <w:ilvl w:val="4"/>
        <w:numId w:val="3"/>
      </w:numPr>
      <w:snapToGrid w:val="0"/>
      <w:spacing w:before="156" w:beforeLines="50"/>
      <w:contextualSpacing/>
      <w:jc w:val="center"/>
    </w:pPr>
    <w:rPr>
      <w:rFonts w:cs="宋体"/>
      <w:b/>
      <w:bCs/>
      <w:sz w:val="24"/>
    </w:rPr>
  </w:style>
  <w:style w:type="paragraph" w:customStyle="1" w:styleId="6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正文2"/>
    <w:basedOn w:val="1"/>
    <w:qFormat/>
    <w:uiPriority w:val="0"/>
    <w:pPr>
      <w:adjustRightInd w:val="0"/>
      <w:snapToGrid w:val="0"/>
      <w:spacing w:line="440" w:lineRule="atLeast"/>
      <w:ind w:firstLine="567"/>
    </w:pPr>
    <w:rPr>
      <w:sz w:val="24"/>
      <w:szCs w:val="20"/>
    </w:rPr>
  </w:style>
  <w:style w:type="paragraph" w:customStyle="1" w:styleId="63">
    <w:name w:val="纯文本2"/>
    <w:basedOn w:val="1"/>
    <w:qFormat/>
    <w:uiPriority w:val="0"/>
    <w:pPr>
      <w:snapToGrid w:val="0"/>
      <w:spacing w:line="440" w:lineRule="exact"/>
    </w:pPr>
    <w:rPr>
      <w:rFonts w:ascii="华康简魏碑" w:hAnsi="Courier New" w:eastAsia="华康简魏碑"/>
      <w:kern w:val="0"/>
      <w:sz w:val="28"/>
    </w:rPr>
  </w:style>
  <w:style w:type="paragraph" w:customStyle="1" w:styleId="64">
    <w:name w:val="表头"/>
    <w:basedOn w:val="1"/>
    <w:next w:val="1"/>
    <w:qFormat/>
    <w:uiPriority w:val="0"/>
    <w:pPr>
      <w:adjustRightInd w:val="0"/>
      <w:spacing w:before="156" w:beforeLines="50" w:line="240" w:lineRule="atLeast"/>
      <w:jc w:val="center"/>
    </w:pPr>
    <w:rPr>
      <w:rFonts w:ascii="宋体" w:hAnsi="宋体"/>
      <w:b/>
      <w:bCs/>
      <w:sz w:val="24"/>
      <w:szCs w:val="24"/>
    </w:rPr>
  </w:style>
  <w:style w:type="paragraph" w:customStyle="1" w:styleId="65">
    <w:name w:val="Table Paragraph"/>
    <w:basedOn w:val="1"/>
    <w:qFormat/>
    <w:uiPriority w:val="1"/>
  </w:style>
  <w:style w:type="paragraph" w:customStyle="1" w:styleId="66">
    <w:name w:val="环保表内字（五号）"/>
    <w:basedOn w:val="1"/>
    <w:qFormat/>
    <w:uiPriority w:val="99"/>
    <w:pPr>
      <w:widowControl w:val="0"/>
      <w:autoSpaceDE w:val="0"/>
      <w:autoSpaceDN w:val="0"/>
      <w:adjustRightInd w:val="0"/>
      <w:snapToGrid w:val="0"/>
      <w:spacing w:line="240" w:lineRule="atLeast"/>
      <w:jc w:val="center"/>
    </w:pPr>
    <w:rPr>
      <w:rFonts w:ascii="Calibri" w:hAnsi="Calibri" w:cs="Calibri"/>
      <w:kern w:val="0"/>
      <w:sz w:val="24"/>
      <w:szCs w:val="24"/>
    </w:rPr>
  </w:style>
  <w:style w:type="paragraph" w:customStyle="1" w:styleId="67">
    <w:name w:val="正文格式"/>
    <w:basedOn w:val="1"/>
    <w:qFormat/>
    <w:uiPriority w:val="0"/>
    <w:pPr>
      <w:spacing w:line="360" w:lineRule="auto"/>
      <w:ind w:firstLine="482"/>
    </w:pPr>
    <w:rPr>
      <w:sz w:val="24"/>
      <w:szCs w:val="24"/>
    </w:rPr>
  </w:style>
  <w:style w:type="paragraph" w:customStyle="1" w:styleId="68">
    <w:name w:val="0报告书正文"/>
    <w:basedOn w:val="1"/>
    <w:qFormat/>
    <w:uiPriority w:val="0"/>
    <w:pPr>
      <w:ind w:firstLine="480"/>
    </w:pPr>
    <w:rPr>
      <w:kern w:val="0"/>
      <w:szCs w:val="20"/>
    </w:rPr>
  </w:style>
  <w:style w:type="paragraph" w:customStyle="1" w:styleId="69">
    <w:name w:val="表头-"/>
    <w:basedOn w:val="1"/>
    <w:qFormat/>
    <w:uiPriority w:val="0"/>
    <w:pPr>
      <w:spacing w:line="360" w:lineRule="auto"/>
      <w:jc w:val="center"/>
    </w:pPr>
    <w:rPr>
      <w:rFonts w:ascii="Times New Roman" w:hAnsi="Times New Roman" w:eastAsia="黑体"/>
      <w:b/>
    </w:rPr>
  </w:style>
  <w:style w:type="paragraph" w:customStyle="1" w:styleId="70">
    <w:name w:val="正文-报告表"/>
    <w:basedOn w:val="1"/>
    <w:qFormat/>
    <w:uiPriority w:val="0"/>
    <w:pPr>
      <w:spacing w:line="360" w:lineRule="auto"/>
      <w:ind w:firstLine="482"/>
      <w:jc w:val="left"/>
    </w:pPr>
  </w:style>
  <w:style w:type="paragraph" w:customStyle="1" w:styleId="71">
    <w:name w:val="1"/>
    <w:basedOn w:val="1"/>
    <w:next w:val="12"/>
    <w:qFormat/>
    <w:uiPriority w:val="0"/>
    <w:rPr>
      <w:rFonts w:ascii="宋体" w:hAnsi="Courier New"/>
      <w:szCs w:val="20"/>
    </w:rPr>
  </w:style>
  <w:style w:type="paragraph" w:customStyle="1" w:styleId="7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3">
    <w:name w:val="环评正文"/>
    <w:basedOn w:val="1"/>
    <w:qFormat/>
    <w:uiPriority w:val="0"/>
    <w:pPr>
      <w:spacing w:line="360" w:lineRule="auto"/>
      <w:ind w:firstLine="200" w:firstLineChars="200"/>
      <w:jc w:val="left"/>
    </w:pPr>
    <w:rPr>
      <w:rFonts w:cs="Times New Roman"/>
      <w:kern w:val="0"/>
      <w:sz w:val="24"/>
    </w:rPr>
  </w:style>
  <w:style w:type="paragraph" w:customStyle="1" w:styleId="74">
    <w:name w:val="晓丹"/>
    <w:basedOn w:val="23"/>
    <w:qFormat/>
    <w:uiPriority w:val="0"/>
    <w:pPr>
      <w:adjustRightInd w:val="0"/>
      <w:snapToGrid w:val="0"/>
      <w:spacing w:after="0" w:line="360" w:lineRule="auto"/>
      <w:ind w:firstLine="200" w:firstLineChars="200"/>
      <w:textAlignment w:val="baseline"/>
    </w:pPr>
    <w:rPr>
      <w:rFonts w:ascii="宋体" w:hAnsi="宋体"/>
      <w:color w:val="000000"/>
      <w:spacing w:val="6"/>
      <w:kern w:val="0"/>
      <w:sz w:val="24"/>
    </w:rPr>
  </w:style>
  <w:style w:type="paragraph" w:customStyle="1" w:styleId="75">
    <w:name w:val="样式 样式 正文样式10 + 首行缩进:  2 字符 + 首行缩进:  2 字符1"/>
    <w:basedOn w:val="1"/>
    <w:qFormat/>
    <w:uiPriority w:val="0"/>
    <w:pPr>
      <w:tabs>
        <w:tab w:val="left" w:pos="462"/>
      </w:tabs>
      <w:snapToGrid w:val="0"/>
      <w:spacing w:line="360" w:lineRule="auto"/>
      <w:ind w:firstLine="480" w:firstLineChars="200"/>
    </w:pPr>
    <w:rPr>
      <w:rFonts w:ascii="宋体" w:hAnsi="宋体" w:cs="宋体"/>
      <w:color w:val="000000"/>
      <w:sz w:val="24"/>
    </w:rPr>
  </w:style>
  <w:style w:type="paragraph" w:customStyle="1" w:styleId="76">
    <w:name w:val="正文内容"/>
    <w:basedOn w:val="1"/>
    <w:qFormat/>
    <w:uiPriority w:val="99"/>
    <w:pPr>
      <w:widowControl w:val="0"/>
      <w:autoSpaceDE w:val="0"/>
      <w:autoSpaceDN w:val="0"/>
      <w:adjustRightInd w:val="0"/>
      <w:spacing w:line="360" w:lineRule="auto"/>
      <w:ind w:firstLine="480" w:firstLineChars="200"/>
      <w:jc w:val="left"/>
    </w:pPr>
    <w:rPr>
      <w:rFonts w:ascii="Calibri" w:hAnsi="Calibri" w:cs="Calibri"/>
      <w:kern w:val="0"/>
      <w:sz w:val="24"/>
      <w:szCs w:val="24"/>
    </w:rPr>
  </w:style>
  <w:style w:type="paragraph" w:customStyle="1" w:styleId="77">
    <w:name w:val="正文01"/>
    <w:basedOn w:val="1"/>
    <w:qFormat/>
    <w:uiPriority w:val="0"/>
    <w:pPr>
      <w:spacing w:before="60" w:line="460" w:lineRule="exact"/>
      <w:ind w:firstLine="200" w:firstLineChars="200"/>
    </w:pPr>
    <w:rPr>
      <w:rFonts w:ascii="Arial" w:hAnsi="Arial"/>
      <w:bCs/>
      <w:sz w:val="24"/>
      <w:szCs w:val="28"/>
    </w:rPr>
  </w:style>
  <w:style w:type="paragraph" w:customStyle="1" w:styleId="78">
    <w:name w:val="普通(网站)1"/>
    <w:basedOn w:val="1"/>
    <w:qFormat/>
    <w:uiPriority w:val="0"/>
    <w:pPr>
      <w:widowControl/>
      <w:spacing w:before="100" w:beforeAutospacing="1" w:after="100" w:afterAutospacing="1"/>
      <w:jc w:val="left"/>
    </w:pPr>
    <w:rPr>
      <w:rFonts w:ascii="Arial Unicode MS" w:hAnsi="Arial Unicode MS" w:eastAsia="Times New Roman" w:cs="Times New Roman"/>
      <w:kern w:val="0"/>
      <w:sz w:val="24"/>
      <w:szCs w:val="20"/>
    </w:rPr>
  </w:style>
  <w:style w:type="character" w:customStyle="1" w:styleId="79">
    <w:name w:val="fontstyle01"/>
    <w:basedOn w:val="27"/>
    <w:qFormat/>
    <w:uiPriority w:val="0"/>
    <w:rPr>
      <w:rFonts w:hint="eastAsia" w:ascii="宋体" w:hAnsi="宋体" w:eastAsia="宋体"/>
      <w:color w:val="000000"/>
      <w:sz w:val="24"/>
      <w:szCs w:val="24"/>
    </w:rPr>
  </w:style>
  <w:style w:type="paragraph" w:customStyle="1" w:styleId="80">
    <w:name w:val="5"/>
    <w:basedOn w:val="1"/>
    <w:qFormat/>
    <w:uiPriority w:val="0"/>
    <w:rPr>
      <w:rFonts w:ascii="Times New Roman" w:hAnsi="Times New Roman" w:cs="Times New Roman"/>
      <w:sz w:val="24"/>
    </w:rPr>
  </w:style>
  <w:style w:type="paragraph" w:customStyle="1" w:styleId="81">
    <w:name w:val="_Style 80"/>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列出段落1"/>
    <w:basedOn w:val="1"/>
    <w:qFormat/>
    <w:uiPriority w:val="34"/>
    <w:pPr>
      <w:ind w:firstLine="420" w:firstLineChars="200"/>
    </w:pPr>
  </w:style>
  <w:style w:type="paragraph" w:customStyle="1" w:styleId="83">
    <w:name w:val="样式 正文文本缩进 + 行距: 1.5 倍行距"/>
    <w:basedOn w:val="11"/>
    <w:qFormat/>
    <w:uiPriority w:val="0"/>
    <w:pPr>
      <w:spacing w:after="120"/>
      <w:ind w:left="90" w:leftChars="32" w:firstLine="560" w:firstLineChars="200"/>
    </w:pPr>
    <w:rPr>
      <w:rFonts w:cs="宋体"/>
    </w:rPr>
  </w:style>
  <w:style w:type="paragraph" w:customStyle="1" w:styleId="84">
    <w:name w:val="样式 首行缩进:  2 字符"/>
    <w:basedOn w:val="1"/>
    <w:qFormat/>
    <w:uiPriority w:val="0"/>
    <w:pPr>
      <w:spacing w:line="360" w:lineRule="auto"/>
      <w:ind w:firstLine="600" w:firstLineChars="200"/>
    </w:pPr>
    <w:rPr>
      <w:rFonts w:eastAsia="仿宋_GB2312"/>
      <w:sz w:val="30"/>
      <w:szCs w:val="20"/>
    </w:rPr>
  </w:style>
  <w:style w:type="paragraph" w:customStyle="1" w:styleId="85">
    <w:name w:val="样式 2-标准-正文 + 非加粗 首行缩进:  2 字符"/>
    <w:basedOn w:val="86"/>
    <w:qFormat/>
    <w:uiPriority w:val="0"/>
    <w:rPr>
      <w:rFonts w:cs="宋体"/>
      <w:szCs w:val="20"/>
    </w:rPr>
  </w:style>
  <w:style w:type="paragraph" w:customStyle="1" w:styleId="86">
    <w:name w:val="2-标准-正文"/>
    <w:basedOn w:val="1"/>
    <w:qFormat/>
    <w:uiPriority w:val="0"/>
    <w:pPr>
      <w:adjustRightInd w:val="0"/>
      <w:snapToGrid w:val="0"/>
      <w:spacing w:line="360" w:lineRule="auto"/>
      <w:ind w:firstLine="480" w:firstLineChars="200"/>
      <w:jc w:val="left"/>
    </w:pPr>
    <w:rPr>
      <w:sz w:val="24"/>
      <w:szCs w:val="24"/>
    </w:rPr>
  </w:style>
  <w:style w:type="paragraph" w:customStyle="1" w:styleId="87">
    <w:name w:val="eia text"/>
    <w:basedOn w:val="1"/>
    <w:qFormat/>
    <w:uiPriority w:val="0"/>
    <w:pPr>
      <w:spacing w:line="360" w:lineRule="auto"/>
      <w:ind w:firstLine="498" w:firstLineChars="177"/>
    </w:pPr>
    <w:rPr>
      <w:rFonts w:ascii="宋体" w:hAnsi="宋体" w:eastAsia="等线" w:cs="Times New Roman"/>
      <w:sz w:val="24"/>
      <w:szCs w:val="22"/>
    </w:rPr>
  </w:style>
  <w:style w:type="paragraph" w:customStyle="1" w:styleId="88">
    <w:name w:val="报告表正文样式1"/>
    <w:basedOn w:val="1"/>
    <w:qFormat/>
    <w:uiPriority w:val="0"/>
    <w:pPr>
      <w:spacing w:line="360" w:lineRule="auto"/>
      <w:ind w:firstLine="480" w:firstLineChars="200"/>
    </w:pPr>
    <w:rPr>
      <w:rFonts w:cs="宋体"/>
      <w:sz w:val="24"/>
    </w:rPr>
  </w:style>
  <w:style w:type="paragraph" w:customStyle="1" w:styleId="89">
    <w:name w:val="报告表标题样式2"/>
    <w:basedOn w:val="1"/>
    <w:qFormat/>
    <w:uiPriority w:val="0"/>
    <w:pPr>
      <w:spacing w:line="360" w:lineRule="auto"/>
      <w:ind w:firstLine="480" w:firstLineChars="200"/>
    </w:pPr>
    <w:rPr>
      <w:rFonts w:cs="宋体"/>
      <w:sz w:val="24"/>
      <w:szCs w:val="20"/>
    </w:rPr>
  </w:style>
  <w:style w:type="paragraph" w:customStyle="1" w:styleId="90">
    <w:name w:val="表内字"/>
    <w:qFormat/>
    <w:uiPriority w:val="0"/>
    <w:pPr>
      <w:jc w:val="center"/>
    </w:pPr>
    <w:rPr>
      <w:rFonts w:ascii="Times New Roman" w:hAnsi="Times New Roman" w:eastAsia="宋体" w:cs="Times New Roman"/>
      <w:color w:val="000000"/>
      <w:sz w:val="21"/>
      <w:lang w:val="en-US" w:eastAsia="zh-CN" w:bidi="ar-SA"/>
    </w:rPr>
  </w:style>
  <w:style w:type="paragraph" w:customStyle="1" w:styleId="91">
    <w:name w:val="bgb正文"/>
    <w:basedOn w:val="1"/>
    <w:qFormat/>
    <w:uiPriority w:val="0"/>
    <w:pPr>
      <w:widowControl/>
      <w:ind w:firstLine="480"/>
    </w:pPr>
    <w:rPr>
      <w:rFonts w:cs="Times New Roman"/>
      <w:kern w:val="0"/>
      <w:sz w:val="24"/>
      <w:szCs w:val="24"/>
    </w:rPr>
  </w:style>
  <w:style w:type="paragraph" w:customStyle="1" w:styleId="92">
    <w:name w:val="bgb表头"/>
    <w:basedOn w:val="1"/>
    <w:next w:val="1"/>
    <w:qFormat/>
    <w:uiPriority w:val="0"/>
    <w:pPr>
      <w:widowControl/>
      <w:ind w:left="420"/>
      <w:jc w:val="center"/>
    </w:pPr>
    <w:rPr>
      <w:rFonts w:ascii="宋体" w:hAnsi="宋体" w:cs="Times New Roman"/>
      <w:b/>
      <w:color w:val="000000"/>
      <w:kern w:val="0"/>
      <w:sz w:val="24"/>
      <w:szCs w:val="24"/>
    </w:rPr>
  </w:style>
  <w:style w:type="paragraph" w:customStyle="1" w:styleId="93">
    <w:name w:val="表体"/>
    <w:basedOn w:val="1"/>
    <w:qFormat/>
    <w:uiPriority w:val="0"/>
    <w:pPr>
      <w:widowControl/>
      <w:ind w:left="-57" w:right="-57"/>
      <w:jc w:val="center"/>
      <w:textAlignment w:val="baseline"/>
    </w:pPr>
    <w:rPr>
      <w:rFonts w:ascii="宋体" w:hAnsi="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extobjs>
    <extobj name="ECB019B1-382A-4266-B25C-5B523AA43C14-1">
      <extobjdata type="ECB019B1-382A-4266-B25C-5B523AA43C14" data="ewoJIkZpbGVJZCIgOiAiMTcxODI4ODc4NDMyIiwKCSJHcm91cElkIiA6ICIxNDIwMDQyMjAiLAoJIkltYWdlIiA6ICJpVkJPUncwS0dnb0FBQUFOU1VoRVVnQUFBbTBBQUFIM0NBWUFBQURwSG1nR0FBQUFDWEJJV1hNQUFBc1RBQUFMRXdFQW1wd1lBQUFnQUVsRVFWUjRuT3pkZVZ4VVZmOEg4TThkR0JRVTNNWGMxMHdKbENFbEhpRTNyTnlmUXZ0cHJpbXBrS21SNXA1YlNabjdsaEFvWWtodWxJbWFTNmFWSXZySUlxaVBPN21DQ3dJaXlESnpmMzhnOTJHWUdSZ1FtQm40dkYrdmVjbmNlKzY5M3hudm1mbk91ZWVlQXh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45</Pages>
  <Words>20056</Words>
  <Characters>23270</Characters>
  <Lines>269</Lines>
  <Paragraphs>76</Paragraphs>
  <TotalTime>164</TotalTime>
  <ScaleCrop>false</ScaleCrop>
  <LinksUpToDate>false</LinksUpToDate>
  <CharactersWithSpaces>34171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宁</cp:lastModifiedBy>
  <cp:lastPrinted>2021-04-25T00:11:00Z</cp:lastPrinted>
  <dcterms:modified xsi:type="dcterms:W3CDTF">2022-08-09T07:35:36Z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0781C3858B204E02AACF185611A5D8F8</vt:lpwstr>
  </property>
</Properties>
</file>