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156" w:beforeLines="50" w:after="156" w:afterLines="50" w:line="300" w:lineRule="exact"/>
        <w:jc w:val="both"/>
        <w:outlineLvl w:val="0"/>
        <w:rPr>
          <w:rFonts w:hint="default" w:ascii="黑体" w:hAnsi="黑体" w:eastAsia="黑体" w:cs="黑体"/>
          <w:kern w:val="44"/>
          <w:lang w:val="en-US" w:eastAsia="zh-CN"/>
        </w:rPr>
      </w:pPr>
      <w:r>
        <w:rPr>
          <w:rFonts w:hint="eastAsia" w:ascii="黑体" w:hAnsi="黑体" w:eastAsia="黑体" w:cs="黑体"/>
          <w:kern w:val="44"/>
          <w:lang w:eastAsia="zh-CN"/>
        </w:rPr>
        <w:t>附件</w:t>
      </w:r>
      <w:r>
        <w:rPr>
          <w:rFonts w:hint="eastAsia" w:ascii="黑体" w:hAnsi="黑体" w:eastAsia="黑体" w:cs="黑体"/>
          <w:kern w:val="44"/>
          <w:lang w:val="en-US" w:eastAsia="zh-CN"/>
        </w:rPr>
        <w:t>3</w:t>
      </w:r>
      <w:bookmarkStart w:id="0" w:name="_GoBack"/>
      <w:bookmarkEnd w:id="0"/>
    </w:p>
    <w:p>
      <w:pPr>
        <w:keepNext/>
        <w:keepLines/>
        <w:spacing w:before="156" w:beforeLines="50" w:after="156" w:afterLines="50" w:line="300" w:lineRule="exact"/>
        <w:jc w:val="center"/>
        <w:outlineLvl w:val="0"/>
        <w:rPr>
          <w:rFonts w:hint="eastAsia" w:ascii="黑体" w:hAnsi="黑体" w:eastAsia="黑体" w:cs="黑体"/>
          <w:kern w:val="44"/>
        </w:rPr>
      </w:pPr>
    </w:p>
    <w:p>
      <w:pPr>
        <w:keepNext/>
        <w:keepLines/>
        <w:spacing w:before="156" w:beforeLines="50" w:after="156" w:afterLines="50" w:line="300" w:lineRule="exact"/>
        <w:jc w:val="center"/>
        <w:outlineLvl w:val="0"/>
        <w:rPr>
          <w:rFonts w:ascii="黑体" w:hAnsi="黑体" w:eastAsia="黑体" w:cs="黑体"/>
          <w:kern w:val="44"/>
        </w:rPr>
      </w:pPr>
      <w:r>
        <w:rPr>
          <w:rFonts w:hint="eastAsia" w:ascii="黑体" w:hAnsi="黑体" w:eastAsia="黑体" w:cs="黑体"/>
          <w:kern w:val="44"/>
        </w:rPr>
        <w:t>学术类社会团体评估指标</w:t>
      </w:r>
    </w:p>
    <w:tbl>
      <w:tblPr>
        <w:tblStyle w:val="4"/>
        <w:tblW w:w="13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134"/>
        <w:gridCol w:w="1134"/>
        <w:gridCol w:w="1134"/>
        <w:gridCol w:w="1701"/>
        <w:gridCol w:w="6803"/>
        <w:gridCol w:w="10"/>
        <w:gridCol w:w="1974"/>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一级</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二级</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三级</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指标</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四级</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指标</w:t>
            </w:r>
          </w:p>
        </w:tc>
        <w:tc>
          <w:tcPr>
            <w:tcW w:w="6813" w:type="dxa"/>
            <w:gridSpan w:val="2"/>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评分内容</w:t>
            </w:r>
          </w:p>
        </w:tc>
        <w:tc>
          <w:tcPr>
            <w:tcW w:w="1984" w:type="dxa"/>
            <w:gridSpan w:val="2"/>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855" w:hRule="atLeast"/>
        </w:trPr>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基础条件</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（70分）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法人资格</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（25分）</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法定代表人</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（5分）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任职资格符合规定</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（5分）</w:t>
            </w:r>
          </w:p>
        </w:tc>
        <w:tc>
          <w:tcPr>
            <w:tcW w:w="6813" w:type="dxa"/>
            <w:gridSpan w:val="2"/>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□任职资格符合规定得5分，出现下述任何一种情况的，此项不得分：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（1）无民事行为能力或者限制民事行为能力的</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（2）正在被执行刑罚、正在被执行刑事强制措施的或者正在被公安机关或者国家安全机关通缉的</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（3）因受开除党籍处分未逾5年的，或者因犯罪刑满释放未逾5年的</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（4）选举任职时超龄的（有批准文件除外）</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（5）连续担任两届以上的（有批准文件除外）</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（6）非负责人任法定代表人的</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（7）征信记录有不良记录的</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（8）国家公职人员兼任社会团体领导职务未按照干部管理权限进行审批的</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（9）法定代表人担任其他社会团体法定代表人的</w:t>
            </w:r>
          </w:p>
          <w:p>
            <w:pPr>
              <w:snapToGrid w:val="0"/>
              <w:spacing w:line="300" w:lineRule="exact"/>
              <w:jc w:val="left"/>
              <w:rPr>
                <w:rFonts w:ascii="宋体" w:hAnsi="宋体" w:cs="宋体"/>
                <w:sz w:val="18"/>
                <w:szCs w:val="18"/>
              </w:rPr>
            </w:pPr>
            <w:r>
              <w:rPr>
                <w:rFonts w:hint="eastAsia" w:ascii="宋体" w:hAnsi="宋体" w:cs="宋体"/>
                <w:kern w:val="0"/>
                <w:sz w:val="18"/>
                <w:szCs w:val="18"/>
                <w:lang w:bidi="ar"/>
              </w:rPr>
              <w:t>（10）法律、法规规定不得担任法定代表人的其他情形的</w:t>
            </w:r>
          </w:p>
        </w:tc>
        <w:tc>
          <w:tcPr>
            <w:tcW w:w="1984" w:type="dxa"/>
            <w:gridSpan w:val="2"/>
            <w:shd w:val="clear" w:color="auto" w:fill="FFFFFF"/>
            <w:vAlign w:val="center"/>
          </w:tcPr>
          <w:p>
            <w:pPr>
              <w:adjustRightInd/>
              <w:spacing w:line="300" w:lineRule="exact"/>
              <w:jc w:val="left"/>
              <w:rPr>
                <w:rFonts w:ascii="宋体" w:hAnsi="宋体" w:cs="宋体"/>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957" w:hRule="atLeast"/>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活动资金</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（5分）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年末净资产不低于注册资金（5分）</w:t>
            </w:r>
          </w:p>
        </w:tc>
        <w:tc>
          <w:tcPr>
            <w:tcW w:w="6813" w:type="dxa"/>
            <w:gridSpan w:val="2"/>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□近两年年末净资产不低于注册资金（5分）</w:t>
            </w:r>
          </w:p>
          <w:p>
            <w:pPr>
              <w:adjustRightInd/>
              <w:spacing w:line="300" w:lineRule="exact"/>
              <w:jc w:val="left"/>
              <w:rPr>
                <w:rFonts w:ascii="宋体" w:hAnsi="宋体" w:cs="宋体"/>
                <w:sz w:val="18"/>
                <w:szCs w:val="18"/>
              </w:rPr>
            </w:pPr>
            <w:r>
              <w:rPr>
                <w:rFonts w:hint="eastAsia" w:ascii="宋体" w:hAnsi="宋体" w:cs="宋体"/>
                <w:kern w:val="0"/>
                <w:sz w:val="18"/>
                <w:szCs w:val="18"/>
                <w:lang w:bidi="ar"/>
              </w:rPr>
              <w:t>□有一年年末净资产低于注册资金（0分）</w:t>
            </w:r>
          </w:p>
        </w:tc>
        <w:tc>
          <w:tcPr>
            <w:tcW w:w="1984" w:type="dxa"/>
            <w:gridSpan w:val="2"/>
            <w:shd w:val="clear" w:color="auto" w:fill="FFFFFF"/>
            <w:vAlign w:val="center"/>
          </w:tcPr>
          <w:p>
            <w:pPr>
              <w:adjustRightInd/>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13" w:hRule="atLeast"/>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名称（5分）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名称牌匾悬挂情况</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（5分）</w:t>
            </w:r>
          </w:p>
        </w:tc>
        <w:tc>
          <w:tcPr>
            <w:tcW w:w="6813" w:type="dxa"/>
            <w:gridSpan w:val="2"/>
            <w:shd w:val="clear" w:color="auto" w:fill="FFFFFF"/>
            <w:vAlign w:val="center"/>
          </w:tcPr>
          <w:p>
            <w:pPr>
              <w:snapToGrid w:val="0"/>
              <w:spacing w:line="300" w:lineRule="exact"/>
              <w:jc w:val="both"/>
              <w:rPr>
                <w:rFonts w:ascii="宋体" w:hAnsi="宋体" w:cs="宋体"/>
                <w:kern w:val="0"/>
                <w:sz w:val="18"/>
                <w:szCs w:val="18"/>
                <w:lang w:bidi="ar"/>
              </w:rPr>
            </w:pPr>
            <w:r>
              <w:rPr>
                <w:rFonts w:hint="eastAsia" w:ascii="宋体" w:hAnsi="宋体" w:cs="宋体"/>
                <w:kern w:val="0"/>
                <w:sz w:val="18"/>
                <w:szCs w:val="18"/>
                <w:lang w:bidi="ar"/>
              </w:rPr>
              <w:t>□名称牌匾悬挂于办公场所外显著位置（5分）</w:t>
            </w:r>
          </w:p>
          <w:p>
            <w:pPr>
              <w:snapToGrid w:val="0"/>
              <w:spacing w:line="300" w:lineRule="exact"/>
              <w:jc w:val="both"/>
              <w:rPr>
                <w:rFonts w:ascii="宋体" w:hAnsi="宋体" w:cs="宋体"/>
                <w:sz w:val="18"/>
                <w:szCs w:val="18"/>
              </w:rPr>
            </w:pPr>
            <w:r>
              <w:rPr>
                <w:rFonts w:hint="eastAsia" w:ascii="宋体" w:hAnsi="宋体" w:cs="宋体"/>
                <w:kern w:val="0"/>
                <w:sz w:val="18"/>
                <w:szCs w:val="18"/>
                <w:lang w:bidi="ar"/>
              </w:rPr>
              <w:t>□未悬挂名称牌匾或悬挂位置不规范（0分）</w:t>
            </w:r>
          </w:p>
        </w:tc>
        <w:tc>
          <w:tcPr>
            <w:tcW w:w="1984" w:type="dxa"/>
            <w:gridSpan w:val="2"/>
            <w:shd w:val="clear" w:color="auto" w:fill="FFFFFF"/>
            <w:vAlign w:val="bottom"/>
          </w:tcPr>
          <w:p>
            <w:pPr>
              <w:snapToGrid w:val="0"/>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31" w:hRule="atLeast"/>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住所</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（10分）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办公用房（4分）</w:t>
            </w:r>
          </w:p>
        </w:tc>
        <w:tc>
          <w:tcPr>
            <w:tcW w:w="6813" w:type="dxa"/>
            <w:gridSpan w:val="2"/>
            <w:shd w:val="clear" w:color="auto" w:fill="FFFFFF"/>
            <w:vAlign w:val="center"/>
          </w:tcPr>
          <w:p>
            <w:pPr>
              <w:snapToGrid w:val="0"/>
              <w:spacing w:line="300" w:lineRule="exact"/>
              <w:jc w:val="both"/>
              <w:rPr>
                <w:rFonts w:ascii="宋体" w:hAnsi="宋体" w:cs="宋体"/>
                <w:kern w:val="0"/>
                <w:sz w:val="18"/>
                <w:szCs w:val="18"/>
                <w:lang w:bidi="ar"/>
              </w:rPr>
            </w:pPr>
            <w:r>
              <w:rPr>
                <w:rFonts w:hint="eastAsia" w:ascii="宋体" w:hAnsi="宋体" w:cs="宋体"/>
                <w:kern w:val="0"/>
                <w:sz w:val="18"/>
                <w:szCs w:val="18"/>
                <w:lang w:bidi="ar"/>
              </w:rPr>
              <w:t>□有独立的办公用房，使用面积符合行业标准或实际需要（4分）</w:t>
            </w:r>
          </w:p>
          <w:p>
            <w:pPr>
              <w:snapToGrid w:val="0"/>
              <w:spacing w:line="300" w:lineRule="exact"/>
              <w:jc w:val="both"/>
              <w:rPr>
                <w:rFonts w:ascii="宋体" w:hAnsi="宋体" w:cs="宋体"/>
                <w:sz w:val="18"/>
                <w:szCs w:val="18"/>
              </w:rPr>
            </w:pPr>
            <w:r>
              <w:rPr>
                <w:rFonts w:hint="eastAsia" w:ascii="宋体" w:hAnsi="宋体" w:cs="宋体"/>
                <w:kern w:val="0"/>
                <w:sz w:val="18"/>
                <w:szCs w:val="18"/>
                <w:lang w:bidi="ar"/>
              </w:rPr>
              <w:t>□没有独立的办公用房（0分）</w:t>
            </w:r>
          </w:p>
        </w:tc>
        <w:tc>
          <w:tcPr>
            <w:tcW w:w="1984" w:type="dxa"/>
            <w:gridSpan w:val="2"/>
            <w:shd w:val="clear" w:color="auto" w:fill="FFFFFF"/>
            <w:vAlign w:val="bottom"/>
          </w:tcPr>
          <w:p>
            <w:pPr>
              <w:snapToGrid w:val="0"/>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06" w:hRule="atLeast"/>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办公设备</w:t>
            </w:r>
            <w:r>
              <w:rPr>
                <w:rFonts w:hint="eastAsia" w:ascii="宋体" w:hAnsi="宋体" w:cs="宋体"/>
                <w:sz w:val="18"/>
                <w:szCs w:val="18"/>
                <w:lang w:bidi="ar"/>
              </w:rPr>
              <w:t>（3分）</w:t>
            </w:r>
          </w:p>
        </w:tc>
        <w:tc>
          <w:tcPr>
            <w:tcW w:w="6813" w:type="dxa"/>
            <w:gridSpan w:val="2"/>
            <w:shd w:val="clear" w:color="auto" w:fill="FFFFFF"/>
            <w:vAlign w:val="center"/>
          </w:tcPr>
          <w:p>
            <w:pPr>
              <w:widowControl/>
              <w:snapToGrid w:val="0"/>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□电脑、打印机、文件柜、桌椅等办公设备数量和状况满足工作需要（3分）</w:t>
            </w:r>
          </w:p>
          <w:p>
            <w:pPr>
              <w:widowControl/>
              <w:snapToGrid w:val="0"/>
              <w:spacing w:line="300" w:lineRule="exact"/>
              <w:jc w:val="left"/>
              <w:textAlignment w:val="center"/>
              <w:rPr>
                <w:rFonts w:ascii="宋体" w:hAnsi="宋体" w:cs="宋体"/>
                <w:sz w:val="18"/>
                <w:szCs w:val="18"/>
              </w:rPr>
            </w:pPr>
            <w:r>
              <w:rPr>
                <w:rFonts w:hint="eastAsia" w:ascii="宋体" w:hAnsi="宋体" w:cs="宋体"/>
                <w:kern w:val="0"/>
                <w:sz w:val="18"/>
                <w:szCs w:val="18"/>
                <w:lang w:bidi="ar"/>
              </w:rPr>
              <w:t>□无相应的办公设备（0分）</w:t>
            </w:r>
          </w:p>
        </w:tc>
        <w:tc>
          <w:tcPr>
            <w:tcW w:w="1984" w:type="dxa"/>
            <w:gridSpan w:val="2"/>
            <w:shd w:val="clear" w:color="auto" w:fill="FFFFFF"/>
            <w:vAlign w:val="center"/>
          </w:tcPr>
          <w:p>
            <w:pPr>
              <w:widowControl/>
              <w:snapToGrid w:val="0"/>
              <w:spacing w:line="300" w:lineRule="exact"/>
              <w:jc w:val="lef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1140" w:hRule="atLeast"/>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主要办事机构所在地登记为住所</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（3分）</w:t>
            </w:r>
          </w:p>
        </w:tc>
        <w:tc>
          <w:tcPr>
            <w:tcW w:w="6813" w:type="dxa"/>
            <w:gridSpan w:val="2"/>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□办公住所与登记住所一致（3分）</w:t>
            </w:r>
          </w:p>
          <w:p>
            <w:pPr>
              <w:snapToGrid w:val="0"/>
              <w:spacing w:line="300" w:lineRule="exact"/>
              <w:jc w:val="left"/>
              <w:rPr>
                <w:rFonts w:ascii="宋体" w:hAnsi="宋体" w:cs="宋体"/>
                <w:sz w:val="18"/>
                <w:szCs w:val="18"/>
              </w:rPr>
            </w:pPr>
            <w:r>
              <w:rPr>
                <w:rFonts w:hint="eastAsia" w:ascii="宋体" w:hAnsi="宋体" w:cs="宋体"/>
                <w:kern w:val="0"/>
                <w:sz w:val="18"/>
                <w:szCs w:val="18"/>
                <w:lang w:bidi="ar"/>
              </w:rPr>
              <w:t>□办公住所与登记住所不一致（0分）</w:t>
            </w:r>
          </w:p>
        </w:tc>
        <w:tc>
          <w:tcPr>
            <w:tcW w:w="1984" w:type="dxa"/>
            <w:gridSpan w:val="2"/>
            <w:shd w:val="clear" w:color="auto" w:fill="FFFFFF"/>
            <w:vAlign w:val="center"/>
          </w:tcPr>
          <w:p>
            <w:pPr>
              <w:snapToGrid w:val="0"/>
              <w:spacing w:line="300" w:lineRule="exact"/>
              <w:jc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dxa"/>
          <w:trHeight w:val="90" w:hRule="atLeast"/>
        </w:trPr>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一级</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二级</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三级</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指标</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四级</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指标</w:t>
            </w:r>
          </w:p>
        </w:tc>
        <w:tc>
          <w:tcPr>
            <w:tcW w:w="6803"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评分内容</w:t>
            </w:r>
          </w:p>
        </w:tc>
        <w:tc>
          <w:tcPr>
            <w:tcW w:w="1984" w:type="dxa"/>
            <w:gridSpan w:val="2"/>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dxa"/>
          <w:trHeight w:val="535" w:hRule="atLeast"/>
          <w:jc w:val="center"/>
        </w:trPr>
        <w:tc>
          <w:tcPr>
            <w:tcW w:w="1134" w:type="dxa"/>
            <w:vMerge w:val="restart"/>
            <w:shd w:val="clear" w:color="auto" w:fill="FFFFFF"/>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基础条件</w:t>
            </w:r>
          </w:p>
          <w:p>
            <w:pPr>
              <w:snapToGrid w:val="0"/>
              <w:spacing w:line="300" w:lineRule="exact"/>
              <w:jc w:val="center"/>
              <w:rPr>
                <w:rFonts w:ascii="宋体" w:hAnsi="宋体" w:cs="宋体"/>
                <w:sz w:val="18"/>
                <w:szCs w:val="18"/>
              </w:rPr>
            </w:pPr>
            <w:r>
              <w:rPr>
                <w:rFonts w:hint="eastAsia" w:ascii="宋体" w:hAnsi="宋体" w:cs="宋体"/>
                <w:sz w:val="18"/>
                <w:szCs w:val="18"/>
              </w:rPr>
              <w:t>（70分）</w:t>
            </w:r>
          </w:p>
        </w:tc>
        <w:tc>
          <w:tcPr>
            <w:tcW w:w="1134" w:type="dxa"/>
            <w:vMerge w:val="restart"/>
            <w:shd w:val="clear" w:color="auto" w:fill="FFFFFF"/>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登记管理</w:t>
            </w:r>
          </w:p>
          <w:p>
            <w:pPr>
              <w:snapToGrid w:val="0"/>
              <w:spacing w:line="300" w:lineRule="exact"/>
              <w:jc w:val="center"/>
              <w:rPr>
                <w:rFonts w:ascii="宋体" w:hAnsi="宋体" w:cs="宋体"/>
                <w:sz w:val="18"/>
                <w:szCs w:val="18"/>
              </w:rPr>
            </w:pPr>
            <w:r>
              <w:rPr>
                <w:rFonts w:hint="eastAsia" w:ascii="宋体" w:hAnsi="宋体" w:cs="宋体"/>
                <w:sz w:val="18"/>
                <w:szCs w:val="18"/>
              </w:rPr>
              <w:t>（45分）</w:t>
            </w:r>
          </w:p>
        </w:tc>
        <w:tc>
          <w:tcPr>
            <w:tcW w:w="1134" w:type="dxa"/>
            <w:vMerge w:val="restart"/>
            <w:shd w:val="clear" w:color="auto" w:fill="FFFFFF"/>
            <w:vAlign w:val="center"/>
          </w:tcPr>
          <w:p>
            <w:pPr>
              <w:snapToGrid w:val="0"/>
              <w:spacing w:line="300" w:lineRule="exact"/>
              <w:jc w:val="center"/>
              <w:rPr>
                <w:rFonts w:ascii="宋体" w:hAnsi="宋体" w:cs="宋体"/>
                <w:sz w:val="18"/>
                <w:szCs w:val="18"/>
                <w:lang w:bidi="ar"/>
              </w:rPr>
            </w:pPr>
            <w:r>
              <w:rPr>
                <w:rFonts w:ascii="宋体" w:hAnsi="宋体" w:cs="宋体"/>
                <w:sz w:val="18"/>
                <w:szCs w:val="18"/>
                <w:lang w:bidi="ar"/>
              </w:rPr>
              <w:t>章程</w:t>
            </w:r>
          </w:p>
          <w:p>
            <w:pPr>
              <w:snapToGrid w:val="0"/>
              <w:spacing w:line="300" w:lineRule="exact"/>
              <w:jc w:val="center"/>
              <w:rPr>
                <w:rFonts w:ascii="宋体" w:hAnsi="宋体" w:cs="宋体"/>
                <w:sz w:val="18"/>
                <w:szCs w:val="18"/>
              </w:rPr>
            </w:pPr>
            <w:r>
              <w:rPr>
                <w:rFonts w:hint="eastAsia" w:ascii="宋体" w:hAnsi="宋体" w:cs="宋体"/>
                <w:sz w:val="18"/>
                <w:szCs w:val="18"/>
                <w:lang w:bidi="ar"/>
              </w:rPr>
              <w:t>（20</w:t>
            </w:r>
            <w:r>
              <w:rPr>
                <w:rFonts w:ascii="宋体" w:hAnsi="宋体" w:cs="宋体"/>
                <w:sz w:val="18"/>
                <w:szCs w:val="18"/>
                <w:lang w:bidi="ar"/>
              </w:rPr>
              <w:t>分</w:t>
            </w:r>
            <w:r>
              <w:rPr>
                <w:rFonts w:hint="eastAsia" w:ascii="宋体" w:hAnsi="宋体" w:cs="宋体"/>
                <w:sz w:val="18"/>
                <w:szCs w:val="18"/>
                <w:lang w:bidi="ar"/>
              </w:rPr>
              <w:t>）</w:t>
            </w:r>
          </w:p>
        </w:tc>
        <w:tc>
          <w:tcPr>
            <w:tcW w:w="1701" w:type="dxa"/>
            <w:shd w:val="clear" w:color="auto" w:fill="FFFFFF"/>
            <w:vAlign w:val="center"/>
          </w:tcPr>
          <w:p>
            <w:pPr>
              <w:widowControl/>
              <w:snapToGrid w:val="0"/>
              <w:spacing w:line="300" w:lineRule="exact"/>
              <w:jc w:val="center"/>
              <w:textAlignment w:val="center"/>
              <w:rPr>
                <w:rFonts w:ascii="宋体" w:hAnsi="宋体" w:cs="宋体"/>
                <w:sz w:val="18"/>
                <w:szCs w:val="18"/>
                <w:lang w:bidi="ar"/>
              </w:rPr>
            </w:pPr>
            <w:r>
              <w:rPr>
                <w:rFonts w:ascii="宋体" w:hAnsi="宋体" w:cs="宋体"/>
                <w:sz w:val="18"/>
                <w:szCs w:val="18"/>
                <w:lang w:bidi="ar"/>
              </w:rPr>
              <w:t>章程制定（修改）程序符合规定</w:t>
            </w:r>
          </w:p>
          <w:p>
            <w:pPr>
              <w:widowControl/>
              <w:snapToGrid w:val="0"/>
              <w:spacing w:line="300" w:lineRule="exact"/>
              <w:jc w:val="center"/>
              <w:textAlignment w:val="center"/>
              <w:rPr>
                <w:rFonts w:ascii="宋体" w:hAnsi="宋体" w:cs="宋体"/>
                <w:sz w:val="18"/>
                <w:szCs w:val="18"/>
              </w:rPr>
            </w:pPr>
            <w:r>
              <w:rPr>
                <w:rFonts w:ascii="宋体" w:hAnsi="宋体" w:cs="宋体"/>
                <w:sz w:val="18"/>
                <w:szCs w:val="18"/>
                <w:lang w:bidi="ar"/>
              </w:rPr>
              <w:t>（</w:t>
            </w:r>
            <w:r>
              <w:rPr>
                <w:rFonts w:hint="eastAsia" w:ascii="宋体" w:hAnsi="宋体" w:cs="宋体"/>
                <w:sz w:val="18"/>
                <w:szCs w:val="18"/>
                <w:lang w:bidi="ar"/>
              </w:rPr>
              <w:t>10</w:t>
            </w:r>
            <w:r>
              <w:rPr>
                <w:rFonts w:ascii="宋体" w:hAnsi="宋体" w:cs="宋体"/>
                <w:sz w:val="18"/>
                <w:szCs w:val="18"/>
                <w:lang w:bidi="ar"/>
              </w:rPr>
              <w:t>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□制定或修改章程符合程序规定（10分）</w:t>
            </w:r>
          </w:p>
          <w:p>
            <w:pPr>
              <w:snapToGrid w:val="0"/>
              <w:spacing w:line="300" w:lineRule="exact"/>
              <w:jc w:val="left"/>
              <w:rPr>
                <w:rFonts w:ascii="宋体" w:hAnsi="宋体" w:cs="宋体"/>
                <w:sz w:val="18"/>
                <w:szCs w:val="18"/>
              </w:rPr>
            </w:pPr>
            <w:r>
              <w:rPr>
                <w:rFonts w:hint="eastAsia" w:ascii="宋体" w:hAnsi="宋体" w:cs="宋体"/>
                <w:kern w:val="0"/>
                <w:sz w:val="18"/>
                <w:szCs w:val="18"/>
                <w:lang w:bidi="ar"/>
              </w:rPr>
              <w:t>□未按规定执行（0分）</w:t>
            </w:r>
          </w:p>
        </w:tc>
        <w:tc>
          <w:tcPr>
            <w:tcW w:w="1984" w:type="dxa"/>
            <w:gridSpan w:val="2"/>
            <w:shd w:val="clear" w:color="auto" w:fill="FFFFFF"/>
            <w:vAlign w:val="center"/>
          </w:tcPr>
          <w:p>
            <w:pPr>
              <w:snapToGrid w:val="0"/>
              <w:spacing w:line="300" w:lineRule="exact"/>
              <w:jc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dxa"/>
          <w:trHeight w:val="518" w:hRule="atLeast"/>
          <w:jc w:val="center"/>
        </w:trPr>
        <w:tc>
          <w:tcPr>
            <w:tcW w:w="1134" w:type="dxa"/>
            <w:vMerge w:val="continue"/>
            <w:shd w:val="clear" w:color="auto" w:fill="FFFFFF"/>
            <w:vAlign w:val="center"/>
          </w:tcPr>
          <w:p>
            <w:pPr>
              <w:snapToGrid w:val="0"/>
              <w:spacing w:line="300" w:lineRule="exact"/>
              <w:jc w:val="center"/>
              <w:rPr>
                <w:rFonts w:ascii="宋体" w:hAnsi="宋体" w:cs="宋体"/>
                <w:sz w:val="18"/>
                <w:szCs w:val="18"/>
              </w:rPr>
            </w:pPr>
          </w:p>
        </w:tc>
        <w:tc>
          <w:tcPr>
            <w:tcW w:w="1134" w:type="dxa"/>
            <w:vMerge w:val="continue"/>
            <w:shd w:val="clear" w:color="auto" w:fill="FFFFFF"/>
            <w:vAlign w:val="center"/>
          </w:tcPr>
          <w:p>
            <w:pPr>
              <w:snapToGrid w:val="0"/>
              <w:spacing w:line="300" w:lineRule="exact"/>
              <w:jc w:val="center"/>
              <w:rPr>
                <w:rFonts w:ascii="宋体" w:hAnsi="宋体" w:cs="宋体"/>
                <w:sz w:val="18"/>
                <w:szCs w:val="18"/>
              </w:rPr>
            </w:pPr>
          </w:p>
        </w:tc>
        <w:tc>
          <w:tcPr>
            <w:tcW w:w="1134" w:type="dxa"/>
            <w:vMerge w:val="continue"/>
            <w:shd w:val="clear" w:color="auto" w:fill="FFFFFF"/>
            <w:vAlign w:val="center"/>
          </w:tcPr>
          <w:p>
            <w:pPr>
              <w:snapToGrid w:val="0"/>
              <w:spacing w:line="300" w:lineRule="exact"/>
              <w:jc w:val="center"/>
              <w:rPr>
                <w:rFonts w:ascii="宋体" w:hAnsi="宋体" w:cs="宋体"/>
                <w:sz w:val="18"/>
                <w:szCs w:val="18"/>
              </w:rPr>
            </w:pPr>
          </w:p>
        </w:tc>
        <w:tc>
          <w:tcPr>
            <w:tcW w:w="1701" w:type="dxa"/>
            <w:shd w:val="clear" w:color="auto" w:fill="FFFFFF"/>
            <w:vAlign w:val="center"/>
          </w:tcPr>
          <w:p>
            <w:pPr>
              <w:widowControl/>
              <w:snapToGrid w:val="0"/>
              <w:spacing w:line="300" w:lineRule="exact"/>
              <w:jc w:val="center"/>
              <w:textAlignment w:val="center"/>
              <w:rPr>
                <w:rFonts w:ascii="宋体" w:hAnsi="宋体" w:cs="宋体"/>
                <w:sz w:val="18"/>
                <w:szCs w:val="18"/>
              </w:rPr>
            </w:pPr>
            <w:r>
              <w:rPr>
                <w:rFonts w:ascii="宋体" w:hAnsi="宋体" w:cs="宋体"/>
                <w:sz w:val="18"/>
                <w:szCs w:val="18"/>
                <w:lang w:bidi="ar"/>
              </w:rPr>
              <w:t>章程修改后履行核准程序（</w:t>
            </w:r>
            <w:r>
              <w:rPr>
                <w:rFonts w:hint="eastAsia" w:ascii="宋体" w:hAnsi="宋体" w:cs="宋体"/>
                <w:sz w:val="18"/>
                <w:szCs w:val="18"/>
                <w:lang w:bidi="ar"/>
              </w:rPr>
              <w:t>10</w:t>
            </w:r>
            <w:r>
              <w:rPr>
                <w:rFonts w:ascii="宋体" w:hAnsi="宋体" w:cs="宋体"/>
                <w:sz w:val="18"/>
                <w:szCs w:val="18"/>
                <w:lang w:bidi="ar"/>
              </w:rPr>
              <w:t>分）</w:t>
            </w:r>
          </w:p>
        </w:tc>
        <w:tc>
          <w:tcPr>
            <w:tcW w:w="6803" w:type="dxa"/>
            <w:shd w:val="clear" w:color="auto" w:fill="FFFFFF"/>
            <w:vAlign w:val="center"/>
          </w:tcPr>
          <w:p>
            <w:pPr>
              <w:snapToGrid w:val="0"/>
              <w:spacing w:line="300" w:lineRule="exact"/>
              <w:jc w:val="left"/>
              <w:rPr>
                <w:rFonts w:ascii="宋体" w:hAnsi="宋体" w:cs="宋体"/>
                <w:kern w:val="0"/>
                <w:sz w:val="18"/>
                <w:szCs w:val="18"/>
              </w:rPr>
            </w:pPr>
            <w:r>
              <w:rPr>
                <w:rFonts w:hint="eastAsia" w:ascii="宋体" w:hAnsi="宋体" w:cs="宋体"/>
                <w:kern w:val="0"/>
                <w:sz w:val="18"/>
                <w:szCs w:val="18"/>
                <w:lang w:bidi="ar"/>
              </w:rPr>
              <w:t>□章程按程序修改后在规定期限内报登记管理机关核准（10分）</w:t>
            </w:r>
          </w:p>
          <w:p>
            <w:pPr>
              <w:adjustRightInd/>
              <w:spacing w:line="300" w:lineRule="exact"/>
              <w:jc w:val="left"/>
              <w:rPr>
                <w:rFonts w:ascii="宋体" w:hAnsi="宋体" w:cs="宋体"/>
                <w:sz w:val="18"/>
                <w:szCs w:val="18"/>
              </w:rPr>
            </w:pPr>
            <w:r>
              <w:rPr>
                <w:rFonts w:hint="eastAsia" w:ascii="宋体" w:hAnsi="宋体" w:cs="宋体"/>
                <w:kern w:val="0"/>
                <w:sz w:val="18"/>
                <w:szCs w:val="18"/>
                <w:lang w:bidi="ar"/>
              </w:rPr>
              <w:t>□未报登记管理机关核准（0分）</w:t>
            </w:r>
          </w:p>
        </w:tc>
        <w:tc>
          <w:tcPr>
            <w:tcW w:w="1984" w:type="dxa"/>
            <w:gridSpan w:val="2"/>
            <w:shd w:val="clear" w:color="auto" w:fill="FFFFFF"/>
            <w:vAlign w:val="center"/>
          </w:tcPr>
          <w:p>
            <w:pPr>
              <w:snapToGrid w:val="0"/>
              <w:spacing w:line="300" w:lineRule="exact"/>
              <w:jc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gridAfter w:val="1"/>
          <w:wAfter w:w="10" w:type="dxa"/>
          <w:trHeight w:val="1608" w:hRule="atLeast"/>
          <w:jc w:val="center"/>
        </w:trPr>
        <w:tc>
          <w:tcPr>
            <w:tcW w:w="1134" w:type="dxa"/>
            <w:vMerge w:val="continue"/>
            <w:shd w:val="clear" w:color="auto" w:fill="FFFFFF"/>
            <w:vAlign w:val="center"/>
          </w:tcPr>
          <w:p>
            <w:pPr>
              <w:snapToGrid w:val="0"/>
              <w:spacing w:line="300" w:lineRule="exact"/>
              <w:jc w:val="center"/>
              <w:rPr>
                <w:rFonts w:ascii="宋体" w:hAnsi="宋体" w:cs="宋体"/>
                <w:sz w:val="18"/>
                <w:szCs w:val="18"/>
              </w:rPr>
            </w:pPr>
          </w:p>
        </w:tc>
        <w:tc>
          <w:tcPr>
            <w:tcW w:w="1134" w:type="dxa"/>
            <w:vMerge w:val="continue"/>
            <w:shd w:val="clear" w:color="auto" w:fill="FFFFFF"/>
            <w:vAlign w:val="center"/>
          </w:tcPr>
          <w:p>
            <w:pPr>
              <w:snapToGrid w:val="0"/>
              <w:spacing w:line="300" w:lineRule="exact"/>
              <w:jc w:val="center"/>
              <w:rPr>
                <w:rFonts w:ascii="宋体" w:hAnsi="宋体" w:cs="宋体"/>
                <w:sz w:val="18"/>
                <w:szCs w:val="18"/>
              </w:rPr>
            </w:pPr>
          </w:p>
        </w:tc>
        <w:tc>
          <w:tcPr>
            <w:tcW w:w="1134" w:type="dxa"/>
            <w:vMerge w:val="restart"/>
            <w:shd w:val="clear" w:color="auto" w:fill="FFFFFF"/>
            <w:vAlign w:val="center"/>
          </w:tcPr>
          <w:p>
            <w:pPr>
              <w:snapToGrid w:val="0"/>
              <w:spacing w:line="300" w:lineRule="exact"/>
              <w:jc w:val="center"/>
              <w:rPr>
                <w:rFonts w:ascii="宋体" w:hAnsi="宋体" w:cs="宋体"/>
                <w:sz w:val="18"/>
                <w:szCs w:val="18"/>
                <w:lang w:bidi="ar"/>
              </w:rPr>
            </w:pPr>
            <w:r>
              <w:rPr>
                <w:rFonts w:ascii="宋体" w:hAnsi="宋体" w:cs="宋体"/>
                <w:sz w:val="18"/>
                <w:szCs w:val="18"/>
                <w:lang w:bidi="ar"/>
              </w:rPr>
              <w:t>登记和备案</w:t>
            </w:r>
          </w:p>
          <w:p>
            <w:pPr>
              <w:snapToGrid w:val="0"/>
              <w:spacing w:line="300" w:lineRule="exact"/>
              <w:jc w:val="center"/>
              <w:rPr>
                <w:rFonts w:ascii="宋体" w:hAnsi="宋体" w:cs="宋体"/>
                <w:sz w:val="18"/>
                <w:szCs w:val="18"/>
              </w:rPr>
            </w:pPr>
            <w:r>
              <w:rPr>
                <w:rFonts w:hint="eastAsia" w:ascii="宋体" w:hAnsi="宋体" w:cs="宋体"/>
                <w:sz w:val="18"/>
                <w:szCs w:val="18"/>
                <w:lang w:bidi="ar"/>
              </w:rPr>
              <w:t>（</w:t>
            </w:r>
            <w:r>
              <w:rPr>
                <w:rFonts w:ascii="宋体" w:hAnsi="宋体" w:cs="宋体"/>
                <w:sz w:val="18"/>
                <w:szCs w:val="18"/>
                <w:lang w:bidi="ar"/>
              </w:rPr>
              <w:t>1</w:t>
            </w:r>
            <w:r>
              <w:rPr>
                <w:rFonts w:hint="eastAsia" w:ascii="宋体" w:hAnsi="宋体" w:cs="宋体"/>
                <w:sz w:val="18"/>
                <w:szCs w:val="18"/>
                <w:lang w:bidi="ar"/>
              </w:rPr>
              <w:t>5</w:t>
            </w:r>
            <w:r>
              <w:rPr>
                <w:rFonts w:ascii="宋体" w:hAnsi="宋体" w:cs="宋体"/>
                <w:sz w:val="18"/>
                <w:szCs w:val="18"/>
                <w:lang w:bidi="ar"/>
              </w:rPr>
              <w:t>分</w:t>
            </w:r>
            <w:r>
              <w:rPr>
                <w:rFonts w:hint="eastAsia" w:ascii="宋体" w:hAnsi="宋体" w:cs="宋体"/>
                <w:sz w:val="18"/>
                <w:szCs w:val="18"/>
                <w:lang w:bidi="ar"/>
              </w:rPr>
              <w:t>）</w:t>
            </w:r>
          </w:p>
        </w:tc>
        <w:tc>
          <w:tcPr>
            <w:tcW w:w="1701" w:type="dxa"/>
            <w:shd w:val="clear" w:color="auto" w:fill="FFFFFF"/>
            <w:vAlign w:val="center"/>
          </w:tcPr>
          <w:p>
            <w:pPr>
              <w:adjustRightInd/>
              <w:spacing w:line="300" w:lineRule="exact"/>
              <w:jc w:val="center"/>
              <w:rPr>
                <w:sz w:val="18"/>
                <w:szCs w:val="18"/>
              </w:rPr>
            </w:pPr>
            <w:r>
              <w:rPr>
                <w:rFonts w:hint="eastAsia"/>
                <w:sz w:val="18"/>
                <w:szCs w:val="18"/>
              </w:rPr>
              <w:t>名称、业务范围、住所、注册资金、法定代表人、业务主管单位等登记事项按规定办理变更</w:t>
            </w:r>
            <w:r>
              <w:rPr>
                <w:rFonts w:hint="eastAsia" w:ascii="宋体" w:hAnsi="宋体" w:cs="宋体"/>
                <w:kern w:val="0"/>
                <w:sz w:val="18"/>
                <w:szCs w:val="18"/>
                <w:lang w:bidi="ar"/>
              </w:rPr>
              <w:t>（5分）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□名称、业务范围、住所、注册资金、法定代表人、业务主管单位等变更，均按规定在登记管理机关办理变更登记手续（5分）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□有任何一项未按规定办理变更登记手续（0分）</w:t>
            </w:r>
          </w:p>
        </w:tc>
        <w:tc>
          <w:tcPr>
            <w:tcW w:w="1984" w:type="dxa"/>
            <w:gridSpan w:val="2"/>
            <w:shd w:val="clear" w:color="auto" w:fill="FFFFFF"/>
            <w:vAlign w:val="center"/>
          </w:tcPr>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变更登记正在办理过程中（已报登记管理机关）视为按规定办理；未发生变更项，此项不扣分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dxa"/>
          <w:trHeight w:val="772" w:hRule="atLeast"/>
          <w:jc w:val="center"/>
        </w:trPr>
        <w:tc>
          <w:tcPr>
            <w:tcW w:w="1134" w:type="dxa"/>
            <w:vMerge w:val="continue"/>
            <w:shd w:val="clear" w:color="auto" w:fill="FFFFFF"/>
            <w:vAlign w:val="center"/>
          </w:tcPr>
          <w:p>
            <w:pPr>
              <w:snapToGrid w:val="0"/>
              <w:spacing w:line="300" w:lineRule="exact"/>
              <w:jc w:val="center"/>
              <w:rPr>
                <w:rFonts w:ascii="宋体" w:hAnsi="宋体" w:cs="宋体"/>
                <w:sz w:val="18"/>
                <w:szCs w:val="18"/>
              </w:rPr>
            </w:pPr>
          </w:p>
        </w:tc>
        <w:tc>
          <w:tcPr>
            <w:tcW w:w="1134" w:type="dxa"/>
            <w:vMerge w:val="continue"/>
            <w:shd w:val="clear" w:color="auto" w:fill="FFFFFF"/>
            <w:vAlign w:val="center"/>
          </w:tcPr>
          <w:p>
            <w:pPr>
              <w:snapToGrid w:val="0"/>
              <w:spacing w:line="300" w:lineRule="exact"/>
              <w:jc w:val="center"/>
              <w:rPr>
                <w:rFonts w:ascii="宋体" w:hAnsi="宋体" w:cs="宋体"/>
                <w:sz w:val="18"/>
                <w:szCs w:val="18"/>
              </w:rPr>
            </w:pPr>
          </w:p>
        </w:tc>
        <w:tc>
          <w:tcPr>
            <w:tcW w:w="1134" w:type="dxa"/>
            <w:vMerge w:val="continue"/>
            <w:shd w:val="clear" w:color="auto" w:fill="FFFFFF"/>
            <w:vAlign w:val="center"/>
          </w:tcPr>
          <w:p>
            <w:pPr>
              <w:snapToGrid w:val="0"/>
              <w:spacing w:line="300" w:lineRule="exact"/>
              <w:jc w:val="center"/>
              <w:rPr>
                <w:rFonts w:ascii="宋体" w:hAnsi="宋体" w:cs="宋体"/>
                <w:sz w:val="18"/>
                <w:szCs w:val="18"/>
              </w:rPr>
            </w:pPr>
          </w:p>
        </w:tc>
        <w:tc>
          <w:tcPr>
            <w:tcW w:w="1701" w:type="dxa"/>
            <w:shd w:val="clear" w:color="auto" w:fill="FFFFFF"/>
            <w:vAlign w:val="center"/>
          </w:tcPr>
          <w:p>
            <w:pPr>
              <w:widowControl/>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负责人、银行账户、印章等按规定办理备案</w:t>
            </w:r>
            <w:r>
              <w:rPr>
                <w:rFonts w:ascii="宋体" w:hAnsi="宋体" w:cs="宋体"/>
                <w:sz w:val="18"/>
                <w:szCs w:val="18"/>
                <w:lang w:bidi="ar"/>
              </w:rPr>
              <w:t>（</w:t>
            </w:r>
            <w:r>
              <w:rPr>
                <w:rFonts w:hint="eastAsia" w:ascii="宋体" w:hAnsi="宋体" w:cs="宋体"/>
                <w:sz w:val="18"/>
                <w:szCs w:val="18"/>
                <w:lang w:bidi="ar"/>
              </w:rPr>
              <w:t>10</w:t>
            </w:r>
            <w:r>
              <w:rPr>
                <w:rFonts w:ascii="宋体" w:hAnsi="宋体" w:cs="宋体"/>
                <w:sz w:val="18"/>
                <w:szCs w:val="18"/>
                <w:lang w:bidi="ar"/>
              </w:rPr>
              <w:t>分）</w:t>
            </w:r>
          </w:p>
        </w:tc>
        <w:tc>
          <w:tcPr>
            <w:tcW w:w="6803" w:type="dxa"/>
            <w:shd w:val="clear" w:color="auto" w:fill="FFFFFF"/>
            <w:vAlign w:val="center"/>
          </w:tcPr>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□负责人、银行账户、印章等按规定办理备案（10分）</w:t>
            </w:r>
          </w:p>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□负责人、银行账户、印章等未按规定办理备案（0分）</w:t>
            </w:r>
          </w:p>
        </w:tc>
        <w:tc>
          <w:tcPr>
            <w:tcW w:w="1984" w:type="dxa"/>
            <w:gridSpan w:val="2"/>
            <w:shd w:val="clear" w:color="auto" w:fill="FFFFFF"/>
            <w:vAlign w:val="center"/>
          </w:tcPr>
          <w:p>
            <w:pPr>
              <w:snapToGrid w:val="0"/>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dxa"/>
          <w:trHeight w:val="654" w:hRule="atLeast"/>
          <w:jc w:val="center"/>
        </w:trPr>
        <w:tc>
          <w:tcPr>
            <w:tcW w:w="1134" w:type="dxa"/>
            <w:vMerge w:val="continue"/>
            <w:shd w:val="clear" w:color="auto" w:fill="FFFFFF"/>
            <w:vAlign w:val="center"/>
          </w:tcPr>
          <w:p>
            <w:pPr>
              <w:snapToGrid w:val="0"/>
              <w:spacing w:line="300" w:lineRule="exact"/>
              <w:jc w:val="center"/>
              <w:rPr>
                <w:rFonts w:ascii="宋体" w:hAnsi="宋体" w:cs="宋体"/>
                <w:sz w:val="18"/>
                <w:szCs w:val="18"/>
              </w:rPr>
            </w:pPr>
          </w:p>
        </w:tc>
        <w:tc>
          <w:tcPr>
            <w:tcW w:w="1134" w:type="dxa"/>
            <w:vMerge w:val="continue"/>
            <w:shd w:val="clear" w:color="auto" w:fill="FFFFFF"/>
            <w:vAlign w:val="center"/>
          </w:tcPr>
          <w:p>
            <w:pPr>
              <w:snapToGrid w:val="0"/>
              <w:spacing w:line="300" w:lineRule="exact"/>
              <w:jc w:val="center"/>
              <w:rPr>
                <w:rFonts w:ascii="宋体" w:hAnsi="宋体" w:cs="宋体"/>
                <w:sz w:val="18"/>
                <w:szCs w:val="18"/>
              </w:rPr>
            </w:pPr>
          </w:p>
        </w:tc>
        <w:tc>
          <w:tcPr>
            <w:tcW w:w="1134" w:type="dxa"/>
            <w:shd w:val="clear" w:color="auto" w:fill="FFFFFF"/>
            <w:vAlign w:val="center"/>
          </w:tcPr>
          <w:p>
            <w:pPr>
              <w:snapToGrid w:val="0"/>
              <w:spacing w:line="300" w:lineRule="exact"/>
              <w:jc w:val="center"/>
              <w:rPr>
                <w:rFonts w:ascii="宋体" w:hAnsi="宋体" w:cs="宋体"/>
                <w:sz w:val="18"/>
                <w:szCs w:val="18"/>
                <w:lang w:bidi="ar"/>
              </w:rPr>
            </w:pPr>
            <w:r>
              <w:rPr>
                <w:rFonts w:ascii="宋体" w:hAnsi="宋体" w:cs="宋体"/>
                <w:sz w:val="18"/>
                <w:szCs w:val="18"/>
                <w:lang w:bidi="ar"/>
              </w:rPr>
              <w:t>年检</w:t>
            </w:r>
          </w:p>
          <w:p>
            <w:pPr>
              <w:snapToGrid w:val="0"/>
              <w:spacing w:line="300" w:lineRule="exact"/>
              <w:jc w:val="center"/>
              <w:rPr>
                <w:rFonts w:ascii="宋体" w:hAnsi="宋体" w:cs="宋体"/>
                <w:sz w:val="18"/>
                <w:szCs w:val="18"/>
              </w:rPr>
            </w:pPr>
            <w:r>
              <w:rPr>
                <w:rFonts w:hint="eastAsia" w:ascii="宋体" w:hAnsi="宋体" w:cs="宋体"/>
                <w:sz w:val="18"/>
                <w:szCs w:val="18"/>
                <w:lang w:bidi="ar"/>
              </w:rPr>
              <w:t>（</w:t>
            </w:r>
            <w:r>
              <w:rPr>
                <w:rFonts w:ascii="宋体" w:hAnsi="宋体" w:cs="宋体"/>
                <w:sz w:val="18"/>
                <w:szCs w:val="18"/>
                <w:lang w:bidi="ar"/>
              </w:rPr>
              <w:t>10分</w:t>
            </w:r>
            <w:r>
              <w:rPr>
                <w:rFonts w:hint="eastAsia" w:ascii="宋体" w:hAnsi="宋体" w:cs="宋体"/>
                <w:sz w:val="18"/>
                <w:szCs w:val="18"/>
                <w:lang w:bidi="ar"/>
              </w:rPr>
              <w:t>）</w:t>
            </w:r>
          </w:p>
        </w:tc>
        <w:tc>
          <w:tcPr>
            <w:tcW w:w="1701" w:type="dxa"/>
            <w:shd w:val="clear" w:color="auto" w:fill="FFFFFF"/>
            <w:vAlign w:val="center"/>
          </w:tcPr>
          <w:p>
            <w:pPr>
              <w:widowControl/>
              <w:snapToGrid w:val="0"/>
              <w:spacing w:line="300" w:lineRule="exact"/>
              <w:jc w:val="center"/>
              <w:textAlignment w:val="center"/>
              <w:rPr>
                <w:rFonts w:ascii="宋体" w:hAnsi="宋体" w:cs="宋体"/>
                <w:sz w:val="18"/>
                <w:szCs w:val="18"/>
              </w:rPr>
            </w:pPr>
            <w:r>
              <w:rPr>
                <w:rFonts w:ascii="宋体" w:hAnsi="宋体" w:cs="宋体"/>
                <w:sz w:val="18"/>
                <w:szCs w:val="18"/>
                <w:lang w:bidi="ar"/>
              </w:rPr>
              <w:t>年检结论（10分）</w:t>
            </w:r>
          </w:p>
        </w:tc>
        <w:tc>
          <w:tcPr>
            <w:tcW w:w="6803" w:type="dxa"/>
            <w:shd w:val="clear" w:color="auto" w:fill="FFFFFF"/>
            <w:vAlign w:val="center"/>
          </w:tcPr>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□近两年检查结论均为合格（10分）</w:t>
            </w:r>
          </w:p>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□近两年检查结论中有一年为基本合格（5分）</w:t>
            </w:r>
          </w:p>
        </w:tc>
        <w:tc>
          <w:tcPr>
            <w:tcW w:w="1984" w:type="dxa"/>
            <w:gridSpan w:val="2"/>
            <w:shd w:val="clear" w:color="auto" w:fill="FFFFFF"/>
            <w:vAlign w:val="center"/>
          </w:tcPr>
          <w:p>
            <w:pPr>
              <w:snapToGrid w:val="0"/>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dxa"/>
          <w:trHeight w:val="568" w:hRule="atLeast"/>
          <w:jc w:val="center"/>
        </w:trPr>
        <w:tc>
          <w:tcPr>
            <w:tcW w:w="1134" w:type="dxa"/>
            <w:vMerge w:val="restart"/>
            <w:shd w:val="clear" w:color="auto" w:fill="FFFFFF"/>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党建工作</w:t>
            </w:r>
          </w:p>
          <w:p>
            <w:pPr>
              <w:snapToGrid w:val="0"/>
              <w:spacing w:line="300" w:lineRule="exact"/>
              <w:rPr>
                <w:rFonts w:ascii="宋体" w:hAnsi="宋体" w:cs="宋体"/>
                <w:sz w:val="18"/>
                <w:szCs w:val="18"/>
                <w:lang w:bidi="ar"/>
              </w:rPr>
            </w:pPr>
            <w:r>
              <w:rPr>
                <w:rFonts w:hint="eastAsia" w:ascii="宋体" w:hAnsi="宋体" w:cs="宋体"/>
                <w:sz w:val="18"/>
                <w:szCs w:val="18"/>
              </w:rPr>
              <w:t>（100分）</w:t>
            </w:r>
          </w:p>
        </w:tc>
        <w:tc>
          <w:tcPr>
            <w:tcW w:w="1134" w:type="dxa"/>
            <w:vMerge w:val="restart"/>
            <w:shd w:val="clear" w:color="auto" w:fill="FFFFFF"/>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基本工作保障（10分）</w:t>
            </w:r>
          </w:p>
        </w:tc>
        <w:tc>
          <w:tcPr>
            <w:tcW w:w="1134" w:type="dxa"/>
            <w:vMerge w:val="restart"/>
            <w:shd w:val="clear" w:color="auto" w:fill="FFFFFF"/>
          </w:tcPr>
          <w:p>
            <w:pPr>
              <w:widowControl/>
              <w:snapToGrid w:val="0"/>
              <w:spacing w:line="300" w:lineRule="exact"/>
              <w:textAlignment w:val="center"/>
              <w:rPr>
                <w:rFonts w:ascii="宋体" w:hAnsi="宋体" w:cs="宋体"/>
                <w:sz w:val="18"/>
                <w:szCs w:val="18"/>
                <w:lang w:bidi="ar"/>
              </w:rPr>
            </w:pPr>
          </w:p>
          <w:p>
            <w:pPr>
              <w:widowControl/>
              <w:snapToGrid w:val="0"/>
              <w:spacing w:line="300" w:lineRule="exact"/>
              <w:jc w:val="center"/>
              <w:textAlignment w:val="center"/>
              <w:rPr>
                <w:rFonts w:ascii="宋体" w:hAnsi="宋体" w:cs="宋体"/>
                <w:sz w:val="18"/>
                <w:szCs w:val="18"/>
                <w:lang w:bidi="ar"/>
              </w:rPr>
            </w:pPr>
            <w:r>
              <w:rPr>
                <w:rFonts w:ascii="宋体" w:hAnsi="宋体" w:cs="宋体"/>
                <w:sz w:val="18"/>
                <w:szCs w:val="18"/>
                <w:lang w:bidi="ar"/>
              </w:rPr>
              <w:t>载入章程</w:t>
            </w:r>
          </w:p>
          <w:p>
            <w:pPr>
              <w:widowControl/>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w:t>
            </w:r>
            <w:r>
              <w:rPr>
                <w:rFonts w:ascii="宋体" w:hAnsi="宋体" w:cs="宋体"/>
                <w:sz w:val="18"/>
                <w:szCs w:val="18"/>
                <w:lang w:bidi="ar"/>
              </w:rPr>
              <w:t>10分</w:t>
            </w:r>
            <w:r>
              <w:rPr>
                <w:rFonts w:hint="eastAsia" w:ascii="宋体" w:hAnsi="宋体" w:cs="宋体"/>
                <w:sz w:val="18"/>
                <w:szCs w:val="18"/>
                <w:lang w:bidi="ar"/>
              </w:rPr>
              <w:t>）</w:t>
            </w:r>
          </w:p>
        </w:tc>
        <w:tc>
          <w:tcPr>
            <w:tcW w:w="1701" w:type="dxa"/>
            <w:shd w:val="clear" w:color="auto" w:fill="FFFFFF"/>
            <w:vAlign w:val="center"/>
          </w:tcPr>
          <w:p>
            <w:pPr>
              <w:widowControl/>
              <w:snapToGrid w:val="0"/>
              <w:spacing w:line="300" w:lineRule="exact"/>
              <w:jc w:val="center"/>
              <w:textAlignment w:val="center"/>
              <w:rPr>
                <w:rFonts w:ascii="宋体" w:hAnsi="宋体" w:cs="宋体"/>
                <w:sz w:val="18"/>
                <w:szCs w:val="18"/>
                <w:lang w:bidi="ar"/>
              </w:rPr>
            </w:pPr>
            <w:r>
              <w:rPr>
                <w:rFonts w:ascii="宋体" w:hAnsi="宋体" w:cs="宋体"/>
                <w:sz w:val="18"/>
                <w:szCs w:val="18"/>
                <w:lang w:bidi="ar"/>
              </w:rPr>
              <w:t>坚持党的全面领导载入章程（5分）</w:t>
            </w:r>
          </w:p>
        </w:tc>
        <w:tc>
          <w:tcPr>
            <w:tcW w:w="6803" w:type="dxa"/>
            <w:shd w:val="clear" w:color="auto" w:fill="FFFFFF"/>
            <w:vAlign w:val="center"/>
          </w:tcPr>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□党的建设有关内容载入章程，按规定核准（5分）</w:t>
            </w:r>
          </w:p>
          <w:p>
            <w:pPr>
              <w:snapToGrid w:val="0"/>
              <w:spacing w:line="300" w:lineRule="exact"/>
              <w:rPr>
                <w:rFonts w:ascii="宋体" w:hAnsi="宋体" w:cs="宋体"/>
                <w:sz w:val="18"/>
                <w:szCs w:val="18"/>
                <w:lang w:bidi="ar"/>
              </w:rPr>
            </w:pPr>
            <w:r>
              <w:rPr>
                <w:rFonts w:hint="eastAsia" w:ascii="宋体" w:hAnsi="宋体" w:cs="宋体"/>
                <w:kern w:val="0"/>
                <w:sz w:val="18"/>
                <w:szCs w:val="18"/>
                <w:lang w:bidi="ar"/>
              </w:rPr>
              <w:t>□未载入或未经核准（0分）</w:t>
            </w:r>
          </w:p>
        </w:tc>
        <w:tc>
          <w:tcPr>
            <w:tcW w:w="1984" w:type="dxa"/>
            <w:gridSpan w:val="2"/>
            <w:shd w:val="clear" w:color="auto" w:fill="FFFFFF"/>
          </w:tcPr>
          <w:p>
            <w:pPr>
              <w:snapToGrid w:val="0"/>
              <w:spacing w:line="300" w:lineRule="exact"/>
              <w:jc w:val="center"/>
              <w:rPr>
                <w:rFonts w:ascii="宋体" w:hAnsi="宋体" w:cs="宋体"/>
                <w:position w:val="1"/>
                <w:sz w:val="18"/>
                <w:szCs w:val="18"/>
              </w:rPr>
            </w:pPr>
          </w:p>
          <w:p>
            <w:pPr>
              <w:snapToGrid w:val="0"/>
              <w:spacing w:line="300" w:lineRule="exact"/>
              <w:jc w:val="center"/>
              <w:rPr>
                <w:rFonts w:ascii="宋体" w:hAnsi="宋体" w:cs="宋体"/>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gridAfter w:val="1"/>
          <w:wAfter w:w="10" w:type="dxa"/>
          <w:trHeight w:val="518" w:hRule="atLeast"/>
          <w:jc w:val="center"/>
        </w:trPr>
        <w:tc>
          <w:tcPr>
            <w:tcW w:w="1134" w:type="dxa"/>
            <w:vMerge w:val="continue"/>
            <w:shd w:val="clear" w:color="auto" w:fill="FFFFFF"/>
          </w:tcPr>
          <w:p>
            <w:pPr>
              <w:widowControl/>
              <w:snapToGrid w:val="0"/>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snapToGrid w:val="0"/>
              <w:spacing w:line="300" w:lineRule="exact"/>
              <w:jc w:val="center"/>
              <w:rPr>
                <w:rFonts w:ascii="宋体" w:hAnsi="宋体" w:cs="宋体"/>
                <w:sz w:val="18"/>
                <w:szCs w:val="18"/>
              </w:rPr>
            </w:pPr>
          </w:p>
        </w:tc>
        <w:tc>
          <w:tcPr>
            <w:tcW w:w="1134" w:type="dxa"/>
            <w:vMerge w:val="continue"/>
            <w:shd w:val="clear" w:color="auto" w:fill="FFFFFF"/>
            <w:vAlign w:val="center"/>
          </w:tcPr>
          <w:p>
            <w:pPr>
              <w:widowControl/>
              <w:snapToGrid w:val="0"/>
              <w:spacing w:line="300" w:lineRule="exact"/>
              <w:jc w:val="center"/>
              <w:textAlignment w:val="center"/>
              <w:rPr>
                <w:rFonts w:ascii="宋体" w:hAnsi="宋体" w:cs="宋体"/>
                <w:sz w:val="18"/>
                <w:szCs w:val="18"/>
              </w:rPr>
            </w:pPr>
          </w:p>
        </w:tc>
        <w:tc>
          <w:tcPr>
            <w:tcW w:w="1701" w:type="dxa"/>
            <w:shd w:val="clear" w:color="auto" w:fill="FFFFFF"/>
            <w:vAlign w:val="center"/>
          </w:tcPr>
          <w:p>
            <w:pPr>
              <w:widowControl/>
              <w:snapToGrid w:val="0"/>
              <w:spacing w:line="300" w:lineRule="exact"/>
              <w:jc w:val="center"/>
              <w:textAlignment w:val="center"/>
              <w:rPr>
                <w:rFonts w:ascii="宋体" w:hAnsi="宋体" w:cs="宋体"/>
                <w:kern w:val="0"/>
                <w:sz w:val="18"/>
                <w:szCs w:val="18"/>
                <w:lang w:bidi="ar"/>
              </w:rPr>
            </w:pPr>
            <w:r>
              <w:rPr>
                <w:rFonts w:ascii="宋体" w:hAnsi="宋体" w:cs="宋体"/>
                <w:sz w:val="18"/>
                <w:szCs w:val="18"/>
                <w:lang w:bidi="ar"/>
              </w:rPr>
              <w:t>社会主义核心价值观载入章程（5分）</w:t>
            </w:r>
          </w:p>
        </w:tc>
        <w:tc>
          <w:tcPr>
            <w:tcW w:w="6803" w:type="dxa"/>
            <w:shd w:val="clear" w:color="auto" w:fill="FFFFFF"/>
            <w:vAlign w:val="center"/>
          </w:tcPr>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□社会主义核心价值观载入章程，按规定核准（5分）</w:t>
            </w:r>
          </w:p>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□未载入或未经核准（0分）</w:t>
            </w:r>
          </w:p>
        </w:tc>
        <w:tc>
          <w:tcPr>
            <w:tcW w:w="1984" w:type="dxa"/>
            <w:gridSpan w:val="2"/>
            <w:shd w:val="clear" w:color="auto" w:fill="FFFFFF"/>
          </w:tcPr>
          <w:p>
            <w:pPr>
              <w:snapToGrid w:val="0"/>
              <w:spacing w:line="300" w:lineRule="exact"/>
              <w:jc w:val="center"/>
              <w:rPr>
                <w:rFonts w:ascii="宋体" w:hAnsi="宋体" w:cs="宋体"/>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dxa"/>
          <w:trHeight w:val="1474" w:hRule="atLeast"/>
          <w:jc w:val="center"/>
        </w:trPr>
        <w:tc>
          <w:tcPr>
            <w:tcW w:w="1134" w:type="dxa"/>
            <w:vMerge w:val="continue"/>
            <w:shd w:val="clear" w:color="auto" w:fill="FFFFFF"/>
          </w:tcPr>
          <w:p>
            <w:pPr>
              <w:widowControl/>
              <w:snapToGrid w:val="0"/>
              <w:spacing w:line="300" w:lineRule="exact"/>
              <w:jc w:val="center"/>
              <w:textAlignment w:val="center"/>
              <w:rPr>
                <w:rFonts w:ascii="宋体" w:hAnsi="宋体" w:cs="宋体"/>
                <w:sz w:val="18"/>
                <w:szCs w:val="18"/>
              </w:rPr>
            </w:pPr>
          </w:p>
        </w:tc>
        <w:tc>
          <w:tcPr>
            <w:tcW w:w="1134" w:type="dxa"/>
            <w:vMerge w:val="restart"/>
            <w:shd w:val="clear" w:color="auto" w:fill="FFFFFF"/>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党的组织和党的工作覆盖（80分）</w:t>
            </w:r>
          </w:p>
        </w:tc>
        <w:tc>
          <w:tcPr>
            <w:tcW w:w="1134" w:type="dxa"/>
            <w:vMerge w:val="restart"/>
            <w:shd w:val="clear" w:color="auto" w:fill="FFFFFF"/>
            <w:vAlign w:val="center"/>
          </w:tcPr>
          <w:p>
            <w:pPr>
              <w:widowControl/>
              <w:snapToGrid w:val="0"/>
              <w:spacing w:line="300" w:lineRule="exact"/>
              <w:jc w:val="center"/>
              <w:textAlignment w:val="center"/>
              <w:rPr>
                <w:rFonts w:ascii="宋体" w:hAnsi="宋体" w:cs="宋体"/>
                <w:sz w:val="18"/>
                <w:szCs w:val="18"/>
              </w:rPr>
            </w:pPr>
            <w:r>
              <w:rPr>
                <w:rFonts w:ascii="宋体" w:hAnsi="宋体" w:cs="宋体"/>
                <w:sz w:val="18"/>
                <w:szCs w:val="18"/>
                <w:lang w:bidi="ar"/>
              </w:rPr>
              <w:t>党的组织覆盖（20分）</w:t>
            </w:r>
          </w:p>
        </w:tc>
        <w:tc>
          <w:tcPr>
            <w:tcW w:w="1701" w:type="dxa"/>
            <w:shd w:val="clear" w:color="auto" w:fill="FFFFFF"/>
            <w:vAlign w:val="center"/>
          </w:tcPr>
          <w:p>
            <w:pPr>
              <w:widowControl/>
              <w:snapToGrid w:val="0"/>
              <w:spacing w:line="300" w:lineRule="exact"/>
              <w:jc w:val="center"/>
              <w:textAlignment w:val="center"/>
              <w:rPr>
                <w:rFonts w:ascii="宋体" w:hAnsi="宋体" w:cs="宋体"/>
                <w:kern w:val="0"/>
                <w:sz w:val="18"/>
                <w:szCs w:val="18"/>
                <w:lang w:bidi="ar"/>
              </w:rPr>
            </w:pPr>
            <w:r>
              <w:rPr>
                <w:rFonts w:ascii="宋体" w:hAnsi="宋体" w:cs="宋体"/>
                <w:sz w:val="18"/>
                <w:szCs w:val="18"/>
                <w:lang w:bidi="ar"/>
              </w:rPr>
              <w:t>组织设置（</w:t>
            </w:r>
            <w:r>
              <w:rPr>
                <w:rFonts w:hint="eastAsia" w:ascii="宋体" w:hAnsi="宋体" w:cs="宋体"/>
                <w:sz w:val="18"/>
                <w:szCs w:val="18"/>
                <w:lang w:bidi="ar"/>
              </w:rPr>
              <w:t>15</w:t>
            </w:r>
            <w:r>
              <w:rPr>
                <w:rFonts w:ascii="宋体" w:hAnsi="宋体" w:cs="宋体"/>
                <w:sz w:val="18"/>
                <w:szCs w:val="18"/>
                <w:lang w:bidi="ar"/>
              </w:rPr>
              <w:t>分）</w:t>
            </w:r>
          </w:p>
        </w:tc>
        <w:tc>
          <w:tcPr>
            <w:tcW w:w="6803" w:type="dxa"/>
            <w:shd w:val="clear" w:color="auto" w:fill="FFFFFF"/>
            <w:vAlign w:val="center"/>
          </w:tcPr>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查看党组织相关材料</w:t>
            </w:r>
          </w:p>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□设立党组织（独立党组织、联合党组织、临时党组织），且开展了党的工作（15分）</w:t>
            </w:r>
          </w:p>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□不具备成立党组织条件的，但通过党建工作指导员开展了党的工作（10分）</w:t>
            </w:r>
          </w:p>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□应建未建或未开展党的工作（0分）</w:t>
            </w:r>
          </w:p>
        </w:tc>
        <w:tc>
          <w:tcPr>
            <w:tcW w:w="1984" w:type="dxa"/>
            <w:gridSpan w:val="2"/>
            <w:shd w:val="clear" w:color="auto" w:fill="FFFFFF"/>
          </w:tcPr>
          <w:p>
            <w:pPr>
              <w:widowControl/>
              <w:adjustRightInd/>
              <w:spacing w:line="300" w:lineRule="exact"/>
              <w:jc w:val="left"/>
              <w:textAlignment w:val="center"/>
              <w:rPr>
                <w:rFonts w:ascii="宋体" w:hAnsi="宋体" w:cs="宋体"/>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dxa"/>
          <w:trHeight w:val="871" w:hRule="atLeast"/>
          <w:jc w:val="center"/>
        </w:trPr>
        <w:tc>
          <w:tcPr>
            <w:tcW w:w="1134" w:type="dxa"/>
            <w:vMerge w:val="continue"/>
            <w:shd w:val="clear" w:color="auto" w:fill="FFFFFF"/>
          </w:tcPr>
          <w:p>
            <w:pPr>
              <w:widowControl/>
              <w:snapToGrid w:val="0"/>
              <w:spacing w:line="300" w:lineRule="exact"/>
              <w:jc w:val="center"/>
              <w:textAlignment w:val="center"/>
              <w:rPr>
                <w:rFonts w:ascii="宋体" w:hAnsi="宋体" w:cs="宋体"/>
                <w:sz w:val="18"/>
                <w:szCs w:val="18"/>
              </w:rPr>
            </w:pPr>
          </w:p>
        </w:tc>
        <w:tc>
          <w:tcPr>
            <w:tcW w:w="1134" w:type="dxa"/>
            <w:vMerge w:val="continue"/>
            <w:shd w:val="clear" w:color="auto" w:fill="FFFFFF"/>
          </w:tcPr>
          <w:p>
            <w:pPr>
              <w:widowControl/>
              <w:snapToGrid w:val="0"/>
              <w:spacing w:line="300" w:lineRule="exact"/>
              <w:jc w:val="center"/>
              <w:textAlignment w:val="center"/>
              <w:rPr>
                <w:rFonts w:ascii="宋体" w:hAnsi="宋体" w:cs="宋体"/>
                <w:sz w:val="18"/>
                <w:szCs w:val="18"/>
                <w:lang w:bidi="ar"/>
              </w:rPr>
            </w:pPr>
          </w:p>
        </w:tc>
        <w:tc>
          <w:tcPr>
            <w:tcW w:w="1134" w:type="dxa"/>
            <w:vMerge w:val="continue"/>
            <w:shd w:val="clear" w:color="auto" w:fill="FFFFFF"/>
            <w:vAlign w:val="center"/>
          </w:tcPr>
          <w:p>
            <w:pPr>
              <w:widowControl/>
              <w:snapToGrid w:val="0"/>
              <w:spacing w:line="300" w:lineRule="exact"/>
              <w:jc w:val="center"/>
              <w:textAlignment w:val="center"/>
              <w:rPr>
                <w:rFonts w:ascii="宋体" w:hAnsi="宋体" w:cs="宋体"/>
                <w:sz w:val="18"/>
                <w:szCs w:val="18"/>
                <w:lang w:bidi="ar"/>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党组织换届情况</w:t>
            </w:r>
          </w:p>
          <w:p>
            <w:pPr>
              <w:widowControl/>
              <w:snapToGrid w:val="0"/>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（5分）</w:t>
            </w:r>
          </w:p>
        </w:tc>
        <w:tc>
          <w:tcPr>
            <w:tcW w:w="6803" w:type="dxa"/>
            <w:shd w:val="clear" w:color="auto" w:fill="FFFFFF"/>
            <w:vAlign w:val="center"/>
          </w:tcPr>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查看党组织相关材料</w:t>
            </w:r>
          </w:p>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□按时换届且换届工作符合程序（5分）</w:t>
            </w:r>
          </w:p>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□未按时换届或换届工作不符合程序（0分）</w:t>
            </w:r>
          </w:p>
        </w:tc>
        <w:tc>
          <w:tcPr>
            <w:tcW w:w="1984" w:type="dxa"/>
            <w:gridSpan w:val="2"/>
            <w:shd w:val="clear" w:color="auto" w:fill="FFFFFF"/>
          </w:tcPr>
          <w:p>
            <w:pPr>
              <w:widowControl/>
              <w:adjustRightInd/>
              <w:spacing w:line="300" w:lineRule="exact"/>
              <w:jc w:val="left"/>
              <w:textAlignment w:val="center"/>
              <w:rPr>
                <w:rFonts w:ascii="宋体" w:hAnsi="宋体" w:cs="宋体"/>
                <w:sz w:val="18"/>
                <w:szCs w:val="18"/>
                <w:lang w:bidi="ar"/>
              </w:rPr>
            </w:pPr>
            <w:r>
              <w:rPr>
                <w:rFonts w:hint="eastAsia" w:ascii="宋体" w:hAnsi="宋体" w:cs="宋体"/>
                <w:sz w:val="18"/>
                <w:szCs w:val="18"/>
                <w:lang w:bidi="ar"/>
              </w:rPr>
              <w:t>派驻党建指导员的，此项不扣分</w:t>
            </w:r>
          </w:p>
        </w:tc>
      </w:tr>
    </w:tbl>
    <w:p>
      <w:pPr>
        <w:keepNext/>
        <w:keepLines/>
        <w:adjustRightInd/>
        <w:snapToGrid w:val="0"/>
        <w:spacing w:before="260" w:after="156" w:line="300" w:lineRule="exact"/>
        <w:outlineLvl w:val="1"/>
        <w:rPr>
          <w:rFonts w:ascii="宋体" w:hAnsi="宋体"/>
          <w:sz w:val="28"/>
          <w:szCs w:val="24"/>
        </w:rPr>
        <w:sectPr>
          <w:footerReference r:id="rId5" w:type="default"/>
          <w:footerReference r:id="rId6" w:type="even"/>
          <w:pgSz w:w="16838" w:h="11906" w:orient="landscape"/>
          <w:pgMar w:top="709" w:right="1417" w:bottom="567" w:left="1134" w:header="567" w:footer="0" w:gutter="0"/>
          <w:cols w:space="0" w:num="1"/>
          <w:formProt w:val="0"/>
          <w:docGrid w:type="lines" w:linePitch="312" w:charSpace="0"/>
        </w:sectPr>
      </w:pPr>
    </w:p>
    <w:tbl>
      <w:tblPr>
        <w:tblStyle w:val="4"/>
        <w:tblpPr w:leftFromText="181" w:rightFromText="181" w:vertAnchor="text" w:tblpXSpec="center" w:tblpY="625"/>
        <w:tblOverlap w:val="never"/>
        <w:tblW w:w="13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134"/>
        <w:gridCol w:w="1134"/>
        <w:gridCol w:w="1134"/>
        <w:gridCol w:w="1040"/>
        <w:gridCol w:w="7709"/>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9" w:hRule="atLeast"/>
          <w:tblHeader/>
          <w:jc w:val="center"/>
        </w:trPr>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一级</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二级</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三级</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指标</w:t>
            </w:r>
          </w:p>
        </w:tc>
        <w:tc>
          <w:tcPr>
            <w:tcW w:w="1040"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四级</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指标</w:t>
            </w:r>
          </w:p>
        </w:tc>
        <w:tc>
          <w:tcPr>
            <w:tcW w:w="7709" w:type="dxa"/>
            <w:shd w:val="clear" w:color="auto" w:fill="FFFFFF"/>
            <w:vAlign w:val="center"/>
          </w:tcPr>
          <w:p>
            <w:pPr>
              <w:snapToGrid w:val="0"/>
              <w:spacing w:line="300" w:lineRule="exact"/>
              <w:jc w:val="center"/>
              <w:rPr>
                <w:rFonts w:ascii="宋体" w:hAnsi="宋体" w:cs="宋体"/>
                <w:kern w:val="0"/>
                <w:sz w:val="18"/>
                <w:szCs w:val="18"/>
                <w:lang w:bidi="ar"/>
              </w:rPr>
            </w:pPr>
            <w:r>
              <w:rPr>
                <w:rFonts w:ascii="宋体" w:hAnsi="宋体" w:cs="宋体"/>
                <w:sz w:val="18"/>
                <w:szCs w:val="18"/>
                <w:lang w:bidi="ar"/>
              </w:rPr>
              <w:t>评分内容</w:t>
            </w:r>
          </w:p>
        </w:tc>
        <w:tc>
          <w:tcPr>
            <w:tcW w:w="1739" w:type="dxa"/>
            <w:shd w:val="clear" w:color="auto" w:fill="FFFFFF"/>
            <w:vAlign w:val="center"/>
          </w:tcPr>
          <w:p>
            <w:pPr>
              <w:adjustRightInd/>
              <w:spacing w:before="62" w:line="300" w:lineRule="exact"/>
              <w:jc w:val="center"/>
              <w:rPr>
                <w:rFonts w:ascii="宋体" w:hAnsi="宋体" w:cs="宋体"/>
                <w:sz w:val="18"/>
                <w:szCs w:val="18"/>
                <w:lang w:bidi="ar"/>
              </w:rPr>
            </w:pPr>
            <w:r>
              <w:rPr>
                <w:rFonts w:ascii="宋体" w:hAnsi="宋体" w:cs="宋体"/>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3" w:hRule="atLeast"/>
          <w:tblHeader/>
          <w:jc w:val="center"/>
        </w:trPr>
        <w:tc>
          <w:tcPr>
            <w:tcW w:w="1134" w:type="dxa"/>
            <w:vMerge w:val="restart"/>
            <w:shd w:val="clear" w:color="auto" w:fill="FFFFFF"/>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党建工作</w:t>
            </w:r>
          </w:p>
          <w:p>
            <w:pPr>
              <w:widowControl/>
              <w:snapToGrid w:val="0"/>
              <w:spacing w:line="300" w:lineRule="exact"/>
              <w:textAlignment w:val="center"/>
              <w:rPr>
                <w:rFonts w:ascii="宋体" w:hAnsi="宋体" w:cs="宋体"/>
                <w:sz w:val="18"/>
                <w:szCs w:val="18"/>
              </w:rPr>
            </w:pPr>
            <w:r>
              <w:rPr>
                <w:rFonts w:hint="eastAsia" w:ascii="宋体" w:hAnsi="宋体" w:cs="宋体"/>
                <w:sz w:val="18"/>
                <w:szCs w:val="18"/>
              </w:rPr>
              <w:t>（100分）</w:t>
            </w:r>
          </w:p>
        </w:tc>
        <w:tc>
          <w:tcPr>
            <w:tcW w:w="1134" w:type="dxa"/>
            <w:vMerge w:val="restart"/>
            <w:shd w:val="clear" w:color="auto" w:fill="FFFFFF"/>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党的组织和党的工作覆盖（80分）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党的工作覆盖（60分）</w:t>
            </w:r>
          </w:p>
        </w:tc>
        <w:tc>
          <w:tcPr>
            <w:tcW w:w="1040"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落实制度（20分）</w:t>
            </w:r>
          </w:p>
        </w:tc>
        <w:tc>
          <w:tcPr>
            <w:tcW w:w="7709" w:type="dxa"/>
            <w:shd w:val="clear" w:color="auto" w:fill="FFFFFF"/>
            <w:vAlign w:val="center"/>
          </w:tcPr>
          <w:p>
            <w:pPr>
              <w:snapToGrid w:val="0"/>
              <w:spacing w:line="300" w:lineRule="exact"/>
              <w:rPr>
                <w:rFonts w:ascii="宋体" w:hAnsi="宋体" w:cs="宋体"/>
                <w:spacing w:val="-3"/>
                <w:kern w:val="0"/>
                <w:sz w:val="18"/>
                <w:szCs w:val="18"/>
              </w:rPr>
            </w:pPr>
            <w:r>
              <w:rPr>
                <w:rFonts w:hint="eastAsia" w:ascii="宋体" w:hAnsi="宋体" w:cs="宋体"/>
                <w:spacing w:val="-3"/>
                <w:kern w:val="0"/>
                <w:sz w:val="18"/>
                <w:szCs w:val="18"/>
                <w:lang w:bidi="ar"/>
              </w:rPr>
              <w:t>□党组织制度健全，各种工作记录（包括“三会一课”、组织生活会、民主评议党员）内容完整，格式规范，配有影像记录等（20分）</w:t>
            </w:r>
          </w:p>
          <w:p>
            <w:pPr>
              <w:adjustRightInd/>
              <w:spacing w:line="300" w:lineRule="exact"/>
              <w:rPr>
                <w:rFonts w:ascii="宋体" w:hAnsi="宋体" w:cs="宋体"/>
                <w:kern w:val="0"/>
                <w:sz w:val="18"/>
                <w:szCs w:val="18"/>
                <w:lang w:bidi="ar"/>
              </w:rPr>
            </w:pPr>
            <w:r>
              <w:rPr>
                <w:rFonts w:hint="eastAsia" w:ascii="宋体" w:hAnsi="宋体" w:cs="宋体"/>
                <w:kern w:val="0"/>
                <w:sz w:val="18"/>
                <w:szCs w:val="18"/>
                <w:lang w:bidi="ar"/>
              </w:rPr>
              <w:t>□党组织制度不健全，各项工作记录不规范，不能提供独立的党支部活动记录本及图片影像资料的（0分）</w:t>
            </w:r>
          </w:p>
        </w:tc>
        <w:tc>
          <w:tcPr>
            <w:tcW w:w="1739" w:type="dxa"/>
            <w:shd w:val="clear" w:color="auto" w:fill="FFFFFF"/>
            <w:vAlign w:val="center"/>
          </w:tcPr>
          <w:p>
            <w:pPr>
              <w:widowControl/>
              <w:adjustRightInd/>
              <w:spacing w:line="300" w:lineRule="exact"/>
              <w:jc w:val="center"/>
              <w:textAlignment w:val="center"/>
              <w:rPr>
                <w:rFonts w:ascii="宋体" w:hAnsi="宋体" w:cs="宋体"/>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2" w:hRule="atLeast"/>
          <w:tblHeader/>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040"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开展活动（20分）</w:t>
            </w:r>
          </w:p>
        </w:tc>
        <w:tc>
          <w:tcPr>
            <w:tcW w:w="7709" w:type="dxa"/>
            <w:shd w:val="clear" w:color="auto" w:fill="FFFFFF"/>
            <w:vAlign w:val="center"/>
          </w:tcPr>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设立党组织的：</w:t>
            </w:r>
          </w:p>
          <w:p>
            <w:pPr>
              <w:snapToGrid w:val="0"/>
              <w:spacing w:line="300" w:lineRule="exact"/>
              <w:rPr>
                <w:rFonts w:ascii="宋体" w:hAnsi="宋体" w:cs="宋体"/>
                <w:kern w:val="0"/>
                <w:sz w:val="18"/>
                <w:szCs w:val="18"/>
              </w:rPr>
            </w:pPr>
            <w:r>
              <w:rPr>
                <w:rFonts w:hint="eastAsia" w:ascii="宋体" w:hAnsi="宋体" w:cs="宋体"/>
                <w:kern w:val="0"/>
                <w:sz w:val="18"/>
                <w:szCs w:val="18"/>
                <w:lang w:bidi="ar"/>
              </w:rPr>
              <w:t>□党组织根据部署要求，持续深入开展主题教育，及时传达贯彻各级有关政策文件要求，据实得分，最高（10分）</w:t>
            </w:r>
          </w:p>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□党组织结合业务工作，围绕社会组织健康发展、贴近职工群众需求、突出社会组织特点等方面开展党组织活动，全年党组织活动内容丰富，党员积极参加，据实得分，最高（10分）</w:t>
            </w:r>
          </w:p>
          <w:p>
            <w:pPr>
              <w:snapToGrid w:val="0"/>
              <w:spacing w:line="300" w:lineRule="exact"/>
              <w:rPr>
                <w:rFonts w:ascii="宋体" w:hAnsi="宋体" w:cs="宋体"/>
                <w:sz w:val="20"/>
                <w:szCs w:val="20"/>
              </w:rPr>
            </w:pPr>
            <w:r>
              <w:rPr>
                <w:rFonts w:hint="eastAsia" w:ascii="宋体" w:hAnsi="宋体" w:cs="宋体"/>
                <w:kern w:val="0"/>
                <w:sz w:val="18"/>
                <w:szCs w:val="18"/>
                <w:lang w:bidi="ar"/>
              </w:rPr>
              <w:t>未设立党组织的：</w:t>
            </w:r>
          </w:p>
          <w:p>
            <w:pPr>
              <w:adjustRightInd/>
              <w:spacing w:line="300" w:lineRule="exact"/>
              <w:rPr>
                <w:rFonts w:ascii="Times New Roman" w:hAnsi="Times New Roman"/>
                <w:sz w:val="20"/>
                <w:szCs w:val="20"/>
              </w:rPr>
            </w:pPr>
            <w:r>
              <w:rPr>
                <w:rFonts w:hint="eastAsia" w:ascii="宋体" w:hAnsi="宋体" w:cs="宋体"/>
                <w:kern w:val="0"/>
                <w:sz w:val="18"/>
                <w:szCs w:val="18"/>
                <w:lang w:bidi="ar"/>
              </w:rPr>
              <w:t>□通过党建工作指导员、联络员、建立工青妇组织等方式开展党的活动，结合实际情况每项得分不超过50%，总分不超过（10分）</w:t>
            </w:r>
          </w:p>
        </w:tc>
        <w:tc>
          <w:tcPr>
            <w:tcW w:w="1739" w:type="dxa"/>
            <w:shd w:val="clear" w:color="auto" w:fill="FFFFFF"/>
            <w:vAlign w:val="center"/>
          </w:tcPr>
          <w:p>
            <w:pPr>
              <w:adjustRightInd/>
              <w:spacing w:line="300" w:lineRule="exact"/>
              <w:rPr>
                <w:rFonts w:ascii="宋体" w:hAnsi="宋体" w:cs="宋体"/>
                <w:kern w:val="0"/>
                <w:sz w:val="20"/>
                <w:szCs w:val="20"/>
                <w:lang w:bidi="ar"/>
              </w:rPr>
            </w:pPr>
          </w:p>
          <w:p>
            <w:pPr>
              <w:adjustRightInd/>
              <w:spacing w:line="300" w:lineRule="exact"/>
              <w:rPr>
                <w:rFonts w:ascii="宋体" w:hAnsi="宋体" w:cs="宋体"/>
                <w:sz w:val="20"/>
                <w:szCs w:val="20"/>
              </w:rPr>
            </w:pPr>
            <w:r>
              <w:rPr>
                <w:rFonts w:hint="eastAsia" w:ascii="宋体" w:hAnsi="宋体" w:cs="宋体"/>
                <w:kern w:val="0"/>
                <w:sz w:val="18"/>
                <w:szCs w:val="18"/>
                <w:lang w:bidi="ar"/>
              </w:rPr>
              <w:t>设立党组织的两项合计计分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55" w:hRule="atLeast"/>
          <w:tblHeader/>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040"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发挥作用（20分）</w:t>
            </w:r>
          </w:p>
        </w:tc>
        <w:tc>
          <w:tcPr>
            <w:tcW w:w="7709" w:type="dxa"/>
            <w:shd w:val="clear" w:color="auto" w:fill="FFFFFF"/>
            <w:vAlign w:val="center"/>
          </w:tcPr>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设立党组织的：</w:t>
            </w:r>
          </w:p>
          <w:p>
            <w:pPr>
              <w:snapToGrid w:val="0"/>
              <w:spacing w:line="300" w:lineRule="exact"/>
              <w:rPr>
                <w:rFonts w:ascii="宋体" w:hAnsi="宋体" w:cs="宋体"/>
                <w:kern w:val="0"/>
                <w:sz w:val="18"/>
                <w:szCs w:val="18"/>
              </w:rPr>
            </w:pPr>
            <w:r>
              <w:rPr>
                <w:rFonts w:hint="eastAsia" w:ascii="宋体" w:hAnsi="宋体" w:cs="宋体"/>
                <w:kern w:val="0"/>
                <w:sz w:val="18"/>
                <w:szCs w:val="18"/>
                <w:lang w:bidi="ar"/>
              </w:rPr>
              <w:t>□党组织对社会组织重大事项决策、重要业务活动等积极合理提出意见，据实得分，最高（6分）</w:t>
            </w:r>
          </w:p>
          <w:p>
            <w:pPr>
              <w:snapToGrid w:val="0"/>
              <w:spacing w:line="300" w:lineRule="exact"/>
              <w:rPr>
                <w:rFonts w:ascii="宋体" w:hAnsi="宋体" w:cs="宋体"/>
                <w:kern w:val="0"/>
                <w:sz w:val="18"/>
                <w:szCs w:val="18"/>
              </w:rPr>
            </w:pPr>
            <w:r>
              <w:rPr>
                <w:rFonts w:hint="eastAsia" w:ascii="宋体" w:hAnsi="宋体" w:cs="宋体"/>
                <w:kern w:val="0"/>
                <w:sz w:val="18"/>
                <w:szCs w:val="18"/>
                <w:lang w:bidi="ar"/>
              </w:rPr>
              <w:t>□党组织引导和支持社会组织有序参与社会治理、提供公共服务、承担社会责任，据实得分，最高（8分）</w:t>
            </w:r>
          </w:p>
          <w:p>
            <w:pPr>
              <w:snapToGrid w:val="0"/>
              <w:spacing w:line="300" w:lineRule="exact"/>
              <w:rPr>
                <w:rFonts w:ascii="宋体" w:hAnsi="宋体" w:cs="宋体"/>
                <w:sz w:val="20"/>
                <w:szCs w:val="20"/>
              </w:rPr>
            </w:pPr>
            <w:r>
              <w:rPr>
                <w:rFonts w:hint="eastAsia" w:ascii="宋体" w:hAnsi="宋体" w:cs="宋体"/>
                <w:kern w:val="0"/>
                <w:sz w:val="18"/>
                <w:szCs w:val="18"/>
                <w:lang w:bidi="ar"/>
              </w:rPr>
              <w:t>□党员积极参与本组织、上级党组织的党员教育培训以及社会组织主要工作，模范带头作用明显，据实得分，最高（6分）</w:t>
            </w:r>
          </w:p>
          <w:p>
            <w:pPr>
              <w:adjustRightInd/>
              <w:spacing w:line="300" w:lineRule="exact"/>
              <w:rPr>
                <w:rFonts w:ascii="宋体" w:hAnsi="宋体" w:cs="宋体"/>
                <w:kern w:val="0"/>
                <w:sz w:val="18"/>
                <w:szCs w:val="18"/>
                <w:lang w:bidi="ar"/>
              </w:rPr>
            </w:pPr>
            <w:r>
              <w:rPr>
                <w:rFonts w:hint="eastAsia" w:ascii="宋体" w:hAnsi="宋体" w:cs="宋体"/>
                <w:kern w:val="0"/>
                <w:sz w:val="18"/>
                <w:szCs w:val="18"/>
                <w:lang w:bidi="ar"/>
              </w:rPr>
              <w:t>未设立党组织的：</w:t>
            </w:r>
          </w:p>
          <w:p>
            <w:pPr>
              <w:adjustRightInd/>
              <w:spacing w:line="300" w:lineRule="exact"/>
              <w:rPr>
                <w:rFonts w:ascii="宋体" w:hAnsi="宋体" w:cs="宋体"/>
                <w:kern w:val="0"/>
                <w:sz w:val="18"/>
                <w:szCs w:val="18"/>
                <w:lang w:bidi="ar"/>
              </w:rPr>
            </w:pPr>
            <w:r>
              <w:rPr>
                <w:rFonts w:hint="eastAsia" w:ascii="宋体" w:hAnsi="宋体" w:cs="宋体"/>
                <w:kern w:val="0"/>
                <w:sz w:val="18"/>
                <w:szCs w:val="18"/>
                <w:lang w:bidi="ar"/>
              </w:rPr>
              <w:t>□通过党建工作指导员、联络员、建立工青妇组织等方式推动社会组织发挥作用的，结合实际情况每项得分不超过50%，总分不超过（10分）</w:t>
            </w:r>
          </w:p>
        </w:tc>
        <w:tc>
          <w:tcPr>
            <w:tcW w:w="1739" w:type="dxa"/>
            <w:shd w:val="clear" w:color="auto" w:fill="FFFFFF"/>
            <w:vAlign w:val="center"/>
          </w:tcPr>
          <w:p>
            <w:pPr>
              <w:snapToGrid w:val="0"/>
              <w:spacing w:line="300" w:lineRule="exact"/>
              <w:rPr>
                <w:rFonts w:ascii="宋体" w:hAnsi="宋体" w:cs="宋体"/>
                <w:sz w:val="18"/>
                <w:szCs w:val="18"/>
              </w:rPr>
            </w:pPr>
            <w:r>
              <w:rPr>
                <w:rFonts w:hint="eastAsia" w:ascii="宋体" w:hAnsi="宋体" w:cs="宋体"/>
                <w:kern w:val="0"/>
                <w:sz w:val="18"/>
                <w:szCs w:val="18"/>
                <w:lang w:bidi="ar"/>
              </w:rPr>
              <w:t>设立党组织的三项合计计分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9" w:hRule="atLeast"/>
          <w:tblHeader/>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党组织规范化建设</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w:t>
            </w:r>
            <w:r>
              <w:rPr>
                <w:rFonts w:ascii="宋体" w:hAnsi="宋体" w:cs="宋体"/>
                <w:sz w:val="18"/>
                <w:szCs w:val="18"/>
                <w:lang w:bidi="ar"/>
              </w:rPr>
              <w:t>10分</w:t>
            </w:r>
            <w:r>
              <w:rPr>
                <w:rFonts w:hint="eastAsia" w:ascii="宋体" w:hAnsi="宋体" w:cs="宋体"/>
                <w:sz w:val="18"/>
                <w:szCs w:val="18"/>
                <w:lang w:bidi="ar"/>
              </w:rPr>
              <w:t>）</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活动场所</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（5分）</w:t>
            </w:r>
          </w:p>
        </w:tc>
        <w:tc>
          <w:tcPr>
            <w:tcW w:w="1040"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党组织场所建设</w:t>
            </w:r>
          </w:p>
          <w:p>
            <w:pPr>
              <w:widowControl/>
              <w:adjustRightInd/>
              <w:spacing w:line="300" w:lineRule="exact"/>
              <w:jc w:val="center"/>
              <w:textAlignment w:val="center"/>
              <w:rPr>
                <w:rFonts w:ascii="宋体" w:hAnsi="宋体" w:cs="宋体"/>
                <w:kern w:val="0"/>
                <w:sz w:val="18"/>
                <w:szCs w:val="18"/>
                <w:lang w:bidi="ar"/>
              </w:rPr>
            </w:pPr>
            <w:r>
              <w:rPr>
                <w:rFonts w:ascii="宋体" w:hAnsi="宋体" w:cs="宋体"/>
                <w:sz w:val="18"/>
                <w:szCs w:val="18"/>
                <w:lang w:bidi="ar"/>
              </w:rPr>
              <w:t>（5分）</w:t>
            </w:r>
          </w:p>
        </w:tc>
        <w:tc>
          <w:tcPr>
            <w:tcW w:w="7709" w:type="dxa"/>
            <w:shd w:val="clear" w:color="auto" w:fill="FFFFFF"/>
            <w:vAlign w:val="center"/>
          </w:tcPr>
          <w:p>
            <w:pPr>
              <w:snapToGrid w:val="0"/>
              <w:spacing w:before="156" w:beforeLines="50" w:line="300" w:lineRule="exact"/>
              <w:rPr>
                <w:rFonts w:ascii="宋体" w:hAnsi="宋体" w:cs="宋体"/>
                <w:kern w:val="0"/>
                <w:sz w:val="18"/>
                <w:szCs w:val="18"/>
                <w:lang w:bidi="ar"/>
              </w:rPr>
            </w:pPr>
            <w:r>
              <w:rPr>
                <w:rFonts w:hint="eastAsia" w:ascii="宋体" w:hAnsi="宋体" w:cs="宋体"/>
                <w:kern w:val="0"/>
                <w:sz w:val="18"/>
                <w:szCs w:val="18"/>
                <w:lang w:bidi="ar"/>
              </w:rPr>
              <w:t>□建有相对固定的党组织活动阵地，按照有场所、有设施、有标志、有党旗、有书报、有制度的“六有”标准，加强社会组织党组织场所建设（5分）</w:t>
            </w:r>
          </w:p>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□未保障党组织活动场所阵地建设的（0分）</w:t>
            </w:r>
          </w:p>
        </w:tc>
        <w:tc>
          <w:tcPr>
            <w:tcW w:w="1739" w:type="dxa"/>
            <w:shd w:val="clear" w:color="auto" w:fill="FFFFFF"/>
            <w:vAlign w:val="center"/>
          </w:tcPr>
          <w:p>
            <w:pPr>
              <w:adjustRightInd/>
              <w:spacing w:before="62" w:line="3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4" w:hRule="atLeast"/>
          <w:tblHeader/>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textAlignment w:val="center"/>
              <w:rPr>
                <w:rFonts w:ascii="宋体" w:hAnsi="宋体" w:cs="宋体"/>
                <w:sz w:val="18"/>
                <w:szCs w:val="18"/>
              </w:rPr>
            </w:pP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队伍建设</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（5分）</w:t>
            </w:r>
          </w:p>
        </w:tc>
        <w:tc>
          <w:tcPr>
            <w:tcW w:w="1040"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选优配强党组织书记（5分）</w:t>
            </w:r>
          </w:p>
        </w:tc>
        <w:tc>
          <w:tcPr>
            <w:tcW w:w="7709" w:type="dxa"/>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□党员社会组织负责人担任党组织书记（5分）</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w:t>
            </w:r>
            <w:r>
              <w:rPr>
                <w:rFonts w:ascii="宋体" w:hAnsi="宋体" w:cs="宋体"/>
                <w:kern w:val="0"/>
                <w:sz w:val="18"/>
                <w:szCs w:val="18"/>
                <w:lang w:bidi="ar"/>
              </w:rPr>
              <w:t>管理层中选拔党组织书记</w:t>
            </w:r>
            <w:r>
              <w:rPr>
                <w:rFonts w:hint="eastAsia" w:ascii="宋体" w:hAnsi="宋体" w:cs="宋体"/>
                <w:kern w:val="0"/>
                <w:sz w:val="18"/>
                <w:szCs w:val="18"/>
                <w:lang w:bidi="ar"/>
              </w:rPr>
              <w:t>或</w:t>
            </w:r>
            <w:r>
              <w:rPr>
                <w:rFonts w:ascii="宋体" w:hAnsi="宋体" w:cs="宋体"/>
                <w:kern w:val="0"/>
                <w:sz w:val="18"/>
                <w:szCs w:val="18"/>
                <w:lang w:bidi="ar"/>
              </w:rPr>
              <w:t>上级党组织选派</w:t>
            </w:r>
            <w:r>
              <w:rPr>
                <w:rFonts w:hint="eastAsia" w:ascii="宋体" w:hAnsi="宋体" w:cs="宋体"/>
                <w:kern w:val="0"/>
                <w:sz w:val="18"/>
                <w:szCs w:val="18"/>
                <w:lang w:bidi="ar"/>
              </w:rPr>
              <w:t>（3分）</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□未设立党组织书记（0分）</w:t>
            </w:r>
          </w:p>
        </w:tc>
        <w:tc>
          <w:tcPr>
            <w:tcW w:w="1739" w:type="dxa"/>
            <w:shd w:val="clear" w:color="auto" w:fill="FFFFFF"/>
            <w:vAlign w:val="center"/>
          </w:tcPr>
          <w:p>
            <w:pPr>
              <w:adjustRightInd/>
              <w:spacing w:before="62" w:line="300" w:lineRule="exact"/>
              <w:jc w:val="center"/>
              <w:rPr>
                <w:rFonts w:ascii="宋体" w:hAnsi="宋体" w:cs="宋体"/>
                <w:sz w:val="18"/>
                <w:szCs w:val="18"/>
              </w:rPr>
            </w:pPr>
          </w:p>
        </w:tc>
      </w:tr>
    </w:tbl>
    <w:p>
      <w:pPr>
        <w:keepNext/>
        <w:keepLines/>
        <w:adjustRightInd/>
        <w:snapToGrid w:val="0"/>
        <w:spacing w:line="240" w:lineRule="auto"/>
        <w:jc w:val="both"/>
        <w:outlineLvl w:val="1"/>
        <w:rPr>
          <w:rFonts w:ascii="黑体" w:hAnsi="黑体" w:eastAsia="PMingLiU" w:cs="黑体"/>
          <w:lang w:eastAsia="zh-TW"/>
        </w:rPr>
      </w:pPr>
    </w:p>
    <w:tbl>
      <w:tblPr>
        <w:tblStyle w:val="4"/>
        <w:tblW w:w="13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134"/>
        <w:gridCol w:w="1134"/>
        <w:gridCol w:w="1134"/>
        <w:gridCol w:w="1701"/>
        <w:gridCol w:w="6353"/>
        <w:gridCol w:w="2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2" w:hRule="atLeast"/>
          <w:jc w:val="center"/>
        </w:trPr>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一级</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二级</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三级</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指标</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四级</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指标</w:t>
            </w:r>
          </w:p>
        </w:tc>
        <w:tc>
          <w:tcPr>
            <w:tcW w:w="6353"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评分内容</w:t>
            </w:r>
          </w:p>
        </w:tc>
        <w:tc>
          <w:tcPr>
            <w:tcW w:w="2434" w:type="dxa"/>
            <w:shd w:val="clear" w:color="auto" w:fill="FFFFFF"/>
            <w:vAlign w:val="center"/>
          </w:tcPr>
          <w:p>
            <w:pPr>
              <w:adjustRightInd/>
              <w:spacing w:before="62" w:line="300" w:lineRule="exact"/>
              <w:jc w:val="center"/>
              <w:rPr>
                <w:rFonts w:ascii="宋体" w:hAnsi="宋体" w:cs="宋体"/>
                <w:sz w:val="18"/>
                <w:szCs w:val="18"/>
                <w:lang w:bidi="ar"/>
              </w:rPr>
            </w:pPr>
            <w:r>
              <w:rPr>
                <w:rFonts w:ascii="宋体" w:hAnsi="宋体" w:cs="宋体"/>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34"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内部治理</w:t>
            </w:r>
          </w:p>
          <w:p>
            <w:pPr>
              <w:widowControl/>
              <w:adjustRightInd/>
              <w:spacing w:line="300" w:lineRule="exact"/>
              <w:textAlignment w:val="center"/>
              <w:rPr>
                <w:rFonts w:ascii="宋体" w:hAnsi="宋体" w:cs="宋体"/>
                <w:sz w:val="18"/>
                <w:szCs w:val="18"/>
              </w:rPr>
            </w:pPr>
            <w:r>
              <w:rPr>
                <w:rFonts w:hint="eastAsia" w:ascii="宋体" w:hAnsi="宋体" w:cs="宋体"/>
                <w:kern w:val="0"/>
                <w:sz w:val="18"/>
                <w:szCs w:val="18"/>
                <w:lang w:bidi="ar"/>
              </w:rPr>
              <w:t>（350分）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组织机构</w:t>
            </w:r>
          </w:p>
          <w:p>
            <w:pPr>
              <w:widowControl/>
              <w:snapToGrid w:val="0"/>
              <w:spacing w:line="300" w:lineRule="exact"/>
              <w:textAlignment w:val="center"/>
              <w:rPr>
                <w:rFonts w:ascii="宋体" w:hAnsi="宋体" w:cs="宋体"/>
                <w:kern w:val="0"/>
                <w:sz w:val="18"/>
                <w:szCs w:val="18"/>
                <w:lang w:bidi="ar"/>
              </w:rPr>
            </w:pPr>
            <w:r>
              <w:rPr>
                <w:rFonts w:hint="eastAsia" w:ascii="宋体" w:hAnsi="宋体" w:cs="宋体"/>
                <w:sz w:val="18"/>
                <w:szCs w:val="18"/>
                <w:lang w:bidi="ar"/>
              </w:rPr>
              <w:t>（8</w:t>
            </w:r>
            <w:r>
              <w:rPr>
                <w:rFonts w:ascii="宋体" w:hAnsi="宋体" w:cs="宋体"/>
                <w:sz w:val="18"/>
                <w:szCs w:val="18"/>
                <w:lang w:bidi="ar"/>
              </w:rPr>
              <w:t>0</w:t>
            </w:r>
            <w:r>
              <w:rPr>
                <w:rFonts w:hint="eastAsia" w:ascii="宋体" w:hAnsi="宋体" w:cs="宋体"/>
                <w:sz w:val="18"/>
                <w:szCs w:val="18"/>
                <w:lang w:bidi="ar"/>
              </w:rPr>
              <w:t>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会员（代表）大会</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（20分）</w:t>
            </w: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会议方案及会员（代表）产生办法</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w:t>
            </w:r>
            <w:r>
              <w:rPr>
                <w:rFonts w:hint="eastAsia" w:ascii="宋体" w:hAnsi="宋体" w:cs="宋体"/>
                <w:sz w:val="18"/>
                <w:szCs w:val="18"/>
                <w:lang w:bidi="ar"/>
              </w:rPr>
              <w:t>5</w:t>
            </w:r>
            <w:r>
              <w:rPr>
                <w:rFonts w:ascii="宋体" w:hAnsi="宋体" w:cs="宋体"/>
                <w:sz w:val="18"/>
                <w:szCs w:val="18"/>
                <w:lang w:bidi="ar"/>
              </w:rPr>
              <w:t>分）</w:t>
            </w:r>
          </w:p>
        </w:tc>
        <w:tc>
          <w:tcPr>
            <w:tcW w:w="6353" w:type="dxa"/>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□会议方案、会员（代表）产生办法按相关程序制定（5分）</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□未按相关程序制定（0分）</w:t>
            </w:r>
          </w:p>
        </w:tc>
        <w:tc>
          <w:tcPr>
            <w:tcW w:w="2434" w:type="dxa"/>
            <w:shd w:val="clear" w:color="auto" w:fill="FFFFFF"/>
          </w:tcPr>
          <w:p>
            <w:pPr>
              <w:widowControl/>
              <w:adjustRightInd/>
              <w:spacing w:line="300" w:lineRule="exact"/>
              <w:jc w:val="lef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召开会员（代表）大会</w:t>
            </w:r>
            <w:r>
              <w:rPr>
                <w:rFonts w:ascii="宋体" w:hAnsi="宋体" w:cs="宋体"/>
                <w:sz w:val="18"/>
                <w:szCs w:val="18"/>
                <w:lang w:bidi="ar"/>
              </w:rPr>
              <w:t>（</w:t>
            </w:r>
            <w:r>
              <w:rPr>
                <w:rFonts w:hint="eastAsia" w:ascii="宋体" w:hAnsi="宋体" w:cs="宋体"/>
                <w:sz w:val="18"/>
                <w:szCs w:val="18"/>
                <w:lang w:bidi="ar"/>
              </w:rPr>
              <w:t>5</w:t>
            </w:r>
            <w:r>
              <w:rPr>
                <w:rFonts w:ascii="宋体" w:hAnsi="宋体" w:cs="宋体"/>
                <w:sz w:val="18"/>
                <w:szCs w:val="18"/>
                <w:lang w:bidi="ar"/>
              </w:rPr>
              <w:t>分）</w:t>
            </w:r>
          </w:p>
        </w:tc>
        <w:tc>
          <w:tcPr>
            <w:tcW w:w="6353" w:type="dxa"/>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□按规定依章程召开会议（5分）</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□未按规定或未按章程召开会议（</w:t>
            </w:r>
            <w:r>
              <w:rPr>
                <w:rFonts w:ascii="宋体" w:hAnsi="宋体" w:cs="宋体"/>
                <w:kern w:val="0"/>
                <w:sz w:val="18"/>
                <w:szCs w:val="18"/>
                <w:lang w:bidi="ar"/>
              </w:rPr>
              <w:t>0</w:t>
            </w:r>
            <w:r>
              <w:rPr>
                <w:rFonts w:hint="eastAsia" w:ascii="宋体" w:hAnsi="宋体" w:cs="宋体"/>
                <w:kern w:val="0"/>
                <w:sz w:val="18"/>
                <w:szCs w:val="18"/>
                <w:lang w:bidi="ar"/>
              </w:rPr>
              <w:t>分）</w:t>
            </w:r>
          </w:p>
        </w:tc>
        <w:tc>
          <w:tcPr>
            <w:tcW w:w="2434" w:type="dxa"/>
            <w:shd w:val="clear" w:color="auto" w:fill="FFFFFF"/>
            <w:vAlign w:val="center"/>
          </w:tcPr>
          <w:p>
            <w:pPr>
              <w:adjustRightInd/>
              <w:spacing w:line="300" w:lineRule="exact"/>
              <w:rPr>
                <w:rFonts w:ascii="宋体" w:hAnsi="宋体" w:cs="宋体"/>
                <w:kern w:val="0"/>
                <w:sz w:val="18"/>
                <w:szCs w:val="18"/>
                <w:lang w:bidi="ar"/>
              </w:rPr>
            </w:pPr>
            <w:r>
              <w:rPr>
                <w:rFonts w:hint="eastAsia" w:ascii="宋体" w:hAnsi="宋体" w:cs="宋体"/>
                <w:kern w:val="0"/>
                <w:sz w:val="18"/>
                <w:szCs w:val="18"/>
                <w:lang w:bidi="ar"/>
              </w:rPr>
              <w:t>如延期召开大会需经理事会表决通过，并经登记管理机关批准同意，但延期最长不得超过1年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会员（代表）大会表决事项及表决形式（5分）</w:t>
            </w:r>
          </w:p>
        </w:tc>
        <w:tc>
          <w:tcPr>
            <w:tcW w:w="6353" w:type="dxa"/>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□按规定依章程履行民主议事程序及表决（5分）</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□未按按章程履行民主议事程序及表决（</w:t>
            </w:r>
            <w:r>
              <w:rPr>
                <w:rFonts w:ascii="宋体" w:hAnsi="宋体" w:cs="宋体"/>
                <w:kern w:val="0"/>
                <w:sz w:val="18"/>
                <w:szCs w:val="18"/>
                <w:lang w:bidi="ar"/>
              </w:rPr>
              <w:t>0</w:t>
            </w:r>
            <w:r>
              <w:rPr>
                <w:rFonts w:hint="eastAsia" w:ascii="宋体" w:hAnsi="宋体" w:cs="宋体"/>
                <w:kern w:val="0"/>
                <w:sz w:val="18"/>
                <w:szCs w:val="18"/>
                <w:lang w:bidi="ar"/>
              </w:rPr>
              <w:t>分）</w:t>
            </w:r>
          </w:p>
        </w:tc>
        <w:tc>
          <w:tcPr>
            <w:tcW w:w="2434" w:type="dxa"/>
            <w:shd w:val="clear" w:color="auto" w:fill="FFFFFF"/>
          </w:tcPr>
          <w:p>
            <w:pPr>
              <w:adjustRightInd/>
              <w:spacing w:line="300" w:lineRule="exact"/>
              <w:jc w:val="center"/>
              <w:rPr>
                <w:rFonts w:ascii="宋体" w:hAnsi="宋体" w:cs="宋体"/>
                <w:kern w:val="0"/>
                <w:sz w:val="18"/>
                <w:szCs w:val="18"/>
                <w:highlight w:val="green"/>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按期换届情况</w:t>
            </w:r>
          </w:p>
          <w:p>
            <w:pPr>
              <w:widowControl/>
              <w:adjustRightInd/>
              <w:spacing w:line="300" w:lineRule="exact"/>
              <w:jc w:val="center"/>
              <w:textAlignment w:val="center"/>
              <w:rPr>
                <w:rFonts w:ascii="宋体" w:hAnsi="宋体" w:cs="宋体"/>
                <w:kern w:val="0"/>
                <w:sz w:val="18"/>
                <w:szCs w:val="18"/>
                <w:highlight w:val="green"/>
                <w:lang w:bidi="ar"/>
              </w:rPr>
            </w:pPr>
            <w:r>
              <w:rPr>
                <w:rFonts w:hint="eastAsia" w:ascii="宋体" w:hAnsi="宋体" w:cs="宋体"/>
                <w:kern w:val="0"/>
                <w:sz w:val="18"/>
                <w:szCs w:val="18"/>
                <w:lang w:bidi="ar"/>
              </w:rPr>
              <w:t>（5分）</w:t>
            </w:r>
          </w:p>
        </w:tc>
        <w:tc>
          <w:tcPr>
            <w:tcW w:w="6353" w:type="dxa"/>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□按期换届无问题纠纷（5分）</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□延期获批换届无问题纠纷（3分）</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□其他（0分）</w:t>
            </w:r>
          </w:p>
        </w:tc>
        <w:tc>
          <w:tcPr>
            <w:tcW w:w="2434" w:type="dxa"/>
            <w:shd w:val="clear" w:color="auto" w:fill="FFFFFF"/>
          </w:tcPr>
          <w:p>
            <w:pPr>
              <w:adjustRightInd/>
              <w:spacing w:line="300" w:lineRule="exact"/>
              <w:jc w:val="center"/>
              <w:rPr>
                <w:rFonts w:ascii="宋体" w:hAnsi="宋体" w:cs="宋体"/>
                <w:kern w:val="0"/>
                <w:sz w:val="18"/>
                <w:szCs w:val="18"/>
                <w:highlight w:val="green"/>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理事会、常务理事会（15分）</w:t>
            </w: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理事产生情况</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（4分）</w:t>
            </w:r>
          </w:p>
        </w:tc>
        <w:tc>
          <w:tcPr>
            <w:tcW w:w="6353" w:type="dxa"/>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□理事经民主选举产生，符合法定人数（4分）</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 xml:space="preserve">□理事产生不符合章程规定（0分）                   </w:t>
            </w:r>
          </w:p>
        </w:tc>
        <w:tc>
          <w:tcPr>
            <w:tcW w:w="2434" w:type="dxa"/>
            <w:shd w:val="clear" w:color="auto" w:fill="FFFFFF"/>
          </w:tcPr>
          <w:p>
            <w:pPr>
              <w:widowControl/>
              <w:adjustRightInd/>
              <w:spacing w:line="300" w:lineRule="exact"/>
              <w:jc w:val="center"/>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常务理事产生情况</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w:t>
            </w:r>
            <w:r>
              <w:rPr>
                <w:rFonts w:hint="eastAsia" w:ascii="宋体" w:hAnsi="宋体" w:cs="宋体"/>
                <w:sz w:val="18"/>
                <w:szCs w:val="18"/>
                <w:lang w:bidi="ar"/>
              </w:rPr>
              <w:t>4</w:t>
            </w:r>
            <w:r>
              <w:rPr>
                <w:rFonts w:ascii="宋体" w:hAnsi="宋体" w:cs="宋体"/>
                <w:sz w:val="18"/>
                <w:szCs w:val="18"/>
                <w:lang w:bidi="ar"/>
              </w:rPr>
              <w:t>分）</w:t>
            </w:r>
          </w:p>
        </w:tc>
        <w:tc>
          <w:tcPr>
            <w:tcW w:w="6353" w:type="dxa"/>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□常务理事经民主选举产生，符合法定人数（4分）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□常务理事产生不符合章程规定（0分）</w:t>
            </w:r>
          </w:p>
        </w:tc>
        <w:tc>
          <w:tcPr>
            <w:tcW w:w="2434" w:type="dxa"/>
            <w:shd w:val="clear" w:color="auto" w:fill="FFFFFF"/>
          </w:tcPr>
          <w:p>
            <w:pPr>
              <w:adjustRightInd/>
              <w:spacing w:line="300" w:lineRule="exact"/>
              <w:jc w:val="center"/>
              <w:rPr>
                <w:rFonts w:ascii="宋体" w:hAnsi="宋体" w:cs="宋体"/>
                <w:kern w:val="0"/>
                <w:sz w:val="18"/>
                <w:szCs w:val="18"/>
                <w:lang w:bidi="ar"/>
              </w:rPr>
            </w:pPr>
          </w:p>
          <w:p>
            <w:pPr>
              <w:adjustRightInd/>
              <w:spacing w:line="3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会议纪要规范</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w:t>
            </w:r>
            <w:r>
              <w:rPr>
                <w:rFonts w:hint="eastAsia" w:ascii="宋体" w:hAnsi="宋体" w:cs="宋体"/>
                <w:sz w:val="18"/>
                <w:szCs w:val="18"/>
                <w:lang w:bidi="ar"/>
              </w:rPr>
              <w:t>3</w:t>
            </w:r>
            <w:r>
              <w:rPr>
                <w:rFonts w:ascii="宋体" w:hAnsi="宋体" w:cs="宋体"/>
                <w:sz w:val="18"/>
                <w:szCs w:val="18"/>
                <w:lang w:bidi="ar"/>
              </w:rPr>
              <w:t>分）</w:t>
            </w:r>
          </w:p>
        </w:tc>
        <w:tc>
          <w:tcPr>
            <w:tcW w:w="6353" w:type="dxa"/>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□会议纪要规范（3分）</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□会议纪要不规范（0分）</w:t>
            </w:r>
          </w:p>
        </w:tc>
        <w:tc>
          <w:tcPr>
            <w:tcW w:w="2434" w:type="dxa"/>
            <w:shd w:val="clear" w:color="auto" w:fill="FFFFFF"/>
          </w:tcPr>
          <w:p>
            <w:pPr>
              <w:adjustRightInd/>
              <w:spacing w:line="300" w:lineRule="exact"/>
              <w:jc w:val="center"/>
              <w:rPr>
                <w:rFonts w:ascii="宋体" w:hAnsi="宋体" w:cs="宋体"/>
                <w:kern w:val="0"/>
                <w:sz w:val="18"/>
                <w:szCs w:val="18"/>
                <w:lang w:bidi="ar"/>
              </w:rPr>
            </w:pPr>
          </w:p>
          <w:p>
            <w:pPr>
              <w:adjustRightInd/>
              <w:spacing w:line="3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1" w:type="dxa"/>
            <w:shd w:val="clear" w:color="auto" w:fill="FFFFFF"/>
            <w:vAlign w:val="center"/>
          </w:tcPr>
          <w:p>
            <w:pPr>
              <w:widowControl/>
              <w:snapToGrid w:val="0"/>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理事会（常务理事会）按章程履行职能</w:t>
            </w:r>
            <w:r>
              <w:rPr>
                <w:rFonts w:ascii="宋体" w:hAnsi="宋体" w:cs="宋体"/>
                <w:kern w:val="0"/>
                <w:sz w:val="18"/>
                <w:szCs w:val="18"/>
                <w:lang w:bidi="ar"/>
              </w:rPr>
              <w:t>（</w:t>
            </w:r>
            <w:r>
              <w:rPr>
                <w:rFonts w:hint="eastAsia" w:ascii="宋体" w:hAnsi="宋体" w:cs="宋体"/>
                <w:kern w:val="0"/>
                <w:sz w:val="18"/>
                <w:szCs w:val="18"/>
                <w:lang w:bidi="ar"/>
              </w:rPr>
              <w:t>4</w:t>
            </w:r>
            <w:r>
              <w:rPr>
                <w:rFonts w:ascii="宋体" w:hAnsi="宋体" w:cs="宋体"/>
                <w:kern w:val="0"/>
                <w:sz w:val="18"/>
                <w:szCs w:val="18"/>
                <w:lang w:bidi="ar"/>
              </w:rPr>
              <w:t>分）</w:t>
            </w:r>
          </w:p>
        </w:tc>
        <w:tc>
          <w:tcPr>
            <w:tcW w:w="6353" w:type="dxa"/>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w:t>
            </w:r>
            <w:r>
              <w:rPr>
                <w:rFonts w:ascii="宋体" w:hAnsi="宋体" w:cs="宋体"/>
                <w:sz w:val="18"/>
                <w:szCs w:val="18"/>
                <w:lang w:bidi="ar"/>
              </w:rPr>
              <w:t>理事会（常务理事会）</w:t>
            </w:r>
            <w:r>
              <w:rPr>
                <w:rFonts w:hint="eastAsia" w:ascii="宋体" w:hAnsi="宋体" w:cs="宋体"/>
                <w:kern w:val="0"/>
                <w:sz w:val="18"/>
                <w:szCs w:val="18"/>
                <w:lang w:bidi="ar"/>
              </w:rPr>
              <w:t>制度健全，按章程规定履行职能（4分）</w:t>
            </w:r>
          </w:p>
          <w:p>
            <w:pPr>
              <w:widowControl/>
              <w:adjustRightIn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w:t>
            </w:r>
            <w:r>
              <w:rPr>
                <w:rFonts w:ascii="宋体" w:hAnsi="宋体" w:cs="宋体"/>
                <w:sz w:val="18"/>
                <w:szCs w:val="18"/>
                <w:lang w:bidi="ar"/>
              </w:rPr>
              <w:t>理事会（常务理事会）制度不健全或</w:t>
            </w:r>
            <w:r>
              <w:rPr>
                <w:rFonts w:hint="eastAsia" w:ascii="宋体" w:hAnsi="宋体" w:cs="宋体"/>
                <w:kern w:val="0"/>
                <w:sz w:val="18"/>
                <w:szCs w:val="18"/>
                <w:lang w:bidi="ar"/>
              </w:rPr>
              <w:t>未按章程规定履行职能（0分）</w:t>
            </w:r>
          </w:p>
        </w:tc>
        <w:tc>
          <w:tcPr>
            <w:tcW w:w="2434" w:type="dxa"/>
            <w:shd w:val="clear" w:color="auto" w:fill="FFFFFF"/>
          </w:tcPr>
          <w:p>
            <w:pPr>
              <w:adjustRightInd/>
              <w:spacing w:line="3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jc w:val="center"/>
        </w:trPr>
        <w:tc>
          <w:tcPr>
            <w:tcW w:w="1134" w:type="dxa"/>
            <w:vMerge w:val="continue"/>
            <w:shd w:val="clear" w:color="auto" w:fill="FFFFFF"/>
          </w:tcPr>
          <w:p>
            <w:pPr>
              <w:adjustRightInd/>
              <w:spacing w:line="300" w:lineRule="exact"/>
              <w:jc w:val="center"/>
              <w:rPr>
                <w:rFonts w:ascii="宋体" w:hAnsi="宋体" w:cs="宋体"/>
                <w:sz w:val="18"/>
                <w:szCs w:val="18"/>
              </w:rPr>
            </w:pPr>
          </w:p>
        </w:tc>
        <w:tc>
          <w:tcPr>
            <w:tcW w:w="1134" w:type="dxa"/>
            <w:vMerge w:val="continue"/>
            <w:shd w:val="clear" w:color="auto" w:fill="FFFFFF"/>
          </w:tcPr>
          <w:p>
            <w:pPr>
              <w:adjustRightInd/>
              <w:spacing w:line="300" w:lineRule="exact"/>
              <w:jc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监事/监事会（1</w:t>
            </w:r>
            <w:r>
              <w:rPr>
                <w:rFonts w:hint="eastAsia" w:ascii="宋体" w:hAnsi="宋体" w:cs="宋体"/>
                <w:sz w:val="18"/>
                <w:szCs w:val="18"/>
                <w:lang w:bidi="ar"/>
              </w:rPr>
              <w:t>5</w:t>
            </w:r>
            <w:r>
              <w:rPr>
                <w:rFonts w:ascii="宋体" w:hAnsi="宋体" w:cs="宋体"/>
                <w:sz w:val="18"/>
                <w:szCs w:val="18"/>
                <w:lang w:bidi="ar"/>
              </w:rPr>
              <w:t>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产生程序</w:t>
            </w:r>
            <w:r>
              <w:rPr>
                <w:rFonts w:ascii="宋体" w:hAnsi="宋体" w:cs="宋体"/>
                <w:kern w:val="0"/>
                <w:sz w:val="18"/>
                <w:szCs w:val="18"/>
                <w:lang w:bidi="ar"/>
              </w:rPr>
              <w:t>（</w:t>
            </w:r>
            <w:r>
              <w:rPr>
                <w:rFonts w:hint="eastAsia" w:ascii="宋体" w:hAnsi="宋体" w:cs="宋体"/>
                <w:kern w:val="0"/>
                <w:sz w:val="18"/>
                <w:szCs w:val="18"/>
                <w:lang w:bidi="ar"/>
              </w:rPr>
              <w:t>5</w:t>
            </w:r>
            <w:r>
              <w:rPr>
                <w:rFonts w:ascii="宋体" w:hAnsi="宋体" w:cs="宋体"/>
                <w:kern w:val="0"/>
                <w:sz w:val="18"/>
                <w:szCs w:val="18"/>
                <w:lang w:bidi="ar"/>
              </w:rPr>
              <w:t>分）</w:t>
            </w:r>
          </w:p>
        </w:tc>
        <w:tc>
          <w:tcPr>
            <w:tcW w:w="6353" w:type="dxa"/>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w:t>
            </w:r>
            <w:r>
              <w:rPr>
                <w:rFonts w:ascii="宋体" w:hAnsi="宋体" w:cs="宋体"/>
                <w:sz w:val="18"/>
                <w:szCs w:val="18"/>
                <w:lang w:bidi="ar"/>
              </w:rPr>
              <w:t>监事/</w:t>
            </w:r>
            <w:r>
              <w:rPr>
                <w:rFonts w:hint="eastAsia" w:ascii="宋体" w:hAnsi="宋体" w:cs="宋体"/>
                <w:kern w:val="0"/>
                <w:sz w:val="18"/>
                <w:szCs w:val="18"/>
                <w:lang w:bidi="ar"/>
              </w:rPr>
              <w:t>监事会按民主程序产生，符合章程规定（5分）</w:t>
            </w:r>
          </w:p>
          <w:p>
            <w:pPr>
              <w:adjustRightInd/>
              <w:spacing w:line="300" w:lineRule="exact"/>
              <w:jc w:val="left"/>
              <w:rPr>
                <w:rFonts w:ascii="宋体" w:hAnsi="宋体" w:cs="宋体"/>
                <w:sz w:val="18"/>
                <w:szCs w:val="18"/>
              </w:rPr>
            </w:pPr>
            <w:r>
              <w:rPr>
                <w:rFonts w:hint="eastAsia" w:ascii="宋体" w:hAnsi="宋体" w:cs="宋体"/>
                <w:kern w:val="0"/>
                <w:sz w:val="18"/>
                <w:szCs w:val="18"/>
                <w:lang w:bidi="ar"/>
              </w:rPr>
              <w:t>□</w:t>
            </w:r>
            <w:r>
              <w:rPr>
                <w:rFonts w:ascii="宋体" w:hAnsi="宋体" w:cs="宋体"/>
                <w:sz w:val="18"/>
                <w:szCs w:val="18"/>
                <w:lang w:bidi="ar"/>
              </w:rPr>
              <w:t>监事/</w:t>
            </w:r>
            <w:r>
              <w:rPr>
                <w:rFonts w:hint="eastAsia" w:ascii="宋体" w:hAnsi="宋体" w:cs="宋体"/>
                <w:kern w:val="0"/>
                <w:sz w:val="18"/>
                <w:szCs w:val="18"/>
                <w:lang w:bidi="ar"/>
              </w:rPr>
              <w:t>监事会未按民主程序产生，或不符合章程规定（0分）</w:t>
            </w:r>
          </w:p>
        </w:tc>
        <w:tc>
          <w:tcPr>
            <w:tcW w:w="2434" w:type="dxa"/>
            <w:vMerge w:val="restart"/>
            <w:shd w:val="clear" w:color="auto" w:fill="FFFFFF"/>
            <w:vAlign w:val="center"/>
          </w:tcPr>
          <w:p>
            <w:pPr>
              <w:adjustRightInd/>
              <w:spacing w:line="300" w:lineRule="exact"/>
              <w:rPr>
                <w:rFonts w:ascii="宋体" w:hAnsi="宋体" w:cs="宋体"/>
                <w:sz w:val="18"/>
                <w:szCs w:val="18"/>
              </w:rPr>
            </w:pPr>
            <w:r>
              <w:rPr>
                <w:rFonts w:hint="eastAsia" w:ascii="宋体" w:hAnsi="宋体" w:cs="宋体"/>
                <w:kern w:val="0"/>
                <w:sz w:val="18"/>
                <w:szCs w:val="18"/>
                <w:lang w:bidi="ar"/>
              </w:rPr>
              <w:t>未设立监事或具备设立监事会条件但未设立监事会的，监事/监事会三项均为0分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34" w:type="dxa"/>
            <w:vMerge w:val="continue"/>
            <w:shd w:val="clear" w:color="auto" w:fill="FFFFFF"/>
          </w:tcPr>
          <w:p>
            <w:pPr>
              <w:adjustRightInd/>
              <w:spacing w:line="300" w:lineRule="exact"/>
              <w:jc w:val="center"/>
              <w:rPr>
                <w:rFonts w:ascii="宋体" w:hAnsi="宋体" w:cs="宋体"/>
                <w:sz w:val="18"/>
                <w:szCs w:val="18"/>
              </w:rPr>
            </w:pPr>
          </w:p>
        </w:tc>
        <w:tc>
          <w:tcPr>
            <w:tcW w:w="1134" w:type="dxa"/>
            <w:vMerge w:val="continue"/>
            <w:shd w:val="clear" w:color="auto" w:fill="FFFFFF"/>
          </w:tcPr>
          <w:p>
            <w:pPr>
              <w:adjustRightInd/>
              <w:spacing w:line="300" w:lineRule="exact"/>
              <w:jc w:val="center"/>
              <w:rPr>
                <w:rFonts w:ascii="宋体" w:hAnsi="宋体" w:cs="宋体"/>
                <w:sz w:val="18"/>
                <w:szCs w:val="18"/>
              </w:rPr>
            </w:pPr>
          </w:p>
        </w:tc>
        <w:tc>
          <w:tcPr>
            <w:tcW w:w="1134" w:type="dxa"/>
            <w:vMerge w:val="continue"/>
            <w:shd w:val="clear" w:color="auto" w:fill="FFFFFF"/>
          </w:tcPr>
          <w:p>
            <w:pPr>
              <w:adjustRightInd/>
              <w:spacing w:line="300" w:lineRule="exact"/>
              <w:jc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设立</w:t>
            </w:r>
            <w:r>
              <w:rPr>
                <w:rFonts w:ascii="宋体" w:hAnsi="宋体" w:cs="宋体"/>
                <w:sz w:val="18"/>
                <w:szCs w:val="18"/>
                <w:lang w:bidi="ar"/>
              </w:rPr>
              <w:t>情况</w:t>
            </w:r>
            <w:r>
              <w:rPr>
                <w:rFonts w:ascii="宋体" w:hAnsi="宋体" w:cs="宋体"/>
                <w:kern w:val="0"/>
                <w:sz w:val="18"/>
                <w:szCs w:val="18"/>
                <w:lang w:bidi="ar"/>
              </w:rPr>
              <w:t>（</w:t>
            </w:r>
            <w:r>
              <w:rPr>
                <w:rFonts w:hint="eastAsia" w:ascii="宋体" w:hAnsi="宋体" w:cs="宋体"/>
                <w:kern w:val="0"/>
                <w:sz w:val="18"/>
                <w:szCs w:val="18"/>
                <w:lang w:bidi="ar"/>
              </w:rPr>
              <w:t>5</w:t>
            </w:r>
            <w:r>
              <w:rPr>
                <w:rFonts w:ascii="宋体" w:hAnsi="宋体" w:cs="宋体"/>
                <w:kern w:val="0"/>
                <w:sz w:val="18"/>
                <w:szCs w:val="18"/>
                <w:lang w:bidi="ar"/>
              </w:rPr>
              <w:t>分）</w:t>
            </w:r>
          </w:p>
        </w:tc>
        <w:tc>
          <w:tcPr>
            <w:tcW w:w="6353" w:type="dxa"/>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□设立监事会，人数3人及以上（5分）</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□设立监事（3分）</w:t>
            </w:r>
          </w:p>
          <w:p>
            <w:pPr>
              <w:adjustRightInd/>
              <w:spacing w:line="300" w:lineRule="exact"/>
              <w:jc w:val="left"/>
              <w:rPr>
                <w:rFonts w:ascii="宋体" w:hAnsi="宋体" w:cs="宋体"/>
                <w:sz w:val="18"/>
                <w:szCs w:val="18"/>
              </w:rPr>
            </w:pPr>
            <w:r>
              <w:rPr>
                <w:rFonts w:hint="eastAsia" w:ascii="宋体" w:hAnsi="宋体" w:cs="宋体"/>
                <w:kern w:val="0"/>
                <w:sz w:val="18"/>
                <w:szCs w:val="18"/>
                <w:lang w:bidi="ar"/>
              </w:rPr>
              <w:t>□无监事（0分）</w:t>
            </w:r>
          </w:p>
        </w:tc>
        <w:tc>
          <w:tcPr>
            <w:tcW w:w="2434" w:type="dxa"/>
            <w:vMerge w:val="continue"/>
            <w:shd w:val="clear" w:color="auto" w:fill="FFFFFF"/>
          </w:tcPr>
          <w:p>
            <w:pPr>
              <w:adjustRightInd/>
              <w:spacing w:line="3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34" w:type="dxa"/>
            <w:vMerge w:val="continue"/>
            <w:shd w:val="clear" w:color="auto" w:fill="FFFFFF"/>
          </w:tcPr>
          <w:p>
            <w:pPr>
              <w:adjustRightInd/>
              <w:spacing w:line="300" w:lineRule="exact"/>
              <w:jc w:val="center"/>
              <w:rPr>
                <w:rFonts w:ascii="宋体" w:hAnsi="宋体" w:cs="宋体"/>
                <w:sz w:val="18"/>
                <w:szCs w:val="18"/>
              </w:rPr>
            </w:pPr>
          </w:p>
        </w:tc>
        <w:tc>
          <w:tcPr>
            <w:tcW w:w="1134" w:type="dxa"/>
            <w:vMerge w:val="continue"/>
            <w:shd w:val="clear" w:color="auto" w:fill="FFFFFF"/>
          </w:tcPr>
          <w:p>
            <w:pPr>
              <w:adjustRightInd/>
              <w:spacing w:line="300" w:lineRule="exact"/>
              <w:jc w:val="center"/>
              <w:rPr>
                <w:rFonts w:ascii="宋体" w:hAnsi="宋体" w:cs="宋体"/>
                <w:sz w:val="18"/>
                <w:szCs w:val="18"/>
              </w:rPr>
            </w:pPr>
          </w:p>
        </w:tc>
        <w:tc>
          <w:tcPr>
            <w:tcW w:w="1134" w:type="dxa"/>
            <w:vMerge w:val="continue"/>
            <w:shd w:val="clear" w:color="auto" w:fill="FFFFFF"/>
          </w:tcPr>
          <w:p>
            <w:pPr>
              <w:adjustRightInd/>
              <w:spacing w:line="300" w:lineRule="exact"/>
              <w:jc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职能履行</w:t>
            </w:r>
            <w:r>
              <w:rPr>
                <w:rFonts w:ascii="宋体" w:hAnsi="宋体" w:cs="宋体"/>
                <w:kern w:val="0"/>
                <w:sz w:val="18"/>
                <w:szCs w:val="18"/>
                <w:lang w:bidi="ar"/>
              </w:rPr>
              <w:t>（</w:t>
            </w:r>
            <w:r>
              <w:rPr>
                <w:rFonts w:hint="eastAsia" w:ascii="宋体" w:hAnsi="宋体" w:cs="宋体"/>
                <w:kern w:val="0"/>
                <w:sz w:val="18"/>
                <w:szCs w:val="18"/>
                <w:lang w:bidi="ar"/>
              </w:rPr>
              <w:t>5</w:t>
            </w:r>
            <w:r>
              <w:rPr>
                <w:rFonts w:ascii="宋体" w:hAnsi="宋体" w:cs="宋体"/>
                <w:kern w:val="0"/>
                <w:sz w:val="18"/>
                <w:szCs w:val="18"/>
                <w:lang w:bidi="ar"/>
              </w:rPr>
              <w:t>分）</w:t>
            </w:r>
          </w:p>
        </w:tc>
        <w:tc>
          <w:tcPr>
            <w:tcW w:w="6353" w:type="dxa"/>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w:t>
            </w:r>
            <w:r>
              <w:rPr>
                <w:rFonts w:ascii="宋体" w:hAnsi="宋体" w:cs="宋体"/>
                <w:sz w:val="18"/>
                <w:szCs w:val="18"/>
                <w:lang w:bidi="ar"/>
              </w:rPr>
              <w:t>监事/</w:t>
            </w:r>
            <w:r>
              <w:rPr>
                <w:rFonts w:hint="eastAsia" w:ascii="宋体" w:hAnsi="宋体" w:cs="宋体"/>
                <w:kern w:val="0"/>
                <w:sz w:val="18"/>
                <w:szCs w:val="18"/>
                <w:lang w:bidi="ar"/>
              </w:rPr>
              <w:t>监事会制度健全，并按章程规定履行职能（5分）</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w:t>
            </w:r>
            <w:r>
              <w:rPr>
                <w:rFonts w:ascii="宋体" w:hAnsi="宋体" w:cs="宋体"/>
                <w:sz w:val="18"/>
                <w:szCs w:val="18"/>
                <w:lang w:bidi="ar"/>
              </w:rPr>
              <w:t>监事/</w:t>
            </w:r>
            <w:r>
              <w:rPr>
                <w:rFonts w:hint="eastAsia" w:ascii="宋体" w:hAnsi="宋体" w:cs="宋体"/>
                <w:kern w:val="0"/>
                <w:sz w:val="18"/>
                <w:szCs w:val="18"/>
                <w:lang w:bidi="ar"/>
              </w:rPr>
              <w:t>监事会制度不健全或未按章程规定履行职能（0分）</w:t>
            </w:r>
          </w:p>
        </w:tc>
        <w:tc>
          <w:tcPr>
            <w:tcW w:w="2434" w:type="dxa"/>
            <w:vMerge w:val="continue"/>
            <w:shd w:val="clear" w:color="auto" w:fill="FFFFFF"/>
          </w:tcPr>
          <w:p>
            <w:pPr>
              <w:adjustRightInd/>
              <w:spacing w:line="300" w:lineRule="exact"/>
              <w:jc w:val="center"/>
              <w:rPr>
                <w:rFonts w:ascii="宋体" w:hAnsi="宋体" w:cs="宋体"/>
                <w:sz w:val="18"/>
                <w:szCs w:val="18"/>
              </w:rPr>
            </w:pPr>
          </w:p>
        </w:tc>
      </w:tr>
    </w:tbl>
    <w:p>
      <w:pPr>
        <w:widowControl/>
        <w:adjustRightInd/>
        <w:spacing w:line="300" w:lineRule="exact"/>
        <w:jc w:val="left"/>
        <w:rPr>
          <w:rFonts w:ascii="宋体" w:hAnsi="宋体"/>
          <w:sz w:val="28"/>
          <w:szCs w:val="24"/>
          <w:lang w:eastAsia="zh-TW"/>
        </w:rPr>
      </w:pPr>
      <w:r>
        <w:rPr>
          <w:rFonts w:ascii="黑体" w:hAnsi="黑体" w:eastAsia="黑体" w:cs="黑体"/>
        </w:rPr>
        <w:br w:type="page"/>
      </w:r>
    </w:p>
    <w:tbl>
      <w:tblPr>
        <w:tblStyle w:val="4"/>
        <w:tblW w:w="13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978"/>
        <w:gridCol w:w="992"/>
        <w:gridCol w:w="992"/>
        <w:gridCol w:w="1702"/>
        <w:gridCol w:w="6808"/>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64" w:hRule="atLeast"/>
          <w:jc w:val="center"/>
        </w:trPr>
        <w:tc>
          <w:tcPr>
            <w:tcW w:w="978" w:type="dxa"/>
            <w:shd w:val="clear" w:color="auto" w:fill="FFFFFF"/>
            <w:vAlign w:val="center"/>
          </w:tcPr>
          <w:p>
            <w:pPr>
              <w:adjustRightInd/>
              <w:spacing w:line="300" w:lineRule="exact"/>
              <w:jc w:val="center"/>
              <w:rPr>
                <w:rFonts w:ascii="宋体" w:hAnsi="宋体" w:cs="宋体"/>
                <w:sz w:val="18"/>
                <w:szCs w:val="18"/>
                <w:lang w:bidi="ar"/>
              </w:rPr>
            </w:pPr>
            <w:r>
              <w:rPr>
                <w:rFonts w:ascii="宋体" w:hAnsi="宋体" w:cs="宋体"/>
                <w:sz w:val="18"/>
                <w:szCs w:val="18"/>
                <w:lang w:bidi="ar"/>
              </w:rPr>
              <w:t>一级</w:t>
            </w:r>
          </w:p>
          <w:p>
            <w:pPr>
              <w:adjustRightInd/>
              <w:spacing w:line="300" w:lineRule="exact"/>
              <w:jc w:val="center"/>
              <w:rPr>
                <w:rFonts w:ascii="宋体" w:hAnsi="宋体" w:cs="宋体"/>
                <w:sz w:val="18"/>
                <w:szCs w:val="18"/>
              </w:rPr>
            </w:pPr>
            <w:r>
              <w:rPr>
                <w:rFonts w:ascii="宋体" w:hAnsi="宋体" w:cs="宋体"/>
                <w:sz w:val="18"/>
                <w:szCs w:val="18"/>
                <w:lang w:bidi="ar"/>
              </w:rPr>
              <w:t>指标</w:t>
            </w:r>
          </w:p>
        </w:tc>
        <w:tc>
          <w:tcPr>
            <w:tcW w:w="992" w:type="dxa"/>
            <w:shd w:val="clear" w:color="auto" w:fill="FFFFFF"/>
            <w:vAlign w:val="center"/>
          </w:tcPr>
          <w:p>
            <w:pPr>
              <w:adjustRightInd/>
              <w:spacing w:line="300" w:lineRule="exact"/>
              <w:jc w:val="center"/>
              <w:rPr>
                <w:rFonts w:ascii="宋体" w:hAnsi="宋体" w:cs="宋体"/>
                <w:sz w:val="18"/>
                <w:szCs w:val="18"/>
                <w:lang w:bidi="ar"/>
              </w:rPr>
            </w:pPr>
            <w:r>
              <w:rPr>
                <w:rFonts w:ascii="宋体" w:hAnsi="宋体" w:cs="宋体"/>
                <w:sz w:val="18"/>
                <w:szCs w:val="18"/>
                <w:lang w:bidi="ar"/>
              </w:rPr>
              <w:t>二级</w:t>
            </w:r>
          </w:p>
          <w:p>
            <w:pPr>
              <w:adjustRightInd/>
              <w:spacing w:line="300" w:lineRule="exact"/>
              <w:jc w:val="center"/>
              <w:rPr>
                <w:rFonts w:ascii="宋体" w:hAnsi="宋体" w:cs="宋体"/>
                <w:sz w:val="18"/>
                <w:szCs w:val="18"/>
              </w:rPr>
            </w:pPr>
            <w:r>
              <w:rPr>
                <w:rFonts w:ascii="宋体" w:hAnsi="宋体" w:cs="宋体"/>
                <w:sz w:val="18"/>
                <w:szCs w:val="18"/>
                <w:lang w:bidi="ar"/>
              </w:rPr>
              <w:t>指标</w:t>
            </w:r>
          </w:p>
        </w:tc>
        <w:tc>
          <w:tcPr>
            <w:tcW w:w="992" w:type="dxa"/>
            <w:shd w:val="clear" w:color="auto" w:fill="FFFFFF"/>
            <w:vAlign w:val="center"/>
          </w:tcPr>
          <w:p>
            <w:pPr>
              <w:adjustRightInd/>
              <w:spacing w:line="300" w:lineRule="exact"/>
              <w:jc w:val="center"/>
              <w:rPr>
                <w:rFonts w:ascii="宋体" w:hAnsi="宋体" w:cs="宋体"/>
                <w:sz w:val="18"/>
                <w:szCs w:val="18"/>
                <w:lang w:bidi="ar"/>
              </w:rPr>
            </w:pPr>
            <w:r>
              <w:rPr>
                <w:rFonts w:ascii="宋体" w:hAnsi="宋体" w:cs="宋体"/>
                <w:sz w:val="18"/>
                <w:szCs w:val="18"/>
                <w:lang w:bidi="ar"/>
              </w:rPr>
              <w:t>三级</w:t>
            </w:r>
          </w:p>
          <w:p>
            <w:pPr>
              <w:adjustRightInd/>
              <w:spacing w:line="300" w:lineRule="exact"/>
              <w:jc w:val="center"/>
              <w:rPr>
                <w:rFonts w:ascii="宋体" w:hAnsi="宋体" w:cs="宋体"/>
                <w:sz w:val="18"/>
                <w:szCs w:val="18"/>
              </w:rPr>
            </w:pPr>
            <w:r>
              <w:rPr>
                <w:rFonts w:ascii="宋体" w:hAnsi="宋体" w:cs="宋体"/>
                <w:sz w:val="18"/>
                <w:szCs w:val="18"/>
                <w:lang w:bidi="ar"/>
              </w:rPr>
              <w:t>指标</w:t>
            </w: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四级</w:t>
            </w:r>
          </w:p>
          <w:p>
            <w:pPr>
              <w:widowControl/>
              <w:adjustRightInd/>
              <w:spacing w:line="300" w:lineRule="exact"/>
              <w:jc w:val="center"/>
              <w:textAlignment w:val="center"/>
              <w:rPr>
                <w:rFonts w:ascii="宋体" w:hAnsi="宋体" w:cs="宋体"/>
                <w:kern w:val="0"/>
                <w:sz w:val="18"/>
                <w:szCs w:val="18"/>
                <w:lang w:bidi="ar"/>
              </w:rPr>
            </w:pPr>
            <w:r>
              <w:rPr>
                <w:rFonts w:ascii="宋体" w:hAnsi="宋体" w:cs="宋体"/>
                <w:sz w:val="18"/>
                <w:szCs w:val="18"/>
                <w:lang w:bidi="ar"/>
              </w:rPr>
              <w:t>指标</w:t>
            </w:r>
          </w:p>
        </w:tc>
        <w:tc>
          <w:tcPr>
            <w:tcW w:w="6808" w:type="dxa"/>
            <w:shd w:val="clear" w:color="auto" w:fill="FFFFFF"/>
            <w:vAlign w:val="center"/>
          </w:tcPr>
          <w:p>
            <w:pPr>
              <w:adjustRightInd/>
              <w:spacing w:line="300" w:lineRule="exact"/>
              <w:jc w:val="center"/>
              <w:rPr>
                <w:rFonts w:ascii="宋体" w:hAnsi="宋体" w:cs="宋体"/>
                <w:kern w:val="0"/>
                <w:sz w:val="18"/>
                <w:szCs w:val="18"/>
                <w:lang w:bidi="ar"/>
              </w:rPr>
            </w:pPr>
            <w:r>
              <w:rPr>
                <w:rFonts w:ascii="宋体" w:hAnsi="宋体" w:cs="宋体"/>
                <w:sz w:val="18"/>
                <w:szCs w:val="18"/>
                <w:lang w:bidi="ar"/>
              </w:rPr>
              <w:t>评分内容</w:t>
            </w:r>
          </w:p>
        </w:tc>
        <w:tc>
          <w:tcPr>
            <w:tcW w:w="1985" w:type="dxa"/>
            <w:shd w:val="clear" w:color="auto" w:fill="FFFFFF"/>
            <w:vAlign w:val="center"/>
          </w:tcPr>
          <w:p>
            <w:pPr>
              <w:adjustRightInd/>
              <w:spacing w:line="300" w:lineRule="exact"/>
              <w:jc w:val="center"/>
              <w:rPr>
                <w:rFonts w:ascii="宋体" w:hAnsi="宋体" w:cs="宋体"/>
                <w:kern w:val="0"/>
                <w:sz w:val="18"/>
                <w:szCs w:val="18"/>
                <w:lang w:bidi="ar"/>
              </w:rPr>
            </w:pPr>
            <w:r>
              <w:rPr>
                <w:rFonts w:ascii="宋体" w:hAnsi="宋体" w:cs="宋体"/>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978"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内部治理</w:t>
            </w:r>
          </w:p>
          <w:p>
            <w:pPr>
              <w:adjustRightInd/>
              <w:spacing w:line="300" w:lineRule="exact"/>
              <w:rPr>
                <w:rFonts w:ascii="宋体" w:hAnsi="宋体" w:cs="宋体"/>
                <w:sz w:val="18"/>
                <w:szCs w:val="18"/>
              </w:rPr>
            </w:pPr>
            <w:r>
              <w:rPr>
                <w:rFonts w:hint="eastAsia" w:ascii="宋体" w:hAnsi="宋体" w:cs="宋体"/>
                <w:kern w:val="0"/>
                <w:sz w:val="18"/>
                <w:szCs w:val="18"/>
                <w:lang w:bidi="ar"/>
              </w:rPr>
              <w:t>（350分）</w:t>
            </w:r>
          </w:p>
        </w:tc>
        <w:tc>
          <w:tcPr>
            <w:tcW w:w="992"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组织机构</w:t>
            </w:r>
          </w:p>
          <w:p>
            <w:pPr>
              <w:adjustRightInd/>
              <w:spacing w:line="300" w:lineRule="exact"/>
              <w:jc w:val="center"/>
              <w:rPr>
                <w:rFonts w:ascii="宋体" w:hAnsi="宋体" w:cs="宋体"/>
                <w:sz w:val="18"/>
                <w:szCs w:val="18"/>
              </w:rPr>
            </w:pPr>
            <w:r>
              <w:rPr>
                <w:rFonts w:hint="eastAsia" w:ascii="宋体" w:hAnsi="宋体" w:cs="宋体"/>
                <w:sz w:val="18"/>
                <w:szCs w:val="18"/>
                <w:lang w:bidi="ar"/>
              </w:rPr>
              <w:t>（8</w:t>
            </w:r>
            <w:r>
              <w:rPr>
                <w:rFonts w:ascii="宋体" w:hAnsi="宋体" w:cs="宋体"/>
                <w:sz w:val="18"/>
                <w:szCs w:val="18"/>
                <w:lang w:bidi="ar"/>
              </w:rPr>
              <w:t>0</w:t>
            </w:r>
            <w:r>
              <w:rPr>
                <w:rFonts w:hint="eastAsia" w:ascii="宋体" w:hAnsi="宋体" w:cs="宋体"/>
                <w:sz w:val="18"/>
                <w:szCs w:val="18"/>
                <w:lang w:bidi="ar"/>
              </w:rPr>
              <w:t>分）</w:t>
            </w:r>
          </w:p>
        </w:tc>
        <w:tc>
          <w:tcPr>
            <w:tcW w:w="992"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 xml:space="preserve">分支（代表）机构 </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（20分）</w:t>
            </w: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设立程序符合规定</w:t>
            </w:r>
          </w:p>
          <w:p>
            <w:pPr>
              <w:adjustRightInd/>
              <w:spacing w:line="300" w:lineRule="exact"/>
              <w:jc w:val="center"/>
              <w:rPr>
                <w:rFonts w:ascii="宋体" w:hAnsi="宋体" w:cs="宋体"/>
                <w:sz w:val="18"/>
                <w:szCs w:val="18"/>
              </w:rPr>
            </w:pPr>
            <w:r>
              <w:rPr>
                <w:rFonts w:ascii="宋体" w:hAnsi="宋体" w:cs="宋体"/>
                <w:sz w:val="18"/>
                <w:szCs w:val="18"/>
                <w:lang w:bidi="ar"/>
              </w:rPr>
              <w:t>（5分）</w:t>
            </w:r>
          </w:p>
        </w:tc>
        <w:tc>
          <w:tcPr>
            <w:tcW w:w="6808"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□按照章程规定，经理事会决定设立分支（代表）机构（5分）</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□未按章程规定程序设立分支（代表）机构（0分）</w:t>
            </w:r>
          </w:p>
        </w:tc>
        <w:tc>
          <w:tcPr>
            <w:tcW w:w="1985" w:type="dxa"/>
            <w:vMerge w:val="restart"/>
            <w:shd w:val="clear" w:color="auto" w:fill="FFFFFF"/>
            <w:vAlign w:val="center"/>
          </w:tcPr>
          <w:p>
            <w:pPr>
              <w:adjustRightInd/>
              <w:spacing w:line="300" w:lineRule="exact"/>
              <w:rPr>
                <w:rFonts w:ascii="宋体" w:hAnsi="宋体" w:cs="宋体"/>
                <w:kern w:val="0"/>
                <w:sz w:val="18"/>
                <w:szCs w:val="18"/>
                <w:lang w:bidi="ar"/>
              </w:rPr>
            </w:pPr>
            <w:r>
              <w:rPr>
                <w:rFonts w:hint="eastAsia" w:ascii="宋体" w:hAnsi="宋体" w:cs="宋体"/>
                <w:kern w:val="0"/>
                <w:sz w:val="18"/>
                <w:szCs w:val="18"/>
                <w:lang w:bidi="ar"/>
              </w:rPr>
              <w:t>未设立分支（代表）机构的不扣分；</w:t>
            </w:r>
            <w:r>
              <w:rPr>
                <w:rFonts w:hint="eastAsia" w:ascii="宋体" w:hAnsi="宋体" w:cs="宋体"/>
                <w:sz w:val="18"/>
                <w:szCs w:val="18"/>
              </w:rPr>
              <w:t>设置地域性分支机构的，</w:t>
            </w:r>
            <w:r>
              <w:rPr>
                <w:rFonts w:ascii="宋体" w:hAnsi="宋体" w:cs="宋体"/>
                <w:sz w:val="18"/>
                <w:szCs w:val="18"/>
                <w:lang w:bidi="ar"/>
              </w:rPr>
              <w:t>分支（代表）机构</w:t>
            </w:r>
            <w:r>
              <w:rPr>
                <w:rFonts w:hint="eastAsia" w:ascii="宋体" w:hAnsi="宋体" w:cs="宋体"/>
                <w:sz w:val="18"/>
                <w:szCs w:val="18"/>
              </w:rPr>
              <w:t>四项均为0分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78" w:type="dxa"/>
            <w:vMerge w:val="continue"/>
            <w:shd w:val="clear" w:color="auto" w:fill="FFFFFF"/>
            <w:vAlign w:val="center"/>
          </w:tcPr>
          <w:p>
            <w:pPr>
              <w:adjustRightInd/>
              <w:spacing w:line="300" w:lineRule="exact"/>
              <w:jc w:val="center"/>
              <w:rPr>
                <w:rFonts w:ascii="宋体" w:hAnsi="宋体" w:cs="宋体"/>
                <w:sz w:val="18"/>
                <w:szCs w:val="18"/>
              </w:rPr>
            </w:pPr>
          </w:p>
        </w:tc>
        <w:tc>
          <w:tcPr>
            <w:tcW w:w="992" w:type="dxa"/>
            <w:vMerge w:val="continue"/>
            <w:shd w:val="clear" w:color="auto" w:fill="FFFFFF"/>
            <w:vAlign w:val="center"/>
          </w:tcPr>
          <w:p>
            <w:pPr>
              <w:adjustRightInd/>
              <w:spacing w:line="300" w:lineRule="exact"/>
              <w:jc w:val="center"/>
              <w:rPr>
                <w:rFonts w:ascii="宋体" w:hAnsi="宋体" w:cs="宋体"/>
                <w:sz w:val="18"/>
                <w:szCs w:val="18"/>
              </w:rPr>
            </w:pPr>
          </w:p>
        </w:tc>
        <w:tc>
          <w:tcPr>
            <w:tcW w:w="992" w:type="dxa"/>
            <w:vMerge w:val="continue"/>
            <w:shd w:val="clear" w:color="auto" w:fill="FFFFFF"/>
            <w:vAlign w:val="center"/>
          </w:tcPr>
          <w:p>
            <w:pPr>
              <w:adjustRightInd/>
              <w:spacing w:line="300" w:lineRule="exact"/>
              <w:jc w:val="center"/>
              <w:rPr>
                <w:rFonts w:ascii="宋体" w:hAnsi="宋体" w:cs="宋体"/>
                <w:sz w:val="18"/>
                <w:szCs w:val="18"/>
              </w:rPr>
            </w:pPr>
          </w:p>
        </w:tc>
        <w:tc>
          <w:tcPr>
            <w:tcW w:w="1702"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名称使用符合规定</w:t>
            </w:r>
          </w:p>
          <w:p>
            <w:pPr>
              <w:widowControl/>
              <w:adjustRightInd/>
              <w:spacing w:line="300" w:lineRule="exact"/>
              <w:jc w:val="center"/>
              <w:textAlignment w:val="center"/>
              <w:rPr>
                <w:rFonts w:ascii="宋体" w:hAnsi="宋体" w:cs="宋体"/>
                <w:sz w:val="18"/>
                <w:szCs w:val="18"/>
              </w:rPr>
            </w:pPr>
            <w:r>
              <w:rPr>
                <w:rFonts w:ascii="宋体" w:hAnsi="宋体" w:cs="宋体"/>
                <w:kern w:val="0"/>
                <w:sz w:val="18"/>
                <w:szCs w:val="18"/>
                <w:lang w:bidi="ar"/>
              </w:rPr>
              <w:t>（5分）</w:t>
            </w:r>
          </w:p>
        </w:tc>
        <w:tc>
          <w:tcPr>
            <w:tcW w:w="6808"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□名称使用规范，无歧义、无违规（5分）</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□违规使用名称（0分）</w:t>
            </w:r>
          </w:p>
        </w:tc>
        <w:tc>
          <w:tcPr>
            <w:tcW w:w="1985" w:type="dxa"/>
            <w:vMerge w:val="continue"/>
            <w:shd w:val="clear" w:color="auto" w:fill="FFFFFF"/>
          </w:tcPr>
          <w:p>
            <w:pPr>
              <w:widowControl/>
              <w:adjustRightInd/>
              <w:spacing w:line="300" w:lineRule="exact"/>
              <w:jc w:val="lef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78" w:type="dxa"/>
            <w:vMerge w:val="continue"/>
            <w:shd w:val="clear" w:color="auto" w:fill="FFFFFF"/>
            <w:vAlign w:val="center"/>
          </w:tcPr>
          <w:p>
            <w:pPr>
              <w:adjustRightInd/>
              <w:spacing w:line="300" w:lineRule="exact"/>
              <w:jc w:val="center"/>
              <w:rPr>
                <w:rFonts w:ascii="宋体" w:hAnsi="宋体" w:cs="宋体"/>
                <w:sz w:val="18"/>
                <w:szCs w:val="18"/>
              </w:rPr>
            </w:pPr>
          </w:p>
        </w:tc>
        <w:tc>
          <w:tcPr>
            <w:tcW w:w="992" w:type="dxa"/>
            <w:vMerge w:val="continue"/>
            <w:shd w:val="clear" w:color="auto" w:fill="FFFFFF"/>
            <w:vAlign w:val="center"/>
          </w:tcPr>
          <w:p>
            <w:pPr>
              <w:adjustRightInd/>
              <w:spacing w:line="300" w:lineRule="exact"/>
              <w:jc w:val="center"/>
              <w:rPr>
                <w:rFonts w:ascii="宋体" w:hAnsi="宋体" w:cs="宋体"/>
                <w:sz w:val="18"/>
                <w:szCs w:val="18"/>
              </w:rPr>
            </w:pPr>
          </w:p>
        </w:tc>
        <w:tc>
          <w:tcPr>
            <w:tcW w:w="992" w:type="dxa"/>
            <w:vMerge w:val="continue"/>
            <w:shd w:val="clear" w:color="auto" w:fill="FFFFFF"/>
            <w:vAlign w:val="center"/>
          </w:tcPr>
          <w:p>
            <w:pPr>
              <w:adjustRightInd/>
              <w:spacing w:line="300" w:lineRule="exact"/>
              <w:jc w:val="center"/>
              <w:rPr>
                <w:rFonts w:ascii="宋体" w:hAnsi="宋体" w:cs="宋体"/>
                <w:sz w:val="18"/>
                <w:szCs w:val="18"/>
              </w:rPr>
            </w:pPr>
          </w:p>
        </w:tc>
        <w:tc>
          <w:tcPr>
            <w:tcW w:w="1702"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制定管理办法</w:t>
            </w:r>
          </w:p>
          <w:p>
            <w:pPr>
              <w:widowControl/>
              <w:adjustRightInd/>
              <w:spacing w:line="300" w:lineRule="exact"/>
              <w:jc w:val="center"/>
              <w:textAlignment w:val="center"/>
              <w:rPr>
                <w:rFonts w:ascii="宋体" w:hAnsi="宋体" w:cs="宋体"/>
                <w:sz w:val="18"/>
                <w:szCs w:val="18"/>
              </w:rPr>
            </w:pPr>
            <w:r>
              <w:rPr>
                <w:rFonts w:ascii="宋体" w:hAnsi="宋体" w:cs="宋体"/>
                <w:kern w:val="0"/>
                <w:sz w:val="18"/>
                <w:szCs w:val="18"/>
                <w:lang w:bidi="ar"/>
              </w:rPr>
              <w:t>（2分）</w:t>
            </w:r>
          </w:p>
        </w:tc>
        <w:tc>
          <w:tcPr>
            <w:tcW w:w="6808"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□制定分支机构各项管理办法，公布实施（2分）</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□未制定或制定的管理办法不适用（0分）</w:t>
            </w:r>
          </w:p>
        </w:tc>
        <w:tc>
          <w:tcPr>
            <w:tcW w:w="1985" w:type="dxa"/>
            <w:vMerge w:val="continue"/>
            <w:shd w:val="clear" w:color="auto" w:fill="FFFFFF"/>
          </w:tcPr>
          <w:p>
            <w:pPr>
              <w:widowControl/>
              <w:adjustRightInd/>
              <w:spacing w:line="300" w:lineRule="exact"/>
              <w:jc w:val="lef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78" w:type="dxa"/>
            <w:vMerge w:val="continue"/>
            <w:shd w:val="clear" w:color="auto" w:fill="FFFFFF"/>
            <w:vAlign w:val="center"/>
          </w:tcPr>
          <w:p>
            <w:pPr>
              <w:adjustRightInd/>
              <w:spacing w:line="300" w:lineRule="exact"/>
              <w:jc w:val="center"/>
              <w:rPr>
                <w:rFonts w:ascii="宋体" w:hAnsi="宋体" w:cs="宋体"/>
                <w:sz w:val="18"/>
                <w:szCs w:val="18"/>
              </w:rPr>
            </w:pPr>
          </w:p>
        </w:tc>
        <w:tc>
          <w:tcPr>
            <w:tcW w:w="992" w:type="dxa"/>
            <w:vMerge w:val="continue"/>
            <w:shd w:val="clear" w:color="auto" w:fill="FFFFFF"/>
            <w:vAlign w:val="center"/>
          </w:tcPr>
          <w:p>
            <w:pPr>
              <w:adjustRightInd/>
              <w:spacing w:line="300" w:lineRule="exact"/>
              <w:jc w:val="center"/>
              <w:rPr>
                <w:rFonts w:ascii="宋体" w:hAnsi="宋体" w:cs="宋体"/>
                <w:sz w:val="18"/>
                <w:szCs w:val="18"/>
              </w:rPr>
            </w:pPr>
          </w:p>
        </w:tc>
        <w:tc>
          <w:tcPr>
            <w:tcW w:w="992" w:type="dxa"/>
            <w:vMerge w:val="continue"/>
            <w:shd w:val="clear" w:color="auto" w:fill="FFFFFF"/>
            <w:vAlign w:val="center"/>
          </w:tcPr>
          <w:p>
            <w:pPr>
              <w:adjustRightInd/>
              <w:spacing w:line="300" w:lineRule="exact"/>
              <w:jc w:val="center"/>
              <w:rPr>
                <w:rFonts w:ascii="宋体" w:hAnsi="宋体" w:cs="宋体"/>
                <w:sz w:val="18"/>
                <w:szCs w:val="18"/>
              </w:rPr>
            </w:pPr>
          </w:p>
        </w:tc>
        <w:tc>
          <w:tcPr>
            <w:tcW w:w="1702"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管理及工作开展情况</w:t>
            </w:r>
            <w:r>
              <w:rPr>
                <w:rFonts w:ascii="宋体" w:hAnsi="宋体" w:cs="宋体"/>
                <w:kern w:val="0"/>
                <w:sz w:val="18"/>
                <w:szCs w:val="18"/>
                <w:lang w:bidi="ar"/>
              </w:rPr>
              <w:t>（8分）</w:t>
            </w:r>
          </w:p>
        </w:tc>
        <w:tc>
          <w:tcPr>
            <w:tcW w:w="6808"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□健全各项监管制度，责任落实到人（3分）</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 xml:space="preserve">□授权范围符合章程及相关规定，管理到位（3分）          </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 xml:space="preserve">□按要求开展各项服务活动（2分）   </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 xml:space="preserve">（前三项合计计分 ）          </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□未开展活动或疏于管理（0分）</w:t>
            </w:r>
          </w:p>
        </w:tc>
        <w:tc>
          <w:tcPr>
            <w:tcW w:w="1985" w:type="dxa"/>
            <w:vMerge w:val="continue"/>
            <w:shd w:val="clear" w:color="auto" w:fill="FFFFFF"/>
          </w:tcPr>
          <w:p>
            <w:pPr>
              <w:adjustRightInd/>
              <w:spacing w:line="300" w:lineRule="exact"/>
              <w:jc w:val="center"/>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78" w:type="dxa"/>
            <w:vMerge w:val="continue"/>
            <w:shd w:val="clear" w:color="auto" w:fill="FFFFFF"/>
            <w:vAlign w:val="center"/>
          </w:tcPr>
          <w:p>
            <w:pPr>
              <w:adjustRightInd/>
              <w:spacing w:line="300" w:lineRule="exact"/>
              <w:jc w:val="center"/>
              <w:rPr>
                <w:rFonts w:ascii="宋体" w:hAnsi="宋体" w:cs="宋体"/>
                <w:sz w:val="18"/>
                <w:szCs w:val="18"/>
              </w:rPr>
            </w:pPr>
          </w:p>
        </w:tc>
        <w:tc>
          <w:tcPr>
            <w:tcW w:w="992" w:type="dxa"/>
            <w:vMerge w:val="continue"/>
            <w:shd w:val="clear" w:color="auto" w:fill="FFFFFF"/>
            <w:vAlign w:val="center"/>
          </w:tcPr>
          <w:p>
            <w:pPr>
              <w:adjustRightInd/>
              <w:spacing w:line="300" w:lineRule="exact"/>
              <w:jc w:val="center"/>
              <w:rPr>
                <w:rFonts w:ascii="宋体" w:hAnsi="宋体" w:cs="宋体"/>
                <w:sz w:val="18"/>
                <w:szCs w:val="18"/>
              </w:rPr>
            </w:pPr>
          </w:p>
        </w:tc>
        <w:tc>
          <w:tcPr>
            <w:tcW w:w="992"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发展规划</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（10分）</w:t>
            </w:r>
          </w:p>
          <w:p>
            <w:pPr>
              <w:adjustRightInd/>
              <w:spacing w:line="300" w:lineRule="exact"/>
              <w:jc w:val="center"/>
              <w:rPr>
                <w:rFonts w:ascii="宋体" w:hAnsi="宋体" w:cs="宋体"/>
                <w:sz w:val="18"/>
                <w:szCs w:val="18"/>
              </w:rPr>
            </w:pPr>
          </w:p>
        </w:tc>
        <w:tc>
          <w:tcPr>
            <w:tcW w:w="1702"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发展规划制定情况</w:t>
            </w:r>
            <w:r>
              <w:rPr>
                <w:rFonts w:ascii="宋体" w:hAnsi="宋体" w:cs="宋体"/>
                <w:kern w:val="0"/>
                <w:sz w:val="18"/>
                <w:szCs w:val="18"/>
                <w:lang w:bidi="ar"/>
              </w:rPr>
              <w:t>（</w:t>
            </w:r>
            <w:r>
              <w:rPr>
                <w:rFonts w:hint="eastAsia" w:ascii="宋体" w:hAnsi="宋体" w:cs="宋体"/>
                <w:kern w:val="0"/>
                <w:sz w:val="18"/>
                <w:szCs w:val="18"/>
                <w:lang w:bidi="ar"/>
              </w:rPr>
              <w:t>5</w:t>
            </w:r>
            <w:r>
              <w:rPr>
                <w:rFonts w:ascii="宋体" w:hAnsi="宋体" w:cs="宋体"/>
                <w:kern w:val="0"/>
                <w:sz w:val="18"/>
                <w:szCs w:val="18"/>
                <w:lang w:bidi="ar"/>
              </w:rPr>
              <w:t>分）</w:t>
            </w:r>
          </w:p>
        </w:tc>
        <w:tc>
          <w:tcPr>
            <w:tcW w:w="6808"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□制定发展规划并贯彻实施（5分）</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□无发展规划（0分）</w:t>
            </w:r>
          </w:p>
        </w:tc>
        <w:tc>
          <w:tcPr>
            <w:tcW w:w="1985" w:type="dxa"/>
            <w:shd w:val="clear" w:color="auto" w:fill="FFFFFF"/>
          </w:tcPr>
          <w:p>
            <w:pPr>
              <w:adjustRightInd/>
              <w:spacing w:line="300" w:lineRule="exact"/>
              <w:jc w:val="center"/>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978" w:type="dxa"/>
            <w:vMerge w:val="continue"/>
            <w:shd w:val="clear" w:color="auto" w:fill="FFFFFF"/>
          </w:tcPr>
          <w:p>
            <w:pPr>
              <w:adjustRightInd/>
              <w:spacing w:line="300" w:lineRule="exact"/>
              <w:jc w:val="center"/>
              <w:rPr>
                <w:rFonts w:ascii="宋体" w:hAnsi="宋体" w:cs="宋体"/>
                <w:sz w:val="18"/>
                <w:szCs w:val="18"/>
              </w:rPr>
            </w:pPr>
          </w:p>
        </w:tc>
        <w:tc>
          <w:tcPr>
            <w:tcW w:w="992" w:type="dxa"/>
            <w:vMerge w:val="continue"/>
            <w:shd w:val="clear" w:color="auto" w:fill="FFFFFF"/>
          </w:tcPr>
          <w:p>
            <w:pPr>
              <w:adjustRightInd/>
              <w:spacing w:line="300" w:lineRule="exact"/>
              <w:jc w:val="center"/>
              <w:rPr>
                <w:rFonts w:ascii="宋体" w:hAnsi="宋体" w:cs="宋体"/>
                <w:sz w:val="18"/>
                <w:szCs w:val="18"/>
              </w:rPr>
            </w:pPr>
          </w:p>
        </w:tc>
        <w:tc>
          <w:tcPr>
            <w:tcW w:w="992" w:type="dxa"/>
            <w:vMerge w:val="continue"/>
            <w:shd w:val="clear" w:color="auto" w:fill="FFFFFF"/>
          </w:tcPr>
          <w:p>
            <w:pPr>
              <w:adjustRightInd/>
              <w:spacing w:line="300" w:lineRule="exact"/>
              <w:jc w:val="center"/>
              <w:rPr>
                <w:rFonts w:ascii="宋体" w:hAnsi="宋体" w:cs="宋体"/>
                <w:sz w:val="18"/>
                <w:szCs w:val="18"/>
              </w:rPr>
            </w:pPr>
          </w:p>
        </w:tc>
        <w:tc>
          <w:tcPr>
            <w:tcW w:w="1702"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年度工作计划和总结</w:t>
            </w:r>
            <w:r>
              <w:rPr>
                <w:rFonts w:ascii="宋体" w:hAnsi="宋体" w:cs="宋体"/>
                <w:kern w:val="0"/>
                <w:sz w:val="18"/>
                <w:szCs w:val="18"/>
                <w:lang w:bidi="ar"/>
              </w:rPr>
              <w:t>（</w:t>
            </w:r>
            <w:r>
              <w:rPr>
                <w:rFonts w:hint="eastAsia" w:ascii="宋体" w:hAnsi="宋体" w:cs="宋体"/>
                <w:kern w:val="0"/>
                <w:sz w:val="18"/>
                <w:szCs w:val="18"/>
                <w:lang w:bidi="ar"/>
              </w:rPr>
              <w:t>5</w:t>
            </w:r>
            <w:r>
              <w:rPr>
                <w:rFonts w:ascii="宋体" w:hAnsi="宋体" w:cs="宋体"/>
                <w:kern w:val="0"/>
                <w:sz w:val="18"/>
                <w:szCs w:val="18"/>
                <w:lang w:bidi="ar"/>
              </w:rPr>
              <w:t>分）</w:t>
            </w:r>
          </w:p>
        </w:tc>
        <w:tc>
          <w:tcPr>
            <w:tcW w:w="6808" w:type="dxa"/>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left"/>
              <w:rPr>
                <w:rFonts w:ascii="宋体" w:hAnsi="宋体" w:cs="宋体"/>
                <w:sz w:val="18"/>
                <w:szCs w:val="18"/>
              </w:rPr>
            </w:pPr>
            <w:r>
              <w:rPr>
                <w:rFonts w:hint="eastAsia" w:ascii="宋体" w:hAnsi="宋体" w:cs="宋体"/>
                <w:sz w:val="18"/>
                <w:szCs w:val="18"/>
                <w:lang w:bidi="ar"/>
              </w:rPr>
              <w:t xml:space="preserve">□近两年均有年度工作计划和总结（5分） </w:t>
            </w:r>
          </w:p>
          <w:p>
            <w:pPr>
              <w:keepNext w:val="0"/>
              <w:keepLines w:val="0"/>
              <w:pageBreakBefore w:val="0"/>
              <w:kinsoku/>
              <w:wordWrap/>
              <w:overflowPunct/>
              <w:topLinePunct w:val="0"/>
              <w:autoSpaceDE/>
              <w:autoSpaceDN/>
              <w:bidi w:val="0"/>
              <w:adjustRightInd/>
              <w:snapToGrid/>
              <w:spacing w:line="300" w:lineRule="exact"/>
              <w:jc w:val="left"/>
              <w:rPr>
                <w:rFonts w:ascii="宋体" w:hAnsi="宋体" w:cs="宋体"/>
                <w:sz w:val="18"/>
                <w:szCs w:val="18"/>
              </w:rPr>
            </w:pPr>
            <w:r>
              <w:rPr>
                <w:rFonts w:hint="eastAsia" w:ascii="宋体" w:hAnsi="宋体" w:cs="宋体"/>
                <w:sz w:val="18"/>
                <w:szCs w:val="18"/>
                <w:lang w:bidi="ar"/>
              </w:rPr>
              <w:t>□仅有一年有年度工作计划和总结（3分）</w:t>
            </w:r>
          </w:p>
          <w:p>
            <w:pPr>
              <w:keepNext w:val="0"/>
              <w:keepLines w:val="0"/>
              <w:pageBreakBefore w:val="0"/>
              <w:kinsoku/>
              <w:wordWrap/>
              <w:overflowPunct/>
              <w:topLinePunct w:val="0"/>
              <w:autoSpaceDE/>
              <w:autoSpaceDN/>
              <w:bidi w:val="0"/>
              <w:adjustRightInd/>
              <w:snapToGrid/>
              <w:spacing w:line="300" w:lineRule="exact"/>
              <w:jc w:val="left"/>
              <w:rPr>
                <w:rFonts w:ascii="宋体" w:hAnsi="宋体" w:cs="宋体"/>
                <w:kern w:val="0"/>
                <w:sz w:val="18"/>
                <w:szCs w:val="18"/>
                <w:lang w:bidi="ar"/>
              </w:rPr>
            </w:pPr>
            <w:r>
              <w:rPr>
                <w:rFonts w:hint="eastAsia" w:ascii="宋体" w:hAnsi="宋体" w:cs="宋体"/>
                <w:sz w:val="18"/>
                <w:szCs w:val="18"/>
                <w:lang w:bidi="ar"/>
              </w:rPr>
              <w:t>□无年度工作计划和总结（0分）</w:t>
            </w:r>
          </w:p>
        </w:tc>
        <w:tc>
          <w:tcPr>
            <w:tcW w:w="1985" w:type="dxa"/>
            <w:shd w:val="clear" w:color="auto" w:fill="FFFFFF"/>
          </w:tcPr>
          <w:p>
            <w:pPr>
              <w:adjustRightInd/>
              <w:spacing w:line="300" w:lineRule="exact"/>
              <w:jc w:val="center"/>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78" w:type="dxa"/>
            <w:vMerge w:val="continue"/>
            <w:shd w:val="clear" w:color="auto" w:fill="FFFFFF"/>
          </w:tcPr>
          <w:p>
            <w:pPr>
              <w:adjustRightInd/>
              <w:spacing w:line="300" w:lineRule="exact"/>
              <w:jc w:val="center"/>
              <w:rPr>
                <w:rFonts w:ascii="宋体" w:hAnsi="宋体" w:cs="宋体"/>
                <w:sz w:val="18"/>
                <w:szCs w:val="18"/>
              </w:rPr>
            </w:pPr>
          </w:p>
        </w:tc>
        <w:tc>
          <w:tcPr>
            <w:tcW w:w="992"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人力资源</w:t>
            </w:r>
          </w:p>
          <w:p>
            <w:pPr>
              <w:widowControl/>
              <w:snapToGrid w:val="0"/>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（50分）</w:t>
            </w:r>
            <w:r>
              <w:rPr>
                <w:rFonts w:ascii="宋体" w:hAnsi="宋体" w:cs="宋体"/>
                <w:sz w:val="18"/>
                <w:szCs w:val="18"/>
                <w:lang w:bidi="ar"/>
              </w:rPr>
              <w:t xml:space="preserve"> </w:t>
            </w:r>
          </w:p>
        </w:tc>
        <w:tc>
          <w:tcPr>
            <w:tcW w:w="992"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人才队伍</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建设</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（20分）</w:t>
            </w:r>
          </w:p>
        </w:tc>
        <w:tc>
          <w:tcPr>
            <w:tcW w:w="1702"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工作人员数量</w:t>
            </w:r>
          </w:p>
          <w:p>
            <w:pPr>
              <w:widowControl/>
              <w:adjustRightInd/>
              <w:spacing w:line="300" w:lineRule="exact"/>
              <w:jc w:val="center"/>
              <w:textAlignment w:val="center"/>
              <w:rPr>
                <w:rFonts w:ascii="宋体" w:hAnsi="宋体" w:cs="宋体"/>
                <w:sz w:val="18"/>
                <w:szCs w:val="18"/>
              </w:rPr>
            </w:pPr>
            <w:r>
              <w:rPr>
                <w:rFonts w:ascii="宋体" w:hAnsi="宋体" w:cs="宋体"/>
                <w:kern w:val="0"/>
                <w:sz w:val="18"/>
                <w:szCs w:val="18"/>
                <w:lang w:bidi="ar"/>
              </w:rPr>
              <w:t>（5分）</w:t>
            </w:r>
          </w:p>
        </w:tc>
        <w:tc>
          <w:tcPr>
            <w:tcW w:w="6808" w:type="dxa"/>
            <w:shd w:val="clear" w:color="auto" w:fill="FFFFFF"/>
            <w:vAlign w:val="center"/>
          </w:tcPr>
          <w:p>
            <w:pPr>
              <w:keepNext w:val="0"/>
              <w:keepLines w:val="0"/>
              <w:pageBreakBefore w:val="0"/>
              <w:widowControl/>
              <w:kinsoku/>
              <w:wordWrap/>
              <w:overflowPunct/>
              <w:topLinePunct w:val="0"/>
              <w:autoSpaceDE/>
              <w:autoSpaceDN/>
              <w:bidi w:val="0"/>
              <w:snapToGri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□按实际工作需要配齐工作人员（5分）</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□未按实际工作需要配齐工作人员（0分）</w:t>
            </w:r>
          </w:p>
        </w:tc>
        <w:tc>
          <w:tcPr>
            <w:tcW w:w="1985" w:type="dxa"/>
            <w:shd w:val="clear" w:color="auto" w:fill="FFFFFF"/>
          </w:tcPr>
          <w:p>
            <w:pPr>
              <w:adjustRightInd/>
              <w:spacing w:line="300" w:lineRule="exact"/>
              <w:jc w:val="center"/>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978" w:type="dxa"/>
            <w:vMerge w:val="continue"/>
            <w:shd w:val="clear" w:color="auto" w:fill="FFFFFF"/>
          </w:tcPr>
          <w:p>
            <w:pPr>
              <w:adjustRightInd/>
              <w:spacing w:line="300" w:lineRule="exact"/>
              <w:jc w:val="center"/>
              <w:rPr>
                <w:rFonts w:ascii="宋体" w:hAnsi="宋体" w:cs="宋体"/>
                <w:sz w:val="18"/>
                <w:szCs w:val="18"/>
              </w:rPr>
            </w:pPr>
          </w:p>
        </w:tc>
        <w:tc>
          <w:tcPr>
            <w:tcW w:w="992" w:type="dxa"/>
            <w:vMerge w:val="continue"/>
            <w:shd w:val="clear" w:color="auto" w:fill="FFFFFF"/>
          </w:tcPr>
          <w:p>
            <w:pPr>
              <w:adjustRightInd/>
              <w:spacing w:line="300" w:lineRule="exact"/>
              <w:jc w:val="center"/>
              <w:rPr>
                <w:rFonts w:ascii="宋体" w:hAnsi="宋体" w:cs="宋体"/>
                <w:sz w:val="18"/>
                <w:szCs w:val="18"/>
              </w:rPr>
            </w:pPr>
          </w:p>
        </w:tc>
        <w:tc>
          <w:tcPr>
            <w:tcW w:w="992" w:type="dxa"/>
            <w:vMerge w:val="continue"/>
            <w:shd w:val="clear" w:color="auto" w:fill="FFFFFF"/>
          </w:tcPr>
          <w:p>
            <w:pPr>
              <w:adjustRightInd/>
              <w:spacing w:line="300" w:lineRule="exact"/>
              <w:jc w:val="center"/>
              <w:rPr>
                <w:rFonts w:ascii="宋体" w:hAnsi="宋体" w:cs="宋体"/>
                <w:sz w:val="18"/>
                <w:szCs w:val="18"/>
              </w:rPr>
            </w:pP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专业水平</w:t>
            </w:r>
            <w:r>
              <w:rPr>
                <w:rFonts w:ascii="宋体" w:hAnsi="宋体" w:cs="宋体"/>
                <w:kern w:val="0"/>
                <w:sz w:val="18"/>
                <w:szCs w:val="18"/>
                <w:lang w:bidi="ar"/>
              </w:rPr>
              <w:t>（5分）</w:t>
            </w:r>
          </w:p>
        </w:tc>
        <w:tc>
          <w:tcPr>
            <w:tcW w:w="6808"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hAnsi="宋体" w:cs="宋体"/>
                <w:sz w:val="18"/>
                <w:szCs w:val="18"/>
              </w:rPr>
            </w:pPr>
            <w:r>
              <w:rPr>
                <w:rFonts w:hint="eastAsia" w:ascii="宋体" w:hAnsi="宋体" w:cs="宋体"/>
                <w:sz w:val="18"/>
                <w:szCs w:val="18"/>
              </w:rPr>
              <w:t>□专职人员及负责人具有职称的达到20%（5分）</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hAnsi="宋体" w:cs="宋体"/>
                <w:sz w:val="18"/>
                <w:szCs w:val="18"/>
              </w:rPr>
            </w:pPr>
            <w:r>
              <w:rPr>
                <w:rFonts w:hint="eastAsia" w:ascii="宋体" w:hAnsi="宋体" w:cs="宋体"/>
                <w:sz w:val="18"/>
                <w:szCs w:val="18"/>
              </w:rPr>
              <w:t>□专职人员及负责人具有职称的达到10%（3分）</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hAnsi="宋体" w:cs="宋体"/>
                <w:sz w:val="18"/>
                <w:szCs w:val="18"/>
              </w:rPr>
            </w:pPr>
            <w:r>
              <w:rPr>
                <w:rFonts w:hint="eastAsia" w:ascii="宋体" w:hAnsi="宋体" w:cs="宋体"/>
                <w:sz w:val="18"/>
                <w:szCs w:val="18"/>
              </w:rPr>
              <w:t>□专职人员及负责人具有职称的达到5%（1分）</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hAnsi="宋体" w:cs="宋体"/>
                <w:sz w:val="18"/>
                <w:szCs w:val="18"/>
              </w:rPr>
            </w:pPr>
            <w:r>
              <w:rPr>
                <w:rFonts w:hint="eastAsia" w:ascii="宋体" w:hAnsi="宋体" w:cs="宋体"/>
                <w:sz w:val="18"/>
                <w:szCs w:val="18"/>
              </w:rPr>
              <w:t>□专职人员及负责人具有职称的低于5%（0分）</w:t>
            </w:r>
          </w:p>
        </w:tc>
        <w:tc>
          <w:tcPr>
            <w:tcW w:w="1985" w:type="dxa"/>
            <w:shd w:val="clear" w:color="auto" w:fill="FFFFFF"/>
            <w:vAlign w:val="center"/>
          </w:tcPr>
          <w:p>
            <w:pPr>
              <w:adjustRightInd/>
              <w:spacing w:line="300" w:lineRule="exact"/>
              <w:textAlignment w:val="center"/>
              <w:rPr>
                <w:rFonts w:ascii="宋体" w:hAnsi="宋体" w:cs="宋体"/>
                <w:kern w:val="0"/>
                <w:sz w:val="18"/>
                <w:szCs w:val="18"/>
                <w:lang w:bidi="ar"/>
              </w:rPr>
            </w:pPr>
            <w:r>
              <w:rPr>
                <w:rFonts w:hint="eastAsia" w:ascii="宋体" w:hAnsi="宋体" w:cs="宋体"/>
                <w:sz w:val="18"/>
                <w:szCs w:val="18"/>
              </w:rPr>
              <w:t>提供职称证明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78" w:type="dxa"/>
            <w:vMerge w:val="continue"/>
            <w:shd w:val="clear" w:color="auto" w:fill="FFFFFF"/>
          </w:tcPr>
          <w:p>
            <w:pPr>
              <w:adjustRightInd/>
              <w:spacing w:line="300" w:lineRule="exact"/>
              <w:jc w:val="center"/>
              <w:rPr>
                <w:rFonts w:ascii="宋体" w:hAnsi="宋体" w:cs="宋体"/>
                <w:sz w:val="18"/>
                <w:szCs w:val="18"/>
              </w:rPr>
            </w:pPr>
          </w:p>
        </w:tc>
        <w:tc>
          <w:tcPr>
            <w:tcW w:w="992" w:type="dxa"/>
            <w:vMerge w:val="continue"/>
            <w:shd w:val="clear" w:color="auto" w:fill="FFFFFF"/>
          </w:tcPr>
          <w:p>
            <w:pPr>
              <w:adjustRightInd/>
              <w:spacing w:line="300" w:lineRule="exact"/>
              <w:jc w:val="center"/>
              <w:rPr>
                <w:rFonts w:ascii="宋体" w:hAnsi="宋体" w:cs="宋体"/>
                <w:sz w:val="18"/>
                <w:szCs w:val="18"/>
              </w:rPr>
            </w:pPr>
          </w:p>
        </w:tc>
        <w:tc>
          <w:tcPr>
            <w:tcW w:w="992" w:type="dxa"/>
            <w:vMerge w:val="continue"/>
            <w:shd w:val="clear" w:color="auto" w:fill="FFFFFF"/>
          </w:tcPr>
          <w:p>
            <w:pPr>
              <w:adjustRightInd/>
              <w:spacing w:line="300" w:lineRule="exact"/>
              <w:jc w:val="center"/>
              <w:rPr>
                <w:rFonts w:ascii="宋体" w:hAnsi="宋体" w:cs="宋体"/>
                <w:sz w:val="18"/>
                <w:szCs w:val="18"/>
              </w:rPr>
            </w:pP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参加培训</w:t>
            </w:r>
            <w:r>
              <w:rPr>
                <w:rFonts w:ascii="宋体" w:hAnsi="宋体" w:cs="宋体"/>
                <w:kern w:val="0"/>
                <w:sz w:val="18"/>
                <w:szCs w:val="18"/>
                <w:lang w:bidi="ar"/>
              </w:rPr>
              <w:t>（</w:t>
            </w:r>
            <w:r>
              <w:rPr>
                <w:rFonts w:hint="eastAsia" w:ascii="宋体" w:hAnsi="宋体" w:cs="宋体"/>
                <w:kern w:val="0"/>
                <w:sz w:val="18"/>
                <w:szCs w:val="18"/>
                <w:lang w:bidi="ar"/>
              </w:rPr>
              <w:t>10</w:t>
            </w:r>
            <w:r>
              <w:rPr>
                <w:rFonts w:ascii="宋体" w:hAnsi="宋体" w:cs="宋体"/>
                <w:kern w:val="0"/>
                <w:sz w:val="18"/>
                <w:szCs w:val="18"/>
                <w:lang w:bidi="ar"/>
              </w:rPr>
              <w:t>分）</w:t>
            </w:r>
          </w:p>
        </w:tc>
        <w:tc>
          <w:tcPr>
            <w:tcW w:w="6808" w:type="dxa"/>
            <w:shd w:val="clear" w:color="auto" w:fill="FFFFFF"/>
            <w:vAlign w:val="center"/>
          </w:tcPr>
          <w:p>
            <w:pPr>
              <w:keepNext w:val="0"/>
              <w:keepLines w:val="0"/>
              <w:pageBreakBefore w:val="0"/>
              <w:kinsoku/>
              <w:wordWrap/>
              <w:overflowPunct/>
              <w:topLinePunct w:val="0"/>
              <w:autoSpaceDE/>
              <w:autoSpaceDN/>
              <w:bidi w:val="0"/>
              <w:snapToGri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□评估期限内，工作人员参加过培训（10分）</w:t>
            </w:r>
          </w:p>
          <w:p>
            <w:pPr>
              <w:keepNext w:val="0"/>
              <w:keepLines w:val="0"/>
              <w:pageBreakBefore w:val="0"/>
              <w:kinsoku/>
              <w:wordWrap/>
              <w:overflowPunct/>
              <w:topLinePunct w:val="0"/>
              <w:autoSpaceDE/>
              <w:autoSpaceDN/>
              <w:bidi w:val="0"/>
              <w:snapToGri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□评估期限内，工作人员未参加过培训（0分）</w:t>
            </w:r>
          </w:p>
        </w:tc>
        <w:tc>
          <w:tcPr>
            <w:tcW w:w="1985" w:type="dxa"/>
            <w:shd w:val="clear" w:color="auto" w:fill="FFFFFF"/>
          </w:tcPr>
          <w:p>
            <w:pPr>
              <w:adjustRightInd/>
              <w:spacing w:line="300" w:lineRule="exact"/>
              <w:jc w:val="center"/>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78" w:type="dxa"/>
            <w:vMerge w:val="continue"/>
            <w:shd w:val="clear" w:color="auto" w:fill="FFFFFF"/>
          </w:tcPr>
          <w:p>
            <w:pPr>
              <w:adjustRightInd/>
              <w:spacing w:line="300" w:lineRule="exact"/>
              <w:jc w:val="center"/>
              <w:rPr>
                <w:rFonts w:ascii="宋体" w:hAnsi="宋体" w:cs="宋体"/>
                <w:sz w:val="18"/>
                <w:szCs w:val="18"/>
              </w:rPr>
            </w:pPr>
          </w:p>
        </w:tc>
        <w:tc>
          <w:tcPr>
            <w:tcW w:w="992" w:type="dxa"/>
            <w:vMerge w:val="continue"/>
            <w:shd w:val="clear" w:color="auto" w:fill="FFFFFF"/>
          </w:tcPr>
          <w:p>
            <w:pPr>
              <w:adjustRightInd/>
              <w:spacing w:line="300" w:lineRule="exact"/>
              <w:jc w:val="center"/>
              <w:rPr>
                <w:rFonts w:ascii="宋体" w:hAnsi="宋体" w:cs="宋体"/>
                <w:sz w:val="18"/>
                <w:szCs w:val="18"/>
              </w:rPr>
            </w:pPr>
          </w:p>
        </w:tc>
        <w:tc>
          <w:tcPr>
            <w:tcW w:w="992"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人事管理</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（15分）</w:t>
            </w:r>
          </w:p>
        </w:tc>
        <w:tc>
          <w:tcPr>
            <w:tcW w:w="1702"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人事管理制度</w:t>
            </w:r>
          </w:p>
          <w:p>
            <w:pPr>
              <w:widowControl/>
              <w:adjustRightInd/>
              <w:spacing w:line="300" w:lineRule="exact"/>
              <w:jc w:val="center"/>
              <w:textAlignment w:val="center"/>
              <w:rPr>
                <w:rFonts w:ascii="宋体" w:hAnsi="宋体" w:cs="宋体"/>
                <w:sz w:val="18"/>
                <w:szCs w:val="18"/>
              </w:rPr>
            </w:pPr>
            <w:r>
              <w:rPr>
                <w:rFonts w:ascii="宋体" w:hAnsi="宋体" w:cs="宋体"/>
                <w:kern w:val="0"/>
                <w:sz w:val="18"/>
                <w:szCs w:val="18"/>
                <w:lang w:bidi="ar"/>
              </w:rPr>
              <w:t>（5分）</w:t>
            </w:r>
          </w:p>
        </w:tc>
        <w:tc>
          <w:tcPr>
            <w:tcW w:w="6808"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□建立相关管理制度并严格执行（5分）</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□未建立相关人事管理制度（0分）</w:t>
            </w:r>
          </w:p>
        </w:tc>
        <w:tc>
          <w:tcPr>
            <w:tcW w:w="1985" w:type="dxa"/>
            <w:shd w:val="clear" w:color="auto" w:fill="FFFFFF"/>
          </w:tcPr>
          <w:p>
            <w:pPr>
              <w:adjustRightInd/>
              <w:spacing w:line="300" w:lineRule="exact"/>
              <w:jc w:val="center"/>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78" w:type="dxa"/>
            <w:vMerge w:val="continue"/>
            <w:shd w:val="clear" w:color="auto" w:fill="FFFFFF"/>
          </w:tcPr>
          <w:p>
            <w:pPr>
              <w:adjustRightInd/>
              <w:spacing w:line="300" w:lineRule="exact"/>
              <w:jc w:val="center"/>
              <w:rPr>
                <w:rFonts w:ascii="宋体" w:hAnsi="宋体" w:cs="宋体"/>
                <w:sz w:val="18"/>
                <w:szCs w:val="18"/>
              </w:rPr>
            </w:pPr>
          </w:p>
        </w:tc>
        <w:tc>
          <w:tcPr>
            <w:tcW w:w="992" w:type="dxa"/>
            <w:vMerge w:val="continue"/>
            <w:shd w:val="clear" w:color="auto" w:fill="FFFFFF"/>
          </w:tcPr>
          <w:p>
            <w:pPr>
              <w:adjustRightInd/>
              <w:spacing w:line="300" w:lineRule="exact"/>
              <w:jc w:val="center"/>
              <w:rPr>
                <w:rFonts w:ascii="宋体" w:hAnsi="宋体" w:cs="宋体"/>
                <w:sz w:val="18"/>
                <w:szCs w:val="18"/>
              </w:rPr>
            </w:pPr>
          </w:p>
        </w:tc>
        <w:tc>
          <w:tcPr>
            <w:tcW w:w="992" w:type="dxa"/>
            <w:vMerge w:val="continue"/>
            <w:shd w:val="clear" w:color="auto" w:fill="FFFFFF"/>
          </w:tcPr>
          <w:p>
            <w:pPr>
              <w:adjustRightInd/>
              <w:spacing w:line="300" w:lineRule="exact"/>
              <w:jc w:val="center"/>
              <w:rPr>
                <w:rFonts w:ascii="宋体" w:hAnsi="宋体" w:cs="宋体"/>
                <w:sz w:val="18"/>
                <w:szCs w:val="18"/>
              </w:rPr>
            </w:pP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合同签订及薪酬管理</w:t>
            </w:r>
            <w:r>
              <w:rPr>
                <w:rFonts w:ascii="宋体" w:hAnsi="宋体" w:cs="宋体"/>
                <w:kern w:val="0"/>
                <w:sz w:val="18"/>
                <w:szCs w:val="18"/>
                <w:lang w:bidi="ar"/>
              </w:rPr>
              <w:t>（5分）</w:t>
            </w:r>
          </w:p>
        </w:tc>
        <w:tc>
          <w:tcPr>
            <w:tcW w:w="6808"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□签订合同1年以上，不低于吉林省当年最低工资标准（5分）</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□未签订合同、低于或未支付工资（0分）</w:t>
            </w:r>
          </w:p>
        </w:tc>
        <w:tc>
          <w:tcPr>
            <w:tcW w:w="1985" w:type="dxa"/>
            <w:shd w:val="clear" w:color="auto" w:fill="FFFFFF"/>
          </w:tcPr>
          <w:p>
            <w:pPr>
              <w:adjustRightInd/>
              <w:spacing w:line="300" w:lineRule="exact"/>
              <w:jc w:val="center"/>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978" w:type="dxa"/>
            <w:vMerge w:val="continue"/>
            <w:shd w:val="clear" w:color="auto" w:fill="FFFFFF"/>
          </w:tcPr>
          <w:p>
            <w:pPr>
              <w:adjustRightInd/>
              <w:spacing w:line="300" w:lineRule="exact"/>
              <w:jc w:val="center"/>
              <w:rPr>
                <w:rFonts w:ascii="宋体" w:hAnsi="宋体" w:cs="宋体"/>
                <w:sz w:val="18"/>
                <w:szCs w:val="18"/>
              </w:rPr>
            </w:pPr>
          </w:p>
        </w:tc>
        <w:tc>
          <w:tcPr>
            <w:tcW w:w="992" w:type="dxa"/>
            <w:vMerge w:val="continue"/>
            <w:shd w:val="clear" w:color="auto" w:fill="FFFFFF"/>
          </w:tcPr>
          <w:p>
            <w:pPr>
              <w:adjustRightInd/>
              <w:spacing w:line="300" w:lineRule="exact"/>
              <w:jc w:val="center"/>
              <w:rPr>
                <w:rFonts w:ascii="宋体" w:hAnsi="宋体" w:cs="宋体"/>
                <w:sz w:val="18"/>
                <w:szCs w:val="18"/>
              </w:rPr>
            </w:pPr>
          </w:p>
        </w:tc>
        <w:tc>
          <w:tcPr>
            <w:tcW w:w="992" w:type="dxa"/>
            <w:vMerge w:val="continue"/>
            <w:shd w:val="clear" w:color="auto" w:fill="FFFFFF"/>
          </w:tcPr>
          <w:p>
            <w:pPr>
              <w:adjustRightInd/>
              <w:spacing w:line="300" w:lineRule="exact"/>
              <w:jc w:val="center"/>
              <w:rPr>
                <w:rFonts w:ascii="宋体" w:hAnsi="宋体" w:cs="宋体"/>
                <w:sz w:val="18"/>
                <w:szCs w:val="18"/>
              </w:rPr>
            </w:pP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社会保险</w:t>
            </w:r>
            <w:r>
              <w:rPr>
                <w:rFonts w:ascii="宋体" w:hAnsi="宋体" w:cs="宋体"/>
                <w:kern w:val="0"/>
                <w:sz w:val="18"/>
                <w:szCs w:val="18"/>
                <w:lang w:bidi="ar"/>
              </w:rPr>
              <w:t>（5分）</w:t>
            </w:r>
          </w:p>
        </w:tc>
        <w:tc>
          <w:tcPr>
            <w:tcW w:w="6808" w:type="dxa"/>
            <w:shd w:val="clear" w:color="auto" w:fill="FFFFFF"/>
            <w:vAlign w:val="center"/>
          </w:tcPr>
          <w:p>
            <w:pPr>
              <w:keepNext w:val="0"/>
              <w:keepLines w:val="0"/>
              <w:pageBreakBefore w:val="0"/>
              <w:widowControl/>
              <w:kinsoku/>
              <w:wordWrap/>
              <w:overflowPunct/>
              <w:topLinePunct w:val="0"/>
              <w:autoSpaceDE/>
              <w:autoSpaceDN/>
              <w:bidi w:val="0"/>
              <w:snapToGri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□为符合条件的全部专职工作人员缴纳社会保险（5分）</w:t>
            </w:r>
          </w:p>
          <w:p>
            <w:pPr>
              <w:keepNext w:val="0"/>
              <w:keepLines w:val="0"/>
              <w:pageBreakBefore w:val="0"/>
              <w:widowControl/>
              <w:kinsoku/>
              <w:wordWrap/>
              <w:overflowPunct/>
              <w:topLinePunct w:val="0"/>
              <w:autoSpaceDE/>
              <w:autoSpaceDN/>
              <w:bidi w:val="0"/>
              <w:snapToGri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 xml:space="preserve">□为符合条件的部分专职工作人员缴纳保险（2分）               </w:t>
            </w:r>
          </w:p>
        </w:tc>
        <w:tc>
          <w:tcPr>
            <w:tcW w:w="1985" w:type="dxa"/>
            <w:shd w:val="clear" w:color="auto" w:fill="FFFFFF"/>
          </w:tcPr>
          <w:p>
            <w:pPr>
              <w:adjustRightInd/>
              <w:spacing w:line="300" w:lineRule="exact"/>
              <w:jc w:val="center"/>
              <w:textAlignment w:val="center"/>
              <w:rPr>
                <w:rFonts w:ascii="宋体" w:hAnsi="宋体" w:cs="宋体"/>
                <w:kern w:val="0"/>
                <w:sz w:val="18"/>
                <w:szCs w:val="18"/>
                <w:lang w:bidi="ar"/>
              </w:rPr>
            </w:pPr>
          </w:p>
        </w:tc>
      </w:tr>
    </w:tbl>
    <w:p>
      <w:pPr>
        <w:keepNext/>
        <w:keepLines/>
        <w:adjustRightInd/>
        <w:snapToGrid w:val="0"/>
        <w:spacing w:line="240" w:lineRule="auto"/>
        <w:jc w:val="both"/>
        <w:outlineLvl w:val="1"/>
        <w:rPr>
          <w:rFonts w:ascii="黑体" w:hAnsi="黑体" w:eastAsia="黑体" w:cs="黑体"/>
          <w:lang w:eastAsia="zh-TW"/>
        </w:rPr>
      </w:pPr>
    </w:p>
    <w:tbl>
      <w:tblPr>
        <w:tblStyle w:val="4"/>
        <w:tblW w:w="13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136"/>
        <w:gridCol w:w="1136"/>
        <w:gridCol w:w="1136"/>
        <w:gridCol w:w="1707"/>
        <w:gridCol w:w="6830"/>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78" w:hRule="atLeast"/>
          <w:jc w:val="center"/>
        </w:trPr>
        <w:tc>
          <w:tcPr>
            <w:tcW w:w="1136" w:type="dxa"/>
            <w:shd w:val="clear" w:color="auto" w:fill="FFFFFF"/>
            <w:vAlign w:val="center"/>
          </w:tcPr>
          <w:p>
            <w:pPr>
              <w:adjustRightInd/>
              <w:spacing w:line="300" w:lineRule="exact"/>
              <w:jc w:val="center"/>
              <w:rPr>
                <w:rFonts w:ascii="宋体" w:hAnsi="宋体" w:cs="宋体"/>
                <w:sz w:val="18"/>
                <w:szCs w:val="18"/>
                <w:lang w:bidi="ar"/>
              </w:rPr>
            </w:pPr>
            <w:r>
              <w:rPr>
                <w:rFonts w:ascii="宋体" w:hAnsi="宋体" w:cs="宋体"/>
                <w:sz w:val="18"/>
                <w:szCs w:val="18"/>
                <w:lang w:bidi="ar"/>
              </w:rPr>
              <w:t>一级</w:t>
            </w:r>
          </w:p>
          <w:p>
            <w:pPr>
              <w:adjustRightInd/>
              <w:spacing w:line="300" w:lineRule="exact"/>
              <w:jc w:val="center"/>
              <w:rPr>
                <w:rFonts w:ascii="宋体" w:hAnsi="宋体" w:cs="宋体"/>
                <w:sz w:val="18"/>
                <w:szCs w:val="18"/>
              </w:rPr>
            </w:pPr>
            <w:r>
              <w:rPr>
                <w:rFonts w:ascii="宋体" w:hAnsi="宋体" w:cs="宋体"/>
                <w:sz w:val="18"/>
                <w:szCs w:val="18"/>
                <w:lang w:bidi="ar"/>
              </w:rPr>
              <w:t>指标</w:t>
            </w:r>
          </w:p>
        </w:tc>
        <w:tc>
          <w:tcPr>
            <w:tcW w:w="1136"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二级</w:t>
            </w:r>
          </w:p>
          <w:p>
            <w:pPr>
              <w:widowControl/>
              <w:adjustRightInd/>
              <w:spacing w:line="300" w:lineRule="exact"/>
              <w:jc w:val="center"/>
              <w:textAlignment w:val="center"/>
              <w:rPr>
                <w:rFonts w:ascii="宋体" w:hAnsi="宋体" w:cs="宋体"/>
                <w:kern w:val="0"/>
                <w:sz w:val="18"/>
                <w:szCs w:val="18"/>
                <w:lang w:bidi="ar"/>
              </w:rPr>
            </w:pPr>
            <w:r>
              <w:rPr>
                <w:rFonts w:ascii="宋体" w:hAnsi="宋体" w:cs="宋体"/>
                <w:sz w:val="18"/>
                <w:szCs w:val="18"/>
                <w:lang w:bidi="ar"/>
              </w:rPr>
              <w:t>指标</w:t>
            </w:r>
          </w:p>
        </w:tc>
        <w:tc>
          <w:tcPr>
            <w:tcW w:w="1136"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三级</w:t>
            </w:r>
          </w:p>
          <w:p>
            <w:pPr>
              <w:widowControl/>
              <w:adjustRightInd/>
              <w:spacing w:line="300" w:lineRule="exact"/>
              <w:jc w:val="center"/>
              <w:textAlignment w:val="center"/>
              <w:rPr>
                <w:rFonts w:ascii="宋体" w:hAnsi="宋体" w:cs="宋体"/>
                <w:kern w:val="0"/>
                <w:sz w:val="18"/>
                <w:szCs w:val="18"/>
                <w:lang w:bidi="ar"/>
              </w:rPr>
            </w:pPr>
            <w:r>
              <w:rPr>
                <w:rFonts w:ascii="宋体" w:hAnsi="宋体" w:cs="宋体"/>
                <w:sz w:val="18"/>
                <w:szCs w:val="18"/>
                <w:lang w:bidi="ar"/>
              </w:rPr>
              <w:t>指标</w:t>
            </w:r>
          </w:p>
        </w:tc>
        <w:tc>
          <w:tcPr>
            <w:tcW w:w="1707"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四级</w:t>
            </w:r>
          </w:p>
          <w:p>
            <w:pPr>
              <w:widowControl/>
              <w:adjustRightInd/>
              <w:spacing w:line="300" w:lineRule="exact"/>
              <w:jc w:val="center"/>
              <w:textAlignment w:val="center"/>
              <w:rPr>
                <w:rFonts w:ascii="宋体" w:hAnsi="宋体" w:cs="宋体"/>
                <w:kern w:val="0"/>
                <w:sz w:val="18"/>
                <w:szCs w:val="18"/>
                <w:lang w:bidi="ar"/>
              </w:rPr>
            </w:pPr>
            <w:r>
              <w:rPr>
                <w:rFonts w:ascii="宋体" w:hAnsi="宋体" w:cs="宋体"/>
                <w:sz w:val="18"/>
                <w:szCs w:val="18"/>
                <w:lang w:bidi="ar"/>
              </w:rPr>
              <w:t>指标</w:t>
            </w:r>
          </w:p>
        </w:tc>
        <w:tc>
          <w:tcPr>
            <w:tcW w:w="6830"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ascii="宋体" w:hAnsi="宋体" w:cs="宋体"/>
                <w:sz w:val="18"/>
                <w:szCs w:val="18"/>
                <w:lang w:bidi="ar"/>
              </w:rPr>
              <w:t>评分内容</w:t>
            </w:r>
          </w:p>
        </w:tc>
        <w:tc>
          <w:tcPr>
            <w:tcW w:w="199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ascii="宋体" w:hAnsi="宋体" w:cs="宋体"/>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136" w:type="dxa"/>
            <w:vMerge w:val="restart"/>
            <w:shd w:val="clear" w:color="auto" w:fill="FFFFFF"/>
            <w:vAlign w:val="center"/>
          </w:tcPr>
          <w:p>
            <w:pPr>
              <w:adjustRightInd/>
              <w:spacing w:line="300" w:lineRule="exact"/>
              <w:jc w:val="center"/>
              <w:rPr>
                <w:rFonts w:ascii="宋体" w:hAnsi="宋体" w:cs="宋体"/>
                <w:sz w:val="18"/>
                <w:szCs w:val="18"/>
              </w:rPr>
            </w:pPr>
            <w:r>
              <w:rPr>
                <w:rFonts w:hint="eastAsia" w:ascii="宋体" w:hAnsi="宋体" w:cs="宋体"/>
                <w:kern w:val="0"/>
                <w:sz w:val="18"/>
                <w:szCs w:val="18"/>
                <w:lang w:bidi="ar"/>
              </w:rPr>
              <w:t>内部治理（350分）</w:t>
            </w:r>
          </w:p>
        </w:tc>
        <w:tc>
          <w:tcPr>
            <w:tcW w:w="1136"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ascii="宋体" w:hAnsi="宋体" w:cs="宋体"/>
                <w:kern w:val="0"/>
                <w:sz w:val="18"/>
                <w:szCs w:val="18"/>
                <w:lang w:bidi="ar"/>
              </w:rPr>
              <w:t>人力资源</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（50分）</w:t>
            </w:r>
          </w:p>
        </w:tc>
        <w:tc>
          <w:tcPr>
            <w:tcW w:w="1136"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人事管理</w:t>
            </w:r>
          </w:p>
          <w:p>
            <w:pPr>
              <w:widowControl/>
              <w:adjustRightInd/>
              <w:spacing w:line="300" w:lineRule="exact"/>
              <w:jc w:val="center"/>
              <w:textAlignment w:val="center"/>
              <w:rPr>
                <w:rFonts w:ascii="宋体" w:hAnsi="宋体" w:eastAsia="宋体" w:cs="宋体"/>
                <w:kern w:val="2"/>
                <w:sz w:val="18"/>
                <w:szCs w:val="18"/>
                <w:lang w:val="en-US" w:eastAsia="zh-CN" w:bidi="ar-SA"/>
              </w:rPr>
            </w:pPr>
            <w:r>
              <w:rPr>
                <w:rFonts w:hint="eastAsia" w:ascii="宋体" w:hAnsi="宋体" w:cs="宋体"/>
                <w:kern w:val="0"/>
                <w:sz w:val="18"/>
                <w:szCs w:val="18"/>
                <w:lang w:bidi="ar"/>
              </w:rPr>
              <w:t>（15分）</w:t>
            </w:r>
          </w:p>
        </w:tc>
        <w:tc>
          <w:tcPr>
            <w:tcW w:w="1707" w:type="dxa"/>
            <w:shd w:val="clear" w:color="auto" w:fill="FFFFFF"/>
            <w:vAlign w:val="center"/>
          </w:tcPr>
          <w:p>
            <w:pPr>
              <w:widowControl/>
              <w:adjustRightInd/>
              <w:spacing w:line="300" w:lineRule="exact"/>
              <w:jc w:val="center"/>
              <w:textAlignment w:val="center"/>
              <w:rPr>
                <w:rFonts w:ascii="宋体" w:hAnsi="宋体" w:eastAsia="宋体" w:cs="宋体"/>
                <w:kern w:val="2"/>
                <w:sz w:val="18"/>
                <w:szCs w:val="18"/>
                <w:lang w:val="en-US" w:eastAsia="zh-CN" w:bidi="ar-SA"/>
              </w:rPr>
            </w:pPr>
            <w:r>
              <w:rPr>
                <w:rFonts w:hint="eastAsia" w:ascii="宋体" w:hAnsi="宋体" w:cs="宋体"/>
                <w:kern w:val="0"/>
                <w:sz w:val="18"/>
                <w:szCs w:val="18"/>
                <w:lang w:bidi="ar"/>
              </w:rPr>
              <w:t>社会保险</w:t>
            </w:r>
            <w:r>
              <w:rPr>
                <w:rFonts w:ascii="宋体" w:hAnsi="宋体" w:cs="宋体"/>
                <w:kern w:val="0"/>
                <w:sz w:val="18"/>
                <w:szCs w:val="18"/>
                <w:lang w:bidi="ar"/>
              </w:rPr>
              <w:t>（5分）</w:t>
            </w:r>
          </w:p>
        </w:tc>
        <w:tc>
          <w:tcPr>
            <w:tcW w:w="6830" w:type="dxa"/>
            <w:shd w:val="clear" w:color="auto" w:fill="FFFFFF"/>
            <w:vAlign w:val="center"/>
          </w:tcPr>
          <w:p>
            <w:pPr>
              <w:widowControl/>
              <w:adjustRightInd/>
              <w:spacing w:line="300" w:lineRule="exact"/>
              <w:jc w:val="left"/>
              <w:textAlignment w:val="center"/>
              <w:rPr>
                <w:rFonts w:ascii="宋体" w:hAnsi="宋体" w:cs="宋体"/>
                <w:sz w:val="18"/>
                <w:szCs w:val="18"/>
                <w:lang w:bidi="ar"/>
              </w:rPr>
            </w:pPr>
            <w:r>
              <w:rPr>
                <w:rFonts w:hint="eastAsia" w:ascii="宋体" w:hAnsi="宋体" w:cs="宋体"/>
                <w:kern w:val="0"/>
                <w:sz w:val="18"/>
                <w:szCs w:val="18"/>
                <w:lang w:bidi="ar"/>
              </w:rPr>
              <w:t>□未办理、未缴纳（0分）</w:t>
            </w:r>
          </w:p>
        </w:tc>
        <w:tc>
          <w:tcPr>
            <w:tcW w:w="199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136" w:type="dxa"/>
            <w:vMerge w:val="continue"/>
            <w:shd w:val="clear" w:color="auto" w:fill="FFFFFF"/>
            <w:vAlign w:val="center"/>
          </w:tcPr>
          <w:p>
            <w:pPr>
              <w:adjustRightInd/>
              <w:spacing w:line="300" w:lineRule="exact"/>
              <w:jc w:val="center"/>
              <w:rPr>
                <w:rFonts w:ascii="宋体" w:hAnsi="宋体" w:cs="宋体"/>
                <w:sz w:val="18"/>
                <w:szCs w:val="18"/>
              </w:rPr>
            </w:pPr>
          </w:p>
        </w:tc>
        <w:tc>
          <w:tcPr>
            <w:tcW w:w="1136"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6"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负责人</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（15分）</w:t>
            </w:r>
          </w:p>
          <w:p>
            <w:pPr>
              <w:widowControl/>
              <w:adjustRightInd/>
              <w:spacing w:line="300" w:lineRule="exact"/>
              <w:jc w:val="center"/>
              <w:textAlignment w:val="center"/>
              <w:rPr>
                <w:rFonts w:ascii="宋体" w:hAnsi="宋体" w:cs="宋体"/>
                <w:sz w:val="18"/>
                <w:szCs w:val="18"/>
              </w:rPr>
            </w:pPr>
          </w:p>
        </w:tc>
        <w:tc>
          <w:tcPr>
            <w:tcW w:w="1707"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干部兼任情况</w:t>
            </w:r>
          </w:p>
          <w:p>
            <w:pPr>
              <w:widowControl/>
              <w:adjustRightInd/>
              <w:spacing w:line="300" w:lineRule="exact"/>
              <w:jc w:val="center"/>
              <w:textAlignment w:val="center"/>
              <w:rPr>
                <w:rFonts w:ascii="宋体" w:hAnsi="宋体" w:cs="宋体"/>
                <w:sz w:val="18"/>
                <w:szCs w:val="18"/>
              </w:rPr>
            </w:pPr>
            <w:r>
              <w:rPr>
                <w:rFonts w:ascii="宋体" w:hAnsi="宋体" w:cs="宋体"/>
                <w:kern w:val="0"/>
                <w:sz w:val="18"/>
                <w:szCs w:val="18"/>
                <w:lang w:bidi="ar"/>
              </w:rPr>
              <w:t>（5分）</w:t>
            </w:r>
          </w:p>
        </w:tc>
        <w:tc>
          <w:tcPr>
            <w:tcW w:w="6830"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负责人包括会长、副会长、秘书长</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□按规定履行兼职报批手续（5分）</w:t>
            </w:r>
          </w:p>
          <w:p>
            <w:pPr>
              <w:widowControl/>
              <w:adjustRightIn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□未按规定履行兼职报批手续（0分）</w:t>
            </w:r>
          </w:p>
        </w:tc>
        <w:tc>
          <w:tcPr>
            <w:tcW w:w="1991" w:type="dxa"/>
            <w:shd w:val="clear" w:color="auto" w:fill="FFFFFF"/>
            <w:vAlign w:val="center"/>
          </w:tcPr>
          <w:p>
            <w:pPr>
              <w:widowControl/>
              <w:adjustRightInd/>
              <w:spacing w:line="300" w:lineRule="exac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7" w:hRule="atLeast"/>
          <w:jc w:val="center"/>
        </w:trPr>
        <w:tc>
          <w:tcPr>
            <w:tcW w:w="1136" w:type="dxa"/>
            <w:vMerge w:val="continue"/>
            <w:shd w:val="clear" w:color="auto" w:fill="FFFFFF"/>
            <w:vAlign w:val="center"/>
          </w:tcPr>
          <w:p>
            <w:pPr>
              <w:adjustRightInd/>
              <w:spacing w:line="300" w:lineRule="exact"/>
              <w:jc w:val="center"/>
              <w:rPr>
                <w:rFonts w:ascii="宋体" w:hAnsi="宋体" w:cs="宋体"/>
                <w:sz w:val="18"/>
                <w:szCs w:val="18"/>
              </w:rPr>
            </w:pPr>
          </w:p>
        </w:tc>
        <w:tc>
          <w:tcPr>
            <w:tcW w:w="1136" w:type="dxa"/>
            <w:vMerge w:val="continue"/>
            <w:shd w:val="clear" w:color="auto" w:fill="FFFFFF"/>
            <w:vAlign w:val="center"/>
          </w:tcPr>
          <w:p>
            <w:pPr>
              <w:adjustRightInd/>
              <w:spacing w:line="300" w:lineRule="exact"/>
              <w:jc w:val="center"/>
              <w:rPr>
                <w:rFonts w:ascii="宋体" w:hAnsi="宋体" w:cs="宋体"/>
                <w:sz w:val="18"/>
                <w:szCs w:val="18"/>
              </w:rPr>
            </w:pPr>
          </w:p>
        </w:tc>
        <w:tc>
          <w:tcPr>
            <w:tcW w:w="1136" w:type="dxa"/>
            <w:vMerge w:val="continue"/>
            <w:shd w:val="clear" w:color="auto" w:fill="FFFFFF"/>
            <w:vAlign w:val="center"/>
          </w:tcPr>
          <w:p>
            <w:pPr>
              <w:adjustRightInd/>
              <w:spacing w:line="300" w:lineRule="exact"/>
              <w:jc w:val="center"/>
              <w:rPr>
                <w:rFonts w:ascii="宋体" w:hAnsi="宋体" w:cs="宋体"/>
                <w:sz w:val="18"/>
                <w:szCs w:val="18"/>
              </w:rPr>
            </w:pPr>
          </w:p>
        </w:tc>
        <w:tc>
          <w:tcPr>
            <w:tcW w:w="1707"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民主产生程序</w:t>
            </w:r>
          </w:p>
          <w:p>
            <w:pPr>
              <w:widowControl/>
              <w:adjustRightInd/>
              <w:spacing w:line="300" w:lineRule="exact"/>
              <w:jc w:val="center"/>
              <w:textAlignment w:val="center"/>
              <w:rPr>
                <w:rFonts w:ascii="宋体" w:hAnsi="宋体" w:cs="宋体"/>
                <w:sz w:val="18"/>
                <w:szCs w:val="18"/>
              </w:rPr>
            </w:pPr>
            <w:r>
              <w:rPr>
                <w:rFonts w:ascii="宋体" w:hAnsi="宋体" w:cs="宋体"/>
                <w:kern w:val="0"/>
                <w:sz w:val="18"/>
                <w:szCs w:val="18"/>
                <w:lang w:bidi="ar"/>
              </w:rPr>
              <w:t>（5分）</w:t>
            </w:r>
          </w:p>
        </w:tc>
        <w:tc>
          <w:tcPr>
            <w:tcW w:w="6830"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□负责人按照章程规定选举产生（5分）</w:t>
            </w:r>
          </w:p>
          <w:p>
            <w:pPr>
              <w:widowControl/>
              <w:adjustRightIn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□负责人未按章程规定选举产生（0分）</w:t>
            </w:r>
          </w:p>
        </w:tc>
        <w:tc>
          <w:tcPr>
            <w:tcW w:w="1991" w:type="dxa"/>
            <w:shd w:val="clear" w:color="auto" w:fill="FFFFFF"/>
            <w:vAlign w:val="center"/>
          </w:tcPr>
          <w:p>
            <w:pPr>
              <w:widowControl/>
              <w:adjustRightInd/>
              <w:spacing w:line="300" w:lineRule="exact"/>
              <w:textAlignment w:val="center"/>
              <w:rPr>
                <w:rFonts w:ascii="宋体" w:hAnsi="宋体" w:cs="宋体"/>
                <w:kern w:val="0"/>
                <w:sz w:val="18"/>
                <w:szCs w:val="18"/>
                <w:lang w:bidi="ar"/>
              </w:rPr>
            </w:pPr>
            <w:r>
              <w:rPr>
                <w:rFonts w:hint="eastAsia" w:ascii="宋体" w:hAnsi="宋体" w:cs="宋体"/>
                <w:kern w:val="0"/>
                <w:sz w:val="18"/>
                <w:szCs w:val="18"/>
                <w:lang w:bidi="ar"/>
              </w:rPr>
              <w:t>提供会议纪要和签到名册，已脱钩的需无记名投票选举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1136" w:type="dxa"/>
            <w:vMerge w:val="continue"/>
            <w:shd w:val="clear" w:color="auto" w:fill="FFFFFF"/>
            <w:vAlign w:val="center"/>
          </w:tcPr>
          <w:p>
            <w:pPr>
              <w:adjustRightInd/>
              <w:spacing w:line="300" w:lineRule="exact"/>
              <w:jc w:val="center"/>
              <w:rPr>
                <w:rFonts w:ascii="宋体" w:hAnsi="宋体" w:cs="宋体"/>
                <w:sz w:val="18"/>
                <w:szCs w:val="18"/>
              </w:rPr>
            </w:pPr>
          </w:p>
        </w:tc>
        <w:tc>
          <w:tcPr>
            <w:tcW w:w="1136" w:type="dxa"/>
            <w:vMerge w:val="continue"/>
            <w:shd w:val="clear" w:color="auto" w:fill="FFFFFF"/>
            <w:vAlign w:val="center"/>
          </w:tcPr>
          <w:p>
            <w:pPr>
              <w:adjustRightInd/>
              <w:spacing w:line="300" w:lineRule="exact"/>
              <w:jc w:val="center"/>
              <w:rPr>
                <w:rFonts w:ascii="宋体" w:hAnsi="宋体" w:cs="宋体"/>
                <w:sz w:val="18"/>
                <w:szCs w:val="18"/>
              </w:rPr>
            </w:pPr>
          </w:p>
        </w:tc>
        <w:tc>
          <w:tcPr>
            <w:tcW w:w="1136"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7" w:type="dxa"/>
            <w:shd w:val="clear" w:color="auto" w:fill="FFFFFF"/>
            <w:vAlign w:val="center"/>
          </w:tcPr>
          <w:p>
            <w:pPr>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年龄届次符合规定</w:t>
            </w:r>
            <w:r>
              <w:rPr>
                <w:rFonts w:ascii="宋体" w:hAnsi="宋体" w:cs="宋体"/>
                <w:kern w:val="0"/>
                <w:sz w:val="18"/>
                <w:szCs w:val="18"/>
                <w:lang w:bidi="ar"/>
              </w:rPr>
              <w:t>（5分）</w:t>
            </w:r>
          </w:p>
        </w:tc>
        <w:tc>
          <w:tcPr>
            <w:tcW w:w="6830" w:type="dxa"/>
            <w:shd w:val="clear" w:color="auto" w:fill="FFFFFF"/>
            <w:vAlign w:val="center"/>
          </w:tcPr>
          <w:p>
            <w:pPr>
              <w:widowControl/>
              <w:adjustRightInd/>
              <w:spacing w:line="300" w:lineRule="exact"/>
              <w:jc w:val="left"/>
              <w:textAlignment w:val="center"/>
              <w:rPr>
                <w:rFonts w:ascii="宋体" w:hAnsi="宋体" w:cs="宋体"/>
                <w:kern w:val="0"/>
                <w:sz w:val="18"/>
                <w:szCs w:val="18"/>
              </w:rPr>
            </w:pPr>
            <w:r>
              <w:rPr>
                <w:rFonts w:hint="eastAsia" w:ascii="宋体" w:hAnsi="宋体" w:cs="宋体"/>
                <w:kern w:val="0"/>
                <w:sz w:val="18"/>
                <w:szCs w:val="18"/>
                <w:lang w:bidi="ar"/>
              </w:rPr>
              <w:t>□未超龄、未超期、未超届、未违规（5分）</w:t>
            </w:r>
          </w:p>
          <w:p>
            <w:pPr>
              <w:adjustRightInd/>
              <w:spacing w:line="300" w:lineRule="exact"/>
              <w:jc w:val="left"/>
              <w:rPr>
                <w:rFonts w:ascii="Times New Roman" w:hAnsi="Times New Roman"/>
                <w:sz w:val="20"/>
                <w:szCs w:val="20"/>
              </w:rPr>
            </w:pPr>
            <w:r>
              <w:rPr>
                <w:rFonts w:hint="eastAsia" w:ascii="宋体" w:hAnsi="宋体" w:cs="宋体"/>
                <w:kern w:val="0"/>
                <w:sz w:val="18"/>
                <w:szCs w:val="18"/>
                <w:lang w:bidi="ar"/>
              </w:rPr>
              <w:t>□违规任职（0分）</w:t>
            </w:r>
          </w:p>
        </w:tc>
        <w:tc>
          <w:tcPr>
            <w:tcW w:w="1991" w:type="dxa"/>
            <w:shd w:val="clear" w:color="auto" w:fill="FFFFFF"/>
            <w:vAlign w:val="center"/>
          </w:tcPr>
          <w:p>
            <w:pPr>
              <w:widowControl/>
              <w:adjustRightInd/>
              <w:spacing w:line="300" w:lineRule="exac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1136" w:type="dxa"/>
            <w:vMerge w:val="continue"/>
            <w:shd w:val="clear" w:color="auto" w:fill="FFFFFF"/>
            <w:vAlign w:val="center"/>
          </w:tcPr>
          <w:p>
            <w:pPr>
              <w:adjustRightInd/>
              <w:spacing w:line="300" w:lineRule="exact"/>
              <w:jc w:val="center"/>
              <w:rPr>
                <w:rFonts w:ascii="宋体" w:hAnsi="宋体" w:cs="宋体"/>
                <w:sz w:val="18"/>
                <w:szCs w:val="18"/>
              </w:rPr>
            </w:pPr>
          </w:p>
        </w:tc>
        <w:tc>
          <w:tcPr>
            <w:tcW w:w="1136"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档案、证章管理</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（20分）</w:t>
            </w:r>
          </w:p>
        </w:tc>
        <w:tc>
          <w:tcPr>
            <w:tcW w:w="1136"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档案管理</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（12分）</w:t>
            </w:r>
          </w:p>
        </w:tc>
        <w:tc>
          <w:tcPr>
            <w:tcW w:w="1707" w:type="dxa"/>
            <w:shd w:val="clear" w:color="auto" w:fill="FFFFFF"/>
            <w:vAlign w:val="center"/>
          </w:tcPr>
          <w:p>
            <w:pPr>
              <w:widowControl/>
              <w:adjustRightInd/>
              <w:spacing w:line="30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档案管理制度</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（6分）</w:t>
            </w:r>
          </w:p>
        </w:tc>
        <w:tc>
          <w:tcPr>
            <w:tcW w:w="6830"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□建立档案管理制度，组织落实到位（6分）</w:t>
            </w:r>
          </w:p>
          <w:p>
            <w:pPr>
              <w:widowControl/>
              <w:adjustRightIn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□不完善或未建立（4-0分）</w:t>
            </w:r>
          </w:p>
        </w:tc>
        <w:tc>
          <w:tcPr>
            <w:tcW w:w="1991" w:type="dxa"/>
            <w:shd w:val="clear" w:color="auto" w:fill="FFFFFF"/>
            <w:vAlign w:val="center"/>
          </w:tcPr>
          <w:p>
            <w:pPr>
              <w:widowControl/>
              <w:adjustRightInd/>
              <w:spacing w:line="300" w:lineRule="exac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136" w:type="dxa"/>
            <w:vMerge w:val="continue"/>
            <w:shd w:val="clear" w:color="auto" w:fill="FFFFFF"/>
            <w:vAlign w:val="center"/>
          </w:tcPr>
          <w:p>
            <w:pPr>
              <w:adjustRightInd/>
              <w:spacing w:line="300" w:lineRule="exact"/>
              <w:jc w:val="center"/>
              <w:rPr>
                <w:rFonts w:ascii="宋体" w:hAnsi="宋体" w:cs="宋体"/>
                <w:sz w:val="18"/>
                <w:szCs w:val="18"/>
              </w:rPr>
            </w:pPr>
          </w:p>
        </w:tc>
        <w:tc>
          <w:tcPr>
            <w:tcW w:w="1136" w:type="dxa"/>
            <w:vMerge w:val="continue"/>
            <w:shd w:val="clear" w:color="auto" w:fill="FFFFFF"/>
            <w:vAlign w:val="center"/>
          </w:tcPr>
          <w:p>
            <w:pPr>
              <w:adjustRightInd/>
              <w:spacing w:line="300" w:lineRule="exact"/>
              <w:jc w:val="center"/>
              <w:rPr>
                <w:rFonts w:ascii="宋体" w:hAnsi="宋体" w:cs="宋体"/>
                <w:sz w:val="18"/>
                <w:szCs w:val="18"/>
              </w:rPr>
            </w:pPr>
          </w:p>
        </w:tc>
        <w:tc>
          <w:tcPr>
            <w:tcW w:w="1136" w:type="dxa"/>
            <w:vMerge w:val="continue"/>
            <w:shd w:val="clear" w:color="auto" w:fill="FFFFFF"/>
            <w:vAlign w:val="center"/>
          </w:tcPr>
          <w:p>
            <w:pPr>
              <w:adjustRightInd/>
              <w:spacing w:line="300" w:lineRule="exact"/>
              <w:jc w:val="center"/>
              <w:rPr>
                <w:rFonts w:ascii="宋体" w:hAnsi="宋体" w:cs="宋体"/>
                <w:sz w:val="18"/>
                <w:szCs w:val="18"/>
              </w:rPr>
            </w:pPr>
          </w:p>
        </w:tc>
        <w:tc>
          <w:tcPr>
            <w:tcW w:w="1707"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档案保管情况</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（6分）</w:t>
            </w:r>
          </w:p>
        </w:tc>
        <w:tc>
          <w:tcPr>
            <w:tcW w:w="6830"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资料数量情况：</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□档案资料齐全（2分）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□档案资料不全（0分）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资料整理情况：</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□档案资料整理有序（2分）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□档案资料无序、混乱（0分）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资料交接情况：</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□档案交接手续完备或档案未发生交接情况（2分）</w:t>
            </w:r>
          </w:p>
          <w:p>
            <w:pPr>
              <w:widowControl/>
              <w:adjustRightIn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 xml:space="preserve">□不能提供档案交接清单等证明材料（0分） </w:t>
            </w:r>
          </w:p>
        </w:tc>
        <w:tc>
          <w:tcPr>
            <w:tcW w:w="1991" w:type="dxa"/>
            <w:shd w:val="clear" w:color="auto" w:fill="FFFFFF"/>
            <w:vAlign w:val="center"/>
          </w:tcPr>
          <w:p>
            <w:pPr>
              <w:adjustRightInd/>
              <w:spacing w:line="300" w:lineRule="exact"/>
              <w:textAlignment w:val="center"/>
              <w:rPr>
                <w:rFonts w:ascii="宋体" w:hAnsi="宋体" w:cs="宋体"/>
                <w:kern w:val="0"/>
                <w:sz w:val="18"/>
                <w:szCs w:val="18"/>
                <w:lang w:bidi="ar"/>
              </w:rPr>
            </w:pPr>
            <w:r>
              <w:rPr>
                <w:rFonts w:hint="eastAsia" w:ascii="宋体" w:hAnsi="宋体" w:cs="宋体"/>
                <w:kern w:val="0"/>
                <w:sz w:val="18"/>
                <w:szCs w:val="18"/>
                <w:lang w:bidi="ar"/>
              </w:rPr>
              <w:t>三项合计计分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2" w:hRule="atLeast"/>
          <w:jc w:val="center"/>
        </w:trPr>
        <w:tc>
          <w:tcPr>
            <w:tcW w:w="1136" w:type="dxa"/>
            <w:vMerge w:val="continue"/>
            <w:shd w:val="clear" w:color="auto" w:fill="FFFFFF"/>
            <w:vAlign w:val="center"/>
          </w:tcPr>
          <w:p>
            <w:pPr>
              <w:adjustRightInd/>
              <w:spacing w:line="300" w:lineRule="exact"/>
              <w:jc w:val="center"/>
              <w:rPr>
                <w:rFonts w:ascii="宋体" w:hAnsi="宋体" w:cs="宋体"/>
                <w:sz w:val="18"/>
                <w:szCs w:val="18"/>
              </w:rPr>
            </w:pPr>
          </w:p>
        </w:tc>
        <w:tc>
          <w:tcPr>
            <w:tcW w:w="1136" w:type="dxa"/>
            <w:vMerge w:val="continue"/>
            <w:shd w:val="clear" w:color="auto" w:fill="FFFFFF"/>
            <w:vAlign w:val="center"/>
          </w:tcPr>
          <w:p>
            <w:pPr>
              <w:adjustRightInd/>
              <w:spacing w:line="300" w:lineRule="exact"/>
              <w:jc w:val="center"/>
              <w:rPr>
                <w:rFonts w:ascii="宋体" w:hAnsi="宋体" w:cs="宋体"/>
                <w:sz w:val="18"/>
                <w:szCs w:val="18"/>
              </w:rPr>
            </w:pPr>
          </w:p>
        </w:tc>
        <w:tc>
          <w:tcPr>
            <w:tcW w:w="1136"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印章管理</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（5分）</w:t>
            </w:r>
          </w:p>
        </w:tc>
        <w:tc>
          <w:tcPr>
            <w:tcW w:w="1707"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印章保管情况</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（2分）</w:t>
            </w:r>
          </w:p>
        </w:tc>
        <w:tc>
          <w:tcPr>
            <w:tcW w:w="6830"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 xml:space="preserve">□制定印章保管和使用制度（2分） </w:t>
            </w:r>
          </w:p>
          <w:p>
            <w:pPr>
              <w:widowControl/>
              <w:adjustRightIn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□未制定印章保管和使用制度（0分）</w:t>
            </w:r>
          </w:p>
        </w:tc>
        <w:tc>
          <w:tcPr>
            <w:tcW w:w="1991" w:type="dxa"/>
            <w:shd w:val="clear" w:color="auto" w:fill="FFFFFF"/>
            <w:vAlign w:val="center"/>
          </w:tcPr>
          <w:p>
            <w:pPr>
              <w:widowControl/>
              <w:adjustRightInd/>
              <w:spacing w:line="300" w:lineRule="exac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1136" w:type="dxa"/>
            <w:vMerge w:val="continue"/>
            <w:shd w:val="clear" w:color="auto" w:fill="FFFFFF"/>
            <w:vAlign w:val="center"/>
          </w:tcPr>
          <w:p>
            <w:pPr>
              <w:adjustRightInd/>
              <w:spacing w:line="300" w:lineRule="exact"/>
              <w:jc w:val="center"/>
              <w:rPr>
                <w:rFonts w:ascii="宋体" w:hAnsi="宋体" w:cs="宋体"/>
                <w:sz w:val="18"/>
                <w:szCs w:val="18"/>
              </w:rPr>
            </w:pPr>
          </w:p>
        </w:tc>
        <w:tc>
          <w:tcPr>
            <w:tcW w:w="1136" w:type="dxa"/>
            <w:vMerge w:val="continue"/>
            <w:shd w:val="clear" w:color="auto" w:fill="FFFFFF"/>
            <w:vAlign w:val="center"/>
          </w:tcPr>
          <w:p>
            <w:pPr>
              <w:adjustRightInd/>
              <w:spacing w:line="300" w:lineRule="exact"/>
              <w:jc w:val="center"/>
              <w:rPr>
                <w:rFonts w:ascii="宋体" w:hAnsi="宋体" w:cs="宋体"/>
                <w:sz w:val="18"/>
                <w:szCs w:val="18"/>
              </w:rPr>
            </w:pPr>
          </w:p>
        </w:tc>
        <w:tc>
          <w:tcPr>
            <w:tcW w:w="1136" w:type="dxa"/>
            <w:vMerge w:val="continue"/>
            <w:shd w:val="clear" w:color="auto" w:fill="FFFFFF"/>
            <w:vAlign w:val="center"/>
          </w:tcPr>
          <w:p>
            <w:pPr>
              <w:adjustRightInd/>
              <w:spacing w:line="300" w:lineRule="exact"/>
              <w:jc w:val="center"/>
              <w:rPr>
                <w:rFonts w:ascii="宋体" w:hAnsi="宋体" w:cs="宋体"/>
                <w:sz w:val="18"/>
                <w:szCs w:val="18"/>
              </w:rPr>
            </w:pPr>
          </w:p>
        </w:tc>
        <w:tc>
          <w:tcPr>
            <w:tcW w:w="1707"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印章使用情况</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（3分）</w:t>
            </w:r>
          </w:p>
        </w:tc>
        <w:tc>
          <w:tcPr>
            <w:tcW w:w="6830"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□印章有专人妥善保管，用印登记记录详细（1分）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□印章使用按制度和程序审批（2分）</w:t>
            </w:r>
          </w:p>
        </w:tc>
        <w:tc>
          <w:tcPr>
            <w:tcW w:w="1991" w:type="dxa"/>
            <w:shd w:val="clear" w:color="auto" w:fill="FFFFFF"/>
            <w:vAlign w:val="center"/>
          </w:tcPr>
          <w:p>
            <w:pPr>
              <w:widowControl/>
              <w:adjustRightInd/>
              <w:spacing w:line="300" w:lineRule="exact"/>
              <w:textAlignment w:val="center"/>
              <w:rPr>
                <w:rFonts w:ascii="宋体" w:hAnsi="宋体" w:cs="宋体"/>
                <w:kern w:val="0"/>
                <w:sz w:val="18"/>
                <w:szCs w:val="18"/>
                <w:lang w:bidi="ar"/>
              </w:rPr>
            </w:pPr>
            <w:r>
              <w:rPr>
                <w:rFonts w:hint="eastAsia" w:ascii="宋体" w:hAnsi="宋体" w:cs="宋体"/>
                <w:kern w:val="0"/>
                <w:sz w:val="18"/>
                <w:szCs w:val="18"/>
                <w:lang w:bidi="ar"/>
              </w:rPr>
              <w:t>两项合计计分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1136" w:type="dxa"/>
            <w:vMerge w:val="continue"/>
            <w:shd w:val="clear" w:color="auto" w:fill="FFFFFF"/>
            <w:vAlign w:val="center"/>
          </w:tcPr>
          <w:p>
            <w:pPr>
              <w:adjustRightInd/>
              <w:spacing w:line="300" w:lineRule="exact"/>
              <w:jc w:val="center"/>
              <w:rPr>
                <w:rFonts w:ascii="宋体" w:hAnsi="宋体" w:cs="宋体"/>
                <w:sz w:val="18"/>
                <w:szCs w:val="18"/>
              </w:rPr>
            </w:pPr>
          </w:p>
        </w:tc>
        <w:tc>
          <w:tcPr>
            <w:tcW w:w="1136" w:type="dxa"/>
            <w:vMerge w:val="continue"/>
            <w:shd w:val="clear" w:color="auto" w:fill="FFFFFF"/>
            <w:vAlign w:val="center"/>
          </w:tcPr>
          <w:p>
            <w:pPr>
              <w:adjustRightInd/>
              <w:spacing w:line="300" w:lineRule="exact"/>
              <w:jc w:val="center"/>
              <w:rPr>
                <w:rFonts w:ascii="宋体" w:hAnsi="宋体" w:cs="宋体"/>
                <w:sz w:val="18"/>
                <w:szCs w:val="18"/>
              </w:rPr>
            </w:pPr>
          </w:p>
        </w:tc>
        <w:tc>
          <w:tcPr>
            <w:tcW w:w="1136"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证书管理</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（3分）</w:t>
            </w:r>
          </w:p>
        </w:tc>
        <w:tc>
          <w:tcPr>
            <w:tcW w:w="1707"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证书保管</w:t>
            </w:r>
            <w:r>
              <w:rPr>
                <w:rFonts w:ascii="宋体" w:hAnsi="宋体" w:cs="宋体"/>
                <w:kern w:val="0"/>
                <w:sz w:val="18"/>
                <w:szCs w:val="18"/>
                <w:lang w:bidi="ar"/>
              </w:rPr>
              <w:t>（</w:t>
            </w:r>
            <w:r>
              <w:rPr>
                <w:rFonts w:hint="eastAsia" w:ascii="宋体" w:hAnsi="宋体" w:cs="宋体"/>
                <w:kern w:val="0"/>
                <w:sz w:val="18"/>
                <w:szCs w:val="18"/>
                <w:lang w:bidi="ar"/>
              </w:rPr>
              <w:t>1</w:t>
            </w:r>
            <w:r>
              <w:rPr>
                <w:rFonts w:ascii="宋体" w:hAnsi="宋体" w:cs="宋体"/>
                <w:kern w:val="0"/>
                <w:sz w:val="18"/>
                <w:szCs w:val="18"/>
                <w:lang w:bidi="ar"/>
              </w:rPr>
              <w:t>分）</w:t>
            </w:r>
          </w:p>
        </w:tc>
        <w:tc>
          <w:tcPr>
            <w:tcW w:w="6830"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 xml:space="preserve">□证书有专人管理（1分）  </w:t>
            </w:r>
          </w:p>
          <w:p>
            <w:pPr>
              <w:widowControl/>
              <w:adjustRightIn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 xml:space="preserve">□证书无专人管理（0分）  </w:t>
            </w:r>
          </w:p>
        </w:tc>
        <w:tc>
          <w:tcPr>
            <w:tcW w:w="1991" w:type="dxa"/>
            <w:shd w:val="clear" w:color="auto" w:fill="FFFFFF"/>
            <w:vAlign w:val="center"/>
          </w:tcPr>
          <w:p>
            <w:pPr>
              <w:widowControl/>
              <w:adjustRightInd/>
              <w:spacing w:line="300" w:lineRule="exac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1136" w:type="dxa"/>
            <w:vMerge w:val="continue"/>
            <w:shd w:val="clear" w:color="auto" w:fill="FFFFFF"/>
          </w:tcPr>
          <w:p>
            <w:pPr>
              <w:adjustRightInd/>
              <w:spacing w:line="300" w:lineRule="exact"/>
              <w:jc w:val="center"/>
              <w:rPr>
                <w:rFonts w:ascii="宋体" w:hAnsi="宋体" w:cs="宋体"/>
                <w:sz w:val="18"/>
                <w:szCs w:val="18"/>
              </w:rPr>
            </w:pPr>
          </w:p>
        </w:tc>
        <w:tc>
          <w:tcPr>
            <w:tcW w:w="1136" w:type="dxa"/>
            <w:vMerge w:val="continue"/>
            <w:shd w:val="clear" w:color="auto" w:fill="FFFFFF"/>
          </w:tcPr>
          <w:p>
            <w:pPr>
              <w:adjustRightInd/>
              <w:spacing w:line="300" w:lineRule="exact"/>
              <w:jc w:val="center"/>
              <w:rPr>
                <w:rFonts w:ascii="宋体" w:hAnsi="宋体" w:cs="宋体"/>
                <w:sz w:val="18"/>
                <w:szCs w:val="18"/>
              </w:rPr>
            </w:pPr>
          </w:p>
        </w:tc>
        <w:tc>
          <w:tcPr>
            <w:tcW w:w="1136" w:type="dxa"/>
            <w:vMerge w:val="continue"/>
            <w:shd w:val="clear" w:color="auto" w:fill="FFFFFF"/>
          </w:tcPr>
          <w:p>
            <w:pPr>
              <w:adjustRightInd/>
              <w:spacing w:line="300" w:lineRule="exact"/>
              <w:jc w:val="center"/>
              <w:rPr>
                <w:rFonts w:ascii="宋体" w:hAnsi="宋体" w:cs="宋体"/>
                <w:sz w:val="18"/>
                <w:szCs w:val="18"/>
              </w:rPr>
            </w:pPr>
          </w:p>
        </w:tc>
        <w:tc>
          <w:tcPr>
            <w:tcW w:w="1707"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登记证书悬挂</w:t>
            </w:r>
          </w:p>
          <w:p>
            <w:pPr>
              <w:widowControl/>
              <w:adjustRightInd/>
              <w:spacing w:line="300" w:lineRule="exact"/>
              <w:jc w:val="center"/>
              <w:textAlignment w:val="center"/>
              <w:rPr>
                <w:rFonts w:ascii="宋体" w:hAnsi="宋体" w:cs="宋体"/>
                <w:sz w:val="18"/>
                <w:szCs w:val="18"/>
              </w:rPr>
            </w:pPr>
            <w:r>
              <w:rPr>
                <w:rFonts w:ascii="宋体" w:hAnsi="宋体" w:cs="宋体"/>
                <w:kern w:val="0"/>
                <w:sz w:val="18"/>
                <w:szCs w:val="18"/>
                <w:lang w:bidi="ar"/>
              </w:rPr>
              <w:t>（2分）</w:t>
            </w:r>
          </w:p>
        </w:tc>
        <w:tc>
          <w:tcPr>
            <w:tcW w:w="6830"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□办公场所悬挂登记证书正本（2分）</w:t>
            </w:r>
          </w:p>
          <w:p>
            <w:pPr>
              <w:widowControl/>
              <w:adjustRightIn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□办公场所未悬挂登记证书正本（0分）</w:t>
            </w:r>
          </w:p>
        </w:tc>
        <w:tc>
          <w:tcPr>
            <w:tcW w:w="1991" w:type="dxa"/>
            <w:shd w:val="clear" w:color="auto" w:fill="FFFFFF"/>
          </w:tcPr>
          <w:p>
            <w:pPr>
              <w:widowControl/>
              <w:adjustRightInd/>
              <w:spacing w:line="300" w:lineRule="exact"/>
              <w:jc w:val="center"/>
              <w:textAlignment w:val="center"/>
              <w:rPr>
                <w:rFonts w:ascii="宋体" w:hAnsi="宋体" w:cs="宋体"/>
                <w:kern w:val="0"/>
                <w:sz w:val="18"/>
                <w:szCs w:val="18"/>
                <w:lang w:bidi="ar"/>
              </w:rPr>
            </w:pPr>
          </w:p>
        </w:tc>
      </w:tr>
    </w:tbl>
    <w:p>
      <w:pPr>
        <w:keepNext/>
        <w:keepLines/>
        <w:adjustRightInd/>
        <w:snapToGrid w:val="0"/>
        <w:spacing w:before="120" w:after="156" w:line="300" w:lineRule="exact"/>
        <w:ind w:left="420" w:leftChars="200"/>
        <w:jc w:val="center"/>
        <w:outlineLvl w:val="1"/>
        <w:rPr>
          <w:rFonts w:hint="eastAsia" w:ascii="黑体" w:hAnsi="黑体" w:eastAsia="黑体" w:cs="黑体"/>
          <w:kern w:val="0"/>
          <w:lang w:eastAsia="zh-TW"/>
        </w:rPr>
      </w:pPr>
      <w:r>
        <w:rPr>
          <w:rFonts w:ascii="宋体" w:hAnsi="宋体"/>
          <w:sz w:val="28"/>
          <w:szCs w:val="24"/>
        </w:rPr>
        <w:br w:type="page"/>
      </w:r>
    </w:p>
    <w:tbl>
      <w:tblPr>
        <w:tblStyle w:val="4"/>
        <w:tblW w:w="13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139"/>
        <w:gridCol w:w="1139"/>
        <w:gridCol w:w="1139"/>
        <w:gridCol w:w="1709"/>
        <w:gridCol w:w="6539"/>
        <w:gridCol w:w="2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90" w:hRule="atLeast"/>
          <w:jc w:val="center"/>
        </w:trPr>
        <w:tc>
          <w:tcPr>
            <w:tcW w:w="1139" w:type="dxa"/>
            <w:shd w:val="clear" w:color="auto" w:fill="FFFFFF"/>
            <w:vAlign w:val="center"/>
          </w:tcPr>
          <w:p>
            <w:pPr>
              <w:adjustRightInd/>
              <w:spacing w:line="300" w:lineRule="exact"/>
              <w:jc w:val="center"/>
              <w:rPr>
                <w:rFonts w:ascii="宋体" w:hAnsi="宋体" w:cs="宋体"/>
                <w:sz w:val="18"/>
                <w:szCs w:val="18"/>
                <w:lang w:bidi="ar"/>
              </w:rPr>
            </w:pPr>
            <w:r>
              <w:rPr>
                <w:rFonts w:ascii="宋体" w:hAnsi="宋体" w:cs="宋体"/>
                <w:sz w:val="18"/>
                <w:szCs w:val="18"/>
                <w:lang w:bidi="ar"/>
              </w:rPr>
              <w:t>一级</w:t>
            </w:r>
          </w:p>
          <w:p>
            <w:pPr>
              <w:adjustRightInd/>
              <w:spacing w:line="300" w:lineRule="exact"/>
              <w:jc w:val="center"/>
              <w:rPr>
                <w:rFonts w:ascii="宋体" w:hAnsi="宋体" w:cs="宋体"/>
                <w:sz w:val="18"/>
                <w:szCs w:val="18"/>
              </w:rPr>
            </w:pPr>
            <w:r>
              <w:rPr>
                <w:rFonts w:ascii="宋体" w:hAnsi="宋体" w:cs="宋体"/>
                <w:sz w:val="18"/>
                <w:szCs w:val="18"/>
                <w:lang w:bidi="ar"/>
              </w:rPr>
              <w:t>指标</w:t>
            </w:r>
          </w:p>
        </w:tc>
        <w:tc>
          <w:tcPr>
            <w:tcW w:w="1139" w:type="dxa"/>
            <w:shd w:val="clear" w:color="auto" w:fill="FFFFFF"/>
            <w:vAlign w:val="center"/>
          </w:tcPr>
          <w:p>
            <w:pPr>
              <w:adjustRightInd/>
              <w:spacing w:line="300" w:lineRule="exact"/>
              <w:jc w:val="center"/>
              <w:rPr>
                <w:rFonts w:ascii="宋体" w:hAnsi="宋体" w:cs="宋体"/>
                <w:sz w:val="18"/>
                <w:szCs w:val="18"/>
                <w:lang w:bidi="ar"/>
              </w:rPr>
            </w:pPr>
            <w:r>
              <w:rPr>
                <w:rFonts w:ascii="宋体" w:hAnsi="宋体" w:cs="宋体"/>
                <w:sz w:val="18"/>
                <w:szCs w:val="18"/>
                <w:lang w:bidi="ar"/>
              </w:rPr>
              <w:t>二级</w:t>
            </w:r>
          </w:p>
          <w:p>
            <w:pPr>
              <w:adjustRightInd/>
              <w:spacing w:line="300" w:lineRule="exact"/>
              <w:jc w:val="center"/>
              <w:rPr>
                <w:rFonts w:ascii="宋体" w:hAnsi="宋体" w:cs="宋体"/>
                <w:sz w:val="18"/>
                <w:szCs w:val="18"/>
              </w:rPr>
            </w:pPr>
            <w:r>
              <w:rPr>
                <w:rFonts w:ascii="宋体" w:hAnsi="宋体" w:cs="宋体"/>
                <w:sz w:val="18"/>
                <w:szCs w:val="18"/>
                <w:lang w:bidi="ar"/>
              </w:rPr>
              <w:t>指标</w:t>
            </w:r>
          </w:p>
        </w:tc>
        <w:tc>
          <w:tcPr>
            <w:tcW w:w="1139"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三级</w:t>
            </w:r>
          </w:p>
          <w:p>
            <w:pPr>
              <w:widowControl/>
              <w:adjustRightInd/>
              <w:spacing w:line="300" w:lineRule="exact"/>
              <w:jc w:val="center"/>
              <w:textAlignment w:val="center"/>
              <w:rPr>
                <w:rFonts w:ascii="宋体" w:hAnsi="宋体" w:cs="宋体"/>
                <w:kern w:val="0"/>
                <w:sz w:val="18"/>
                <w:szCs w:val="18"/>
                <w:lang w:bidi="ar"/>
              </w:rPr>
            </w:pPr>
            <w:r>
              <w:rPr>
                <w:rFonts w:ascii="宋体" w:hAnsi="宋体" w:cs="宋体"/>
                <w:sz w:val="18"/>
                <w:szCs w:val="18"/>
                <w:lang w:bidi="ar"/>
              </w:rPr>
              <w:t>指标</w:t>
            </w:r>
          </w:p>
        </w:tc>
        <w:tc>
          <w:tcPr>
            <w:tcW w:w="1709"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四级</w:t>
            </w:r>
          </w:p>
          <w:p>
            <w:pPr>
              <w:widowControl/>
              <w:adjustRightInd/>
              <w:spacing w:line="300" w:lineRule="exact"/>
              <w:jc w:val="center"/>
              <w:textAlignment w:val="center"/>
              <w:rPr>
                <w:rFonts w:ascii="宋体" w:hAnsi="宋体" w:cs="宋体"/>
                <w:kern w:val="0"/>
                <w:sz w:val="18"/>
                <w:szCs w:val="18"/>
                <w:lang w:bidi="ar"/>
              </w:rPr>
            </w:pPr>
            <w:r>
              <w:rPr>
                <w:rFonts w:ascii="宋体" w:hAnsi="宋体" w:cs="宋体"/>
                <w:sz w:val="18"/>
                <w:szCs w:val="18"/>
                <w:lang w:bidi="ar"/>
              </w:rPr>
              <w:t>指标</w:t>
            </w:r>
          </w:p>
        </w:tc>
        <w:tc>
          <w:tcPr>
            <w:tcW w:w="6539"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ascii="宋体" w:hAnsi="宋体" w:cs="宋体"/>
                <w:sz w:val="18"/>
                <w:szCs w:val="18"/>
                <w:lang w:bidi="ar"/>
              </w:rPr>
              <w:t>评分内容</w:t>
            </w:r>
          </w:p>
        </w:tc>
        <w:tc>
          <w:tcPr>
            <w:tcW w:w="223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ascii="宋体" w:hAnsi="宋体" w:cs="宋体"/>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 w:hRule="atLeast"/>
          <w:jc w:val="center"/>
        </w:trPr>
        <w:tc>
          <w:tcPr>
            <w:tcW w:w="1139"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内部治理</w:t>
            </w:r>
          </w:p>
          <w:p>
            <w:pPr>
              <w:widowControl/>
              <w:adjustRightInd/>
              <w:spacing w:line="300" w:lineRule="exact"/>
              <w:jc w:val="center"/>
              <w:textAlignment w:val="center"/>
              <w:rPr>
                <w:rFonts w:ascii="宋体" w:hAnsi="宋体" w:cs="宋体"/>
                <w:sz w:val="15"/>
                <w:szCs w:val="15"/>
              </w:rPr>
            </w:pPr>
            <w:r>
              <w:rPr>
                <w:rFonts w:hint="eastAsia" w:ascii="宋体" w:hAnsi="宋体" w:cs="宋体"/>
                <w:kern w:val="0"/>
                <w:sz w:val="18"/>
                <w:szCs w:val="18"/>
                <w:lang w:bidi="ar"/>
              </w:rPr>
              <w:t>（350分）</w:t>
            </w:r>
          </w:p>
        </w:tc>
        <w:tc>
          <w:tcPr>
            <w:tcW w:w="1139"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财务资产</w:t>
            </w:r>
          </w:p>
          <w:p>
            <w:pPr>
              <w:widowControl/>
              <w:snapToGrid w:val="0"/>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（200分）</w:t>
            </w:r>
          </w:p>
        </w:tc>
        <w:tc>
          <w:tcPr>
            <w:tcW w:w="1139"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合法运营</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（35分）</w:t>
            </w:r>
          </w:p>
        </w:tc>
        <w:tc>
          <w:tcPr>
            <w:tcW w:w="1709"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经费来源和资金使用</w:t>
            </w:r>
            <w:r>
              <w:rPr>
                <w:rFonts w:ascii="宋体" w:hAnsi="宋体" w:cs="宋体"/>
                <w:kern w:val="0"/>
                <w:sz w:val="18"/>
                <w:szCs w:val="18"/>
                <w:lang w:bidi="ar"/>
              </w:rPr>
              <w:t>（15分）</w:t>
            </w:r>
          </w:p>
        </w:tc>
        <w:tc>
          <w:tcPr>
            <w:tcW w:w="6539" w:type="dxa"/>
            <w:shd w:val="clear" w:color="auto" w:fill="FFFFFF"/>
            <w:vAlign w:val="center"/>
          </w:tcPr>
          <w:p>
            <w:pPr>
              <w:widowControl/>
              <w:adjustRightInd/>
              <w:spacing w:line="300" w:lineRule="exact"/>
              <w:jc w:val="left"/>
              <w:textAlignment w:val="center"/>
              <w:rPr>
                <w:rFonts w:ascii="宋体" w:hAnsi="宋体" w:cs="宋体"/>
                <w:sz w:val="18"/>
                <w:szCs w:val="18"/>
              </w:rPr>
            </w:pPr>
            <w:r>
              <w:rPr>
                <w:rFonts w:hint="eastAsia" w:ascii="宋体" w:hAnsi="宋体" w:cs="宋体"/>
                <w:sz w:val="18"/>
                <w:szCs w:val="18"/>
              </w:rPr>
              <w:t>□未发现违反国家政策法规、章程规定的事项（15分）</w:t>
            </w:r>
          </w:p>
          <w:p>
            <w:pPr>
              <w:widowControl/>
              <w:adjustRightInd/>
              <w:spacing w:line="300" w:lineRule="exact"/>
              <w:jc w:val="left"/>
              <w:textAlignment w:val="center"/>
              <w:rPr>
                <w:rFonts w:hint="eastAsia" w:ascii="宋体" w:hAnsi="宋体" w:cs="宋体"/>
                <w:sz w:val="18"/>
                <w:szCs w:val="18"/>
              </w:rPr>
            </w:pPr>
            <w:r>
              <w:rPr>
                <w:rFonts w:hint="eastAsia" w:ascii="宋体" w:hAnsi="宋体" w:cs="宋体"/>
                <w:sz w:val="18"/>
                <w:szCs w:val="18"/>
              </w:rPr>
              <w:t>□存在以下事项的，有1项即扣15分：</w:t>
            </w:r>
          </w:p>
          <w:p>
            <w:pPr>
              <w:widowControl/>
              <w:adjustRightInd/>
              <w:spacing w:line="300" w:lineRule="exact"/>
              <w:jc w:val="left"/>
              <w:textAlignment w:val="center"/>
              <w:rPr>
                <w:rFonts w:ascii="宋体" w:hAnsi="宋体" w:cs="宋体"/>
                <w:sz w:val="18"/>
                <w:szCs w:val="18"/>
              </w:rPr>
            </w:pPr>
            <w:r>
              <w:rPr>
                <w:rFonts w:hint="eastAsia" w:ascii="宋体" w:hAnsi="宋体" w:cs="宋体"/>
                <w:sz w:val="18"/>
                <w:szCs w:val="18"/>
              </w:rPr>
              <w:t xml:space="preserve">（1）存在侵占、私分、挪用资产、发生有失公允的关联交易、违规支付佣金或回扣、违规进行资金拆借 </w:t>
            </w:r>
          </w:p>
          <w:p>
            <w:pPr>
              <w:widowControl/>
              <w:adjustRightInd/>
              <w:spacing w:line="300" w:lineRule="exact"/>
              <w:jc w:val="left"/>
              <w:textAlignment w:val="center"/>
              <w:rPr>
                <w:rFonts w:ascii="宋体" w:hAnsi="宋体" w:cs="宋体"/>
                <w:sz w:val="18"/>
                <w:szCs w:val="18"/>
              </w:rPr>
            </w:pPr>
            <w:r>
              <w:rPr>
                <w:rFonts w:hint="eastAsia" w:ascii="宋体" w:hAnsi="宋体" w:cs="宋体"/>
                <w:sz w:val="18"/>
                <w:szCs w:val="18"/>
              </w:rPr>
              <w:t xml:space="preserve">（2）存在账外资金或小金库 </w:t>
            </w:r>
          </w:p>
          <w:p>
            <w:pPr>
              <w:widowControl/>
              <w:adjustRightInd/>
              <w:spacing w:line="300" w:lineRule="exact"/>
              <w:jc w:val="left"/>
              <w:textAlignment w:val="center"/>
              <w:rPr>
                <w:rFonts w:ascii="宋体" w:hAnsi="宋体" w:cs="宋体"/>
                <w:sz w:val="18"/>
                <w:szCs w:val="18"/>
              </w:rPr>
            </w:pPr>
            <w:r>
              <w:rPr>
                <w:rFonts w:hint="eastAsia" w:ascii="宋体" w:hAnsi="宋体" w:cs="宋体"/>
                <w:sz w:val="18"/>
                <w:szCs w:val="18"/>
              </w:rPr>
              <w:t>（3）存在违规收费行为，包括违规接受和使用捐赠、资助，捐赠专用收据</w:t>
            </w:r>
          </w:p>
          <w:p>
            <w:pPr>
              <w:widowControl/>
              <w:adjustRightInd/>
              <w:spacing w:line="300" w:lineRule="exact"/>
              <w:jc w:val="left"/>
              <w:textAlignment w:val="center"/>
              <w:rPr>
                <w:rFonts w:ascii="宋体" w:hAnsi="宋体" w:cs="宋体"/>
                <w:sz w:val="18"/>
                <w:szCs w:val="18"/>
              </w:rPr>
            </w:pPr>
            <w:r>
              <w:rPr>
                <w:rFonts w:hint="eastAsia" w:ascii="宋体" w:hAnsi="宋体" w:cs="宋体"/>
                <w:sz w:val="18"/>
                <w:szCs w:val="18"/>
              </w:rPr>
              <w:t xml:space="preserve">（4）重大支出事项中使用不合规凭证或者未履行规定的授权审批程序 </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sz w:val="18"/>
                <w:szCs w:val="18"/>
              </w:rPr>
              <w:t>（5）其他严重违法违规情况</w:t>
            </w:r>
          </w:p>
        </w:tc>
        <w:tc>
          <w:tcPr>
            <w:tcW w:w="2231" w:type="dxa"/>
            <w:shd w:val="clear" w:color="auto" w:fill="FFFFFF"/>
          </w:tcPr>
          <w:p>
            <w:pPr>
              <w:widowControl/>
              <w:adjustRightInd/>
              <w:spacing w:line="300" w:lineRule="exact"/>
              <w:jc w:val="lef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139" w:type="dxa"/>
            <w:vMerge w:val="continue"/>
            <w:shd w:val="clear" w:color="auto" w:fill="FFFFFF"/>
            <w:vAlign w:val="center"/>
          </w:tcPr>
          <w:p>
            <w:pPr>
              <w:adjustRightInd/>
              <w:spacing w:line="300" w:lineRule="exact"/>
              <w:jc w:val="center"/>
              <w:rPr>
                <w:rFonts w:ascii="宋体" w:hAnsi="宋体" w:cs="宋体"/>
                <w:sz w:val="18"/>
                <w:szCs w:val="18"/>
              </w:rPr>
            </w:pPr>
          </w:p>
        </w:tc>
        <w:tc>
          <w:tcPr>
            <w:tcW w:w="1139" w:type="dxa"/>
            <w:vMerge w:val="continue"/>
            <w:shd w:val="clear" w:color="auto" w:fill="FFFFFF"/>
            <w:vAlign w:val="center"/>
          </w:tcPr>
          <w:p>
            <w:pPr>
              <w:adjustRightInd/>
              <w:spacing w:line="300" w:lineRule="exact"/>
              <w:jc w:val="center"/>
              <w:rPr>
                <w:rFonts w:ascii="宋体" w:hAnsi="宋体" w:cs="宋体"/>
                <w:sz w:val="18"/>
                <w:szCs w:val="18"/>
              </w:rPr>
            </w:pPr>
          </w:p>
        </w:tc>
        <w:tc>
          <w:tcPr>
            <w:tcW w:w="1139" w:type="dxa"/>
            <w:vMerge w:val="continue"/>
            <w:shd w:val="clear" w:color="auto" w:fill="FFFFFF"/>
            <w:vAlign w:val="center"/>
          </w:tcPr>
          <w:p>
            <w:pPr>
              <w:adjustRightInd/>
              <w:spacing w:line="300" w:lineRule="exact"/>
              <w:jc w:val="center"/>
              <w:rPr>
                <w:rFonts w:ascii="宋体" w:hAnsi="宋体" w:cs="宋体"/>
                <w:sz w:val="18"/>
                <w:szCs w:val="18"/>
              </w:rPr>
            </w:pPr>
          </w:p>
        </w:tc>
        <w:tc>
          <w:tcPr>
            <w:tcW w:w="1709"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资金列入符合规定的单位账簿</w:t>
            </w:r>
            <w:r>
              <w:rPr>
                <w:rFonts w:ascii="宋体" w:hAnsi="宋体" w:cs="宋体"/>
                <w:kern w:val="0"/>
                <w:sz w:val="18"/>
                <w:szCs w:val="18"/>
                <w:lang w:bidi="ar"/>
              </w:rPr>
              <w:t>（20分）</w:t>
            </w:r>
          </w:p>
        </w:tc>
        <w:tc>
          <w:tcPr>
            <w:tcW w:w="6539" w:type="dxa"/>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□全部资金列入规定单位账簿（20分）</w:t>
            </w:r>
          </w:p>
          <w:p>
            <w:pPr>
              <w:widowControl/>
              <w:adjustRightIn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□存在资金未列入符合规定的单位账簿（0分）</w:t>
            </w:r>
          </w:p>
        </w:tc>
        <w:tc>
          <w:tcPr>
            <w:tcW w:w="2231" w:type="dxa"/>
            <w:shd w:val="clear" w:color="auto" w:fill="FFFFFF"/>
          </w:tcPr>
          <w:p>
            <w:pPr>
              <w:adjustRightInd/>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139" w:type="dxa"/>
            <w:vMerge w:val="continue"/>
            <w:shd w:val="clear" w:color="auto" w:fill="FFFFFF"/>
            <w:vAlign w:val="center"/>
          </w:tcPr>
          <w:p>
            <w:pPr>
              <w:adjustRightInd/>
              <w:spacing w:line="300" w:lineRule="exact"/>
              <w:jc w:val="center"/>
              <w:rPr>
                <w:rFonts w:ascii="宋体" w:hAnsi="宋体" w:cs="宋体"/>
                <w:sz w:val="18"/>
                <w:szCs w:val="18"/>
              </w:rPr>
            </w:pPr>
          </w:p>
        </w:tc>
        <w:tc>
          <w:tcPr>
            <w:tcW w:w="1139" w:type="dxa"/>
            <w:vMerge w:val="continue"/>
            <w:shd w:val="clear" w:color="auto" w:fill="FFFFFF"/>
            <w:vAlign w:val="center"/>
          </w:tcPr>
          <w:p>
            <w:pPr>
              <w:adjustRightInd/>
              <w:spacing w:line="300" w:lineRule="exact"/>
              <w:jc w:val="center"/>
              <w:rPr>
                <w:rFonts w:ascii="宋体" w:hAnsi="宋体" w:cs="宋体"/>
                <w:sz w:val="18"/>
                <w:szCs w:val="18"/>
              </w:rPr>
            </w:pPr>
          </w:p>
        </w:tc>
        <w:tc>
          <w:tcPr>
            <w:tcW w:w="1139"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会计人员</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（12分）</w:t>
            </w:r>
          </w:p>
        </w:tc>
        <w:tc>
          <w:tcPr>
            <w:tcW w:w="1709"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会计人员配备</w:t>
            </w:r>
          </w:p>
          <w:p>
            <w:pPr>
              <w:widowControl/>
              <w:adjustRightInd/>
              <w:spacing w:line="300" w:lineRule="exact"/>
              <w:jc w:val="center"/>
              <w:textAlignment w:val="center"/>
              <w:rPr>
                <w:rFonts w:ascii="宋体" w:hAnsi="宋体" w:cs="宋体"/>
                <w:sz w:val="18"/>
                <w:szCs w:val="18"/>
              </w:rPr>
            </w:pPr>
            <w:r>
              <w:rPr>
                <w:rFonts w:ascii="宋体" w:hAnsi="宋体" w:cs="宋体"/>
                <w:kern w:val="0"/>
                <w:sz w:val="18"/>
                <w:szCs w:val="18"/>
                <w:lang w:bidi="ar"/>
              </w:rPr>
              <w:t>（5分）</w:t>
            </w:r>
          </w:p>
        </w:tc>
        <w:tc>
          <w:tcPr>
            <w:tcW w:w="6539"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 xml:space="preserve">□会计、出纳均为专职，具有初级会计职称（5分）                    </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 xml:space="preserve">□会计委托会计服务公司的（2分）                                       </w:t>
            </w:r>
          </w:p>
          <w:p>
            <w:pPr>
              <w:widowControl/>
              <w:adjustRightIn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□未配备（0分）</w:t>
            </w:r>
          </w:p>
        </w:tc>
        <w:tc>
          <w:tcPr>
            <w:tcW w:w="2231" w:type="dxa"/>
            <w:shd w:val="clear" w:color="auto" w:fill="FFFFFF"/>
          </w:tcPr>
          <w:p>
            <w:pPr>
              <w:widowControl/>
              <w:adjustRightInd/>
              <w:spacing w:line="300" w:lineRule="exact"/>
              <w:jc w:val="lef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139" w:type="dxa"/>
            <w:vMerge w:val="continue"/>
            <w:shd w:val="clear" w:color="auto" w:fill="FFFFFF"/>
            <w:vAlign w:val="center"/>
          </w:tcPr>
          <w:p>
            <w:pPr>
              <w:adjustRightInd/>
              <w:spacing w:line="300" w:lineRule="exact"/>
              <w:jc w:val="center"/>
              <w:rPr>
                <w:rFonts w:ascii="宋体" w:hAnsi="宋体" w:cs="宋体"/>
                <w:sz w:val="18"/>
                <w:szCs w:val="18"/>
              </w:rPr>
            </w:pPr>
          </w:p>
        </w:tc>
        <w:tc>
          <w:tcPr>
            <w:tcW w:w="1139" w:type="dxa"/>
            <w:vMerge w:val="continue"/>
            <w:shd w:val="clear" w:color="auto" w:fill="FFFFFF"/>
            <w:vAlign w:val="center"/>
          </w:tcPr>
          <w:p>
            <w:pPr>
              <w:adjustRightInd/>
              <w:spacing w:line="300" w:lineRule="exact"/>
              <w:jc w:val="center"/>
              <w:rPr>
                <w:rFonts w:ascii="宋体" w:hAnsi="宋体" w:cs="宋体"/>
                <w:sz w:val="18"/>
                <w:szCs w:val="18"/>
              </w:rPr>
            </w:pPr>
          </w:p>
        </w:tc>
        <w:tc>
          <w:tcPr>
            <w:tcW w:w="1139" w:type="dxa"/>
            <w:vMerge w:val="continue"/>
            <w:shd w:val="clear" w:color="auto" w:fill="FFFFFF"/>
            <w:vAlign w:val="center"/>
          </w:tcPr>
          <w:p>
            <w:pPr>
              <w:adjustRightInd/>
              <w:spacing w:line="300" w:lineRule="exact"/>
              <w:jc w:val="center"/>
              <w:rPr>
                <w:rFonts w:ascii="宋体" w:hAnsi="宋体" w:cs="宋体"/>
                <w:sz w:val="18"/>
                <w:szCs w:val="18"/>
              </w:rPr>
            </w:pPr>
          </w:p>
        </w:tc>
        <w:tc>
          <w:tcPr>
            <w:tcW w:w="1709"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会计人员岗位职责</w:t>
            </w:r>
          </w:p>
          <w:p>
            <w:pPr>
              <w:widowControl/>
              <w:adjustRightInd/>
              <w:spacing w:line="300" w:lineRule="exact"/>
              <w:jc w:val="center"/>
              <w:textAlignment w:val="center"/>
              <w:rPr>
                <w:rFonts w:ascii="宋体" w:hAnsi="宋体" w:cs="宋体"/>
                <w:sz w:val="18"/>
                <w:szCs w:val="18"/>
              </w:rPr>
            </w:pPr>
            <w:r>
              <w:rPr>
                <w:rFonts w:ascii="宋体" w:hAnsi="宋体" w:cs="宋体"/>
                <w:kern w:val="0"/>
                <w:sz w:val="18"/>
                <w:szCs w:val="18"/>
                <w:lang w:bidi="ar"/>
              </w:rPr>
              <w:t>（3分）</w:t>
            </w:r>
          </w:p>
        </w:tc>
        <w:tc>
          <w:tcPr>
            <w:tcW w:w="6539"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□制定会计、出纳岗位管理制度（1分）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 xml:space="preserve">□职责明确（1分）  </w:t>
            </w:r>
          </w:p>
          <w:p>
            <w:pPr>
              <w:widowControl/>
              <w:adjustRightIn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 xml:space="preserve">□执行制度情况较好（1分） </w:t>
            </w:r>
          </w:p>
        </w:tc>
        <w:tc>
          <w:tcPr>
            <w:tcW w:w="2231" w:type="dxa"/>
            <w:shd w:val="clear" w:color="auto" w:fill="FFFFFF"/>
            <w:vAlign w:val="center"/>
          </w:tcPr>
          <w:p>
            <w:pPr>
              <w:adjustRightInd/>
              <w:spacing w:line="300" w:lineRule="exact"/>
              <w:textAlignment w:val="center"/>
              <w:rPr>
                <w:rFonts w:ascii="宋体" w:hAnsi="宋体" w:cs="宋体"/>
                <w:kern w:val="0"/>
                <w:sz w:val="18"/>
                <w:szCs w:val="18"/>
                <w:lang w:bidi="ar"/>
              </w:rPr>
            </w:pPr>
            <w:r>
              <w:rPr>
                <w:rFonts w:hint="eastAsia" w:ascii="宋体" w:hAnsi="宋体" w:cs="宋体"/>
                <w:kern w:val="0"/>
                <w:sz w:val="18"/>
                <w:szCs w:val="18"/>
                <w:lang w:bidi="ar"/>
              </w:rPr>
              <w:t>三项合计计分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139" w:type="dxa"/>
            <w:vMerge w:val="continue"/>
            <w:shd w:val="clear" w:color="auto" w:fill="FFFFFF"/>
            <w:vAlign w:val="center"/>
          </w:tcPr>
          <w:p>
            <w:pPr>
              <w:adjustRightInd/>
              <w:spacing w:line="300" w:lineRule="exact"/>
              <w:jc w:val="center"/>
              <w:rPr>
                <w:rFonts w:ascii="宋体" w:hAnsi="宋体" w:cs="宋体"/>
                <w:sz w:val="18"/>
                <w:szCs w:val="18"/>
              </w:rPr>
            </w:pPr>
          </w:p>
        </w:tc>
        <w:tc>
          <w:tcPr>
            <w:tcW w:w="1139" w:type="dxa"/>
            <w:vMerge w:val="continue"/>
            <w:shd w:val="clear" w:color="auto" w:fill="FFFFFF"/>
            <w:vAlign w:val="center"/>
          </w:tcPr>
          <w:p>
            <w:pPr>
              <w:adjustRightInd/>
              <w:spacing w:line="300" w:lineRule="exact"/>
              <w:jc w:val="center"/>
              <w:rPr>
                <w:rFonts w:ascii="宋体" w:hAnsi="宋体" w:cs="宋体"/>
                <w:sz w:val="18"/>
                <w:szCs w:val="18"/>
              </w:rPr>
            </w:pPr>
          </w:p>
        </w:tc>
        <w:tc>
          <w:tcPr>
            <w:tcW w:w="1139" w:type="dxa"/>
            <w:vMerge w:val="continue"/>
            <w:shd w:val="clear" w:color="auto" w:fill="FFFFFF"/>
            <w:vAlign w:val="center"/>
          </w:tcPr>
          <w:p>
            <w:pPr>
              <w:adjustRightInd/>
              <w:spacing w:line="300" w:lineRule="exact"/>
              <w:jc w:val="center"/>
              <w:rPr>
                <w:rFonts w:ascii="宋体" w:hAnsi="宋体" w:cs="宋体"/>
                <w:sz w:val="18"/>
                <w:szCs w:val="18"/>
              </w:rPr>
            </w:pPr>
          </w:p>
        </w:tc>
        <w:tc>
          <w:tcPr>
            <w:tcW w:w="1709"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会计机构负责人</w:t>
            </w:r>
          </w:p>
          <w:p>
            <w:pPr>
              <w:widowControl/>
              <w:adjustRightInd/>
              <w:spacing w:line="300" w:lineRule="exact"/>
              <w:jc w:val="center"/>
              <w:textAlignment w:val="center"/>
              <w:rPr>
                <w:rFonts w:ascii="宋体" w:hAnsi="宋体" w:cs="宋体"/>
                <w:sz w:val="18"/>
                <w:szCs w:val="18"/>
              </w:rPr>
            </w:pPr>
            <w:r>
              <w:rPr>
                <w:rFonts w:ascii="宋体" w:hAnsi="宋体" w:cs="宋体"/>
                <w:kern w:val="0"/>
                <w:sz w:val="18"/>
                <w:szCs w:val="18"/>
                <w:lang w:bidi="ar"/>
              </w:rPr>
              <w:t>（2分）</w:t>
            </w:r>
          </w:p>
        </w:tc>
        <w:tc>
          <w:tcPr>
            <w:tcW w:w="6539" w:type="dxa"/>
            <w:shd w:val="clear" w:color="auto" w:fill="FFFFFF"/>
            <w:vAlign w:val="center"/>
          </w:tcPr>
          <w:p>
            <w:pPr>
              <w:widowControl/>
              <w:adjustRightInd/>
              <w:spacing w:line="300" w:lineRule="exact"/>
              <w:jc w:val="left"/>
              <w:textAlignment w:val="center"/>
              <w:rPr>
                <w:rFonts w:ascii="宋体" w:hAnsi="宋体" w:cs="宋体"/>
                <w:sz w:val="18"/>
                <w:szCs w:val="18"/>
              </w:rPr>
            </w:pPr>
            <w:r>
              <w:rPr>
                <w:rFonts w:hint="eastAsia" w:ascii="宋体" w:hAnsi="宋体" w:cs="宋体"/>
                <w:sz w:val="18"/>
                <w:szCs w:val="18"/>
              </w:rPr>
              <w:t>□设立专门财务部门负责人（具备从业资质）（2分）</w:t>
            </w:r>
          </w:p>
          <w:p>
            <w:pPr>
              <w:widowControl/>
              <w:adjustRightInd/>
              <w:spacing w:line="300" w:lineRule="exact"/>
              <w:jc w:val="left"/>
              <w:textAlignment w:val="center"/>
              <w:rPr>
                <w:rFonts w:ascii="宋体" w:hAnsi="宋体" w:cs="宋体"/>
                <w:sz w:val="18"/>
                <w:szCs w:val="18"/>
              </w:rPr>
            </w:pPr>
            <w:r>
              <w:rPr>
                <w:rFonts w:hint="eastAsia" w:ascii="宋体" w:hAnsi="宋体" w:cs="宋体"/>
                <w:sz w:val="18"/>
                <w:szCs w:val="18"/>
              </w:rPr>
              <w:t xml:space="preserve">□设立专门财务部门负责人（未具备从业资质）（1分）                                       </w:t>
            </w:r>
          </w:p>
          <w:p>
            <w:pPr>
              <w:widowControl/>
              <w:adjustRightInd/>
              <w:spacing w:line="300" w:lineRule="exact"/>
              <w:jc w:val="left"/>
              <w:textAlignment w:val="center"/>
              <w:rPr>
                <w:rFonts w:ascii="宋体" w:hAnsi="宋体" w:cs="宋体"/>
                <w:sz w:val="18"/>
                <w:szCs w:val="18"/>
              </w:rPr>
            </w:pPr>
            <w:r>
              <w:rPr>
                <w:rFonts w:hint="eastAsia" w:ascii="宋体" w:hAnsi="宋体" w:cs="宋体"/>
                <w:sz w:val="18"/>
                <w:szCs w:val="18"/>
              </w:rPr>
              <w:t xml:space="preserve">□无专门财务部门负责人（0分） </w:t>
            </w:r>
          </w:p>
        </w:tc>
        <w:tc>
          <w:tcPr>
            <w:tcW w:w="2231" w:type="dxa"/>
            <w:shd w:val="clear" w:color="auto" w:fill="FFFFFF"/>
          </w:tcPr>
          <w:p>
            <w:pPr>
              <w:widowControl/>
              <w:adjustRightInd/>
              <w:spacing w:line="300" w:lineRule="exact"/>
              <w:jc w:val="left"/>
              <w:textAlignment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139" w:type="dxa"/>
            <w:vMerge w:val="continue"/>
            <w:shd w:val="clear" w:color="auto" w:fill="FFFFFF"/>
            <w:vAlign w:val="center"/>
          </w:tcPr>
          <w:p>
            <w:pPr>
              <w:adjustRightInd/>
              <w:spacing w:line="300" w:lineRule="exact"/>
              <w:jc w:val="center"/>
              <w:rPr>
                <w:rFonts w:ascii="宋体" w:hAnsi="宋体" w:cs="宋体"/>
                <w:sz w:val="18"/>
                <w:szCs w:val="18"/>
              </w:rPr>
            </w:pPr>
          </w:p>
        </w:tc>
        <w:tc>
          <w:tcPr>
            <w:tcW w:w="1139" w:type="dxa"/>
            <w:vMerge w:val="continue"/>
            <w:shd w:val="clear" w:color="auto" w:fill="FFFFFF"/>
            <w:vAlign w:val="center"/>
          </w:tcPr>
          <w:p>
            <w:pPr>
              <w:adjustRightInd/>
              <w:spacing w:line="300" w:lineRule="exact"/>
              <w:jc w:val="center"/>
              <w:rPr>
                <w:rFonts w:ascii="宋体" w:hAnsi="宋体" w:cs="宋体"/>
                <w:sz w:val="18"/>
                <w:szCs w:val="18"/>
              </w:rPr>
            </w:pPr>
          </w:p>
        </w:tc>
        <w:tc>
          <w:tcPr>
            <w:tcW w:w="1139" w:type="dxa"/>
            <w:vMerge w:val="continue"/>
            <w:shd w:val="clear" w:color="auto" w:fill="FFFFFF"/>
            <w:vAlign w:val="center"/>
          </w:tcPr>
          <w:p>
            <w:pPr>
              <w:adjustRightInd/>
              <w:spacing w:line="300" w:lineRule="exact"/>
              <w:jc w:val="center"/>
              <w:rPr>
                <w:rFonts w:ascii="宋体" w:hAnsi="宋体" w:cs="宋体"/>
                <w:sz w:val="18"/>
                <w:szCs w:val="18"/>
              </w:rPr>
            </w:pPr>
          </w:p>
        </w:tc>
        <w:tc>
          <w:tcPr>
            <w:tcW w:w="1709"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会计人员变动</w:t>
            </w:r>
          </w:p>
          <w:p>
            <w:pPr>
              <w:widowControl/>
              <w:adjustRightInd/>
              <w:spacing w:line="300" w:lineRule="exact"/>
              <w:jc w:val="center"/>
              <w:textAlignment w:val="center"/>
              <w:rPr>
                <w:rFonts w:ascii="宋体" w:hAnsi="宋体" w:cs="宋体"/>
                <w:sz w:val="18"/>
                <w:szCs w:val="18"/>
              </w:rPr>
            </w:pPr>
            <w:r>
              <w:rPr>
                <w:rFonts w:ascii="宋体" w:hAnsi="宋体" w:cs="宋体"/>
                <w:kern w:val="0"/>
                <w:sz w:val="18"/>
                <w:szCs w:val="18"/>
                <w:lang w:bidi="ar"/>
              </w:rPr>
              <w:t>（2分）</w:t>
            </w:r>
          </w:p>
        </w:tc>
        <w:tc>
          <w:tcPr>
            <w:tcW w:w="6539" w:type="dxa"/>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□近两年内无变动或有变动交接手续齐全（2分）</w:t>
            </w:r>
          </w:p>
          <w:p>
            <w:pPr>
              <w:adjustRightInd/>
              <w:spacing w:line="300" w:lineRule="exact"/>
              <w:jc w:val="left"/>
              <w:rPr>
                <w:rFonts w:ascii="宋体" w:hAnsi="宋体" w:cs="宋体"/>
                <w:sz w:val="18"/>
                <w:szCs w:val="18"/>
              </w:rPr>
            </w:pPr>
            <w:r>
              <w:rPr>
                <w:rFonts w:hint="eastAsia" w:ascii="宋体" w:hAnsi="宋体" w:cs="宋体"/>
                <w:kern w:val="0"/>
                <w:sz w:val="18"/>
                <w:szCs w:val="18"/>
                <w:lang w:bidi="ar"/>
              </w:rPr>
              <w:t>□有变动且交接手续不齐全（0分）</w:t>
            </w:r>
          </w:p>
        </w:tc>
        <w:tc>
          <w:tcPr>
            <w:tcW w:w="2231" w:type="dxa"/>
            <w:shd w:val="clear" w:color="auto" w:fill="FFFFFF"/>
          </w:tcPr>
          <w:p>
            <w:pPr>
              <w:adjustRightInd/>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 w:hRule="atLeast"/>
          <w:jc w:val="center"/>
        </w:trPr>
        <w:tc>
          <w:tcPr>
            <w:tcW w:w="1139" w:type="dxa"/>
            <w:vMerge w:val="continue"/>
            <w:shd w:val="clear" w:color="auto" w:fill="FFFFFF"/>
            <w:vAlign w:val="center"/>
          </w:tcPr>
          <w:p>
            <w:pPr>
              <w:adjustRightInd/>
              <w:spacing w:line="300" w:lineRule="exact"/>
              <w:jc w:val="center"/>
              <w:rPr>
                <w:rFonts w:ascii="宋体" w:hAnsi="宋体" w:cs="宋体"/>
                <w:sz w:val="18"/>
                <w:szCs w:val="18"/>
              </w:rPr>
            </w:pPr>
          </w:p>
        </w:tc>
        <w:tc>
          <w:tcPr>
            <w:tcW w:w="1139" w:type="dxa"/>
            <w:vMerge w:val="continue"/>
            <w:shd w:val="clear" w:color="auto" w:fill="FFFFFF"/>
            <w:vAlign w:val="center"/>
          </w:tcPr>
          <w:p>
            <w:pPr>
              <w:adjustRightInd/>
              <w:spacing w:line="300" w:lineRule="exact"/>
              <w:jc w:val="center"/>
              <w:rPr>
                <w:rFonts w:ascii="宋体" w:hAnsi="宋体" w:cs="宋体"/>
                <w:sz w:val="18"/>
                <w:szCs w:val="18"/>
              </w:rPr>
            </w:pPr>
          </w:p>
        </w:tc>
        <w:tc>
          <w:tcPr>
            <w:tcW w:w="1139"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会计核算</w:t>
            </w:r>
          </w:p>
          <w:p>
            <w:pPr>
              <w:adjustRightInd/>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（40分）</w:t>
            </w:r>
          </w:p>
        </w:tc>
        <w:tc>
          <w:tcPr>
            <w:tcW w:w="1709"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核算流程</w:t>
            </w:r>
            <w:r>
              <w:rPr>
                <w:rFonts w:ascii="宋体" w:hAnsi="宋体" w:cs="宋体"/>
                <w:kern w:val="0"/>
                <w:sz w:val="18"/>
                <w:szCs w:val="18"/>
                <w:lang w:bidi="ar"/>
              </w:rPr>
              <w:t>（3分）</w:t>
            </w:r>
          </w:p>
        </w:tc>
        <w:tc>
          <w:tcPr>
            <w:tcW w:w="6539"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□严格执行《民间非营利组织会计制度》，制定适合本单位的会计核算流程并有效执行，包括原始凭证均经过会计审核、记账凭证编制及时，科目准确、及时结账、编制报表（3分）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□执行《民间非营利组织会计制度》，制定会计核算流程，执行情况一般，存在明显瑕疵，包括未严格执行授权审批程序（2分）</w:t>
            </w:r>
          </w:p>
          <w:p>
            <w:pPr>
              <w:widowControl/>
              <w:adjustRightInd/>
              <w:spacing w:line="300" w:lineRule="exact"/>
              <w:jc w:val="left"/>
              <w:textAlignment w:val="center"/>
              <w:rPr>
                <w:rFonts w:ascii="宋体" w:hAnsi="宋体" w:cs="宋体"/>
                <w:spacing w:val="-6"/>
                <w:kern w:val="0"/>
                <w:sz w:val="18"/>
                <w:szCs w:val="18"/>
                <w:lang w:bidi="ar"/>
              </w:rPr>
            </w:pPr>
            <w:r>
              <w:rPr>
                <w:rFonts w:hint="eastAsia" w:ascii="宋体" w:hAnsi="宋体" w:cs="宋体"/>
                <w:kern w:val="0"/>
                <w:sz w:val="18"/>
                <w:szCs w:val="18"/>
                <w:lang w:bidi="ar"/>
              </w:rPr>
              <w:t>□未制定会计核算流程，或者无授权审批痕迹（0分）</w:t>
            </w:r>
          </w:p>
        </w:tc>
        <w:tc>
          <w:tcPr>
            <w:tcW w:w="2231" w:type="dxa"/>
            <w:shd w:val="clear" w:color="auto" w:fill="FFFFFF"/>
          </w:tcPr>
          <w:p>
            <w:pPr>
              <w:adjustRightInd/>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139" w:type="dxa"/>
            <w:vMerge w:val="continue"/>
            <w:shd w:val="clear" w:color="auto" w:fill="FFFFFF"/>
            <w:vAlign w:val="center"/>
          </w:tcPr>
          <w:p>
            <w:pPr>
              <w:adjustRightInd/>
              <w:spacing w:line="300" w:lineRule="exact"/>
              <w:jc w:val="center"/>
              <w:rPr>
                <w:rFonts w:ascii="宋体" w:hAnsi="宋体" w:cs="宋体"/>
                <w:sz w:val="18"/>
                <w:szCs w:val="18"/>
              </w:rPr>
            </w:pPr>
          </w:p>
        </w:tc>
        <w:tc>
          <w:tcPr>
            <w:tcW w:w="1139" w:type="dxa"/>
            <w:vMerge w:val="continue"/>
            <w:shd w:val="clear" w:color="auto" w:fill="FFFFFF"/>
            <w:vAlign w:val="center"/>
          </w:tcPr>
          <w:p>
            <w:pPr>
              <w:adjustRightInd/>
              <w:spacing w:line="300" w:lineRule="exact"/>
              <w:jc w:val="center"/>
              <w:rPr>
                <w:rFonts w:ascii="宋体" w:hAnsi="宋体" w:cs="宋体"/>
                <w:sz w:val="18"/>
                <w:szCs w:val="18"/>
              </w:rPr>
            </w:pPr>
          </w:p>
        </w:tc>
        <w:tc>
          <w:tcPr>
            <w:tcW w:w="1139" w:type="dxa"/>
            <w:vMerge w:val="continue"/>
            <w:shd w:val="clear" w:color="auto" w:fill="FFFFFF"/>
            <w:vAlign w:val="center"/>
          </w:tcPr>
          <w:p>
            <w:pPr>
              <w:adjustRightInd/>
              <w:spacing w:line="300" w:lineRule="exact"/>
              <w:jc w:val="center"/>
              <w:rPr>
                <w:rFonts w:ascii="宋体" w:hAnsi="宋体" w:cs="宋体"/>
                <w:kern w:val="0"/>
                <w:sz w:val="18"/>
                <w:szCs w:val="18"/>
                <w:lang w:bidi="ar"/>
              </w:rPr>
            </w:pPr>
          </w:p>
        </w:tc>
        <w:tc>
          <w:tcPr>
            <w:tcW w:w="1709"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账务处理</w:t>
            </w:r>
          </w:p>
          <w:p>
            <w:pPr>
              <w:widowControl/>
              <w:adjustRightInd/>
              <w:spacing w:line="300" w:lineRule="exact"/>
              <w:jc w:val="center"/>
              <w:textAlignment w:val="center"/>
              <w:rPr>
                <w:rFonts w:ascii="宋体" w:hAnsi="宋体" w:cs="宋体"/>
                <w:kern w:val="0"/>
                <w:sz w:val="18"/>
                <w:szCs w:val="18"/>
                <w:lang w:bidi="ar"/>
              </w:rPr>
            </w:pPr>
            <w:r>
              <w:rPr>
                <w:rFonts w:ascii="宋体" w:hAnsi="宋体" w:cs="宋体"/>
                <w:kern w:val="0"/>
                <w:sz w:val="18"/>
                <w:szCs w:val="18"/>
                <w:lang w:bidi="ar"/>
              </w:rPr>
              <w:t>（30分）</w:t>
            </w:r>
          </w:p>
        </w:tc>
        <w:tc>
          <w:tcPr>
            <w:tcW w:w="6539"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ascii="宋体" w:hAnsi="宋体" w:cs="宋体"/>
                <w:kern w:val="0"/>
                <w:sz w:val="18"/>
                <w:szCs w:val="18"/>
                <w:lang w:bidi="ar"/>
              </w:rPr>
              <w:t>□</w:t>
            </w:r>
            <w:r>
              <w:rPr>
                <w:rFonts w:hint="eastAsia" w:ascii="宋体" w:hAnsi="宋体" w:cs="宋体"/>
                <w:kern w:val="0"/>
                <w:sz w:val="18"/>
                <w:szCs w:val="18"/>
                <w:lang w:bidi="ar"/>
              </w:rPr>
              <w:t>未执行《民间非营利组织会计制度》的，本项不得分；执行《民间非营利组织会计制度》的，存在以下事项，每项扣2分，扣完为止</w:t>
            </w:r>
          </w:p>
          <w:p>
            <w:pPr>
              <w:widowControl/>
              <w:adjustRightInd/>
              <w:spacing w:line="300" w:lineRule="exact"/>
              <w:jc w:val="left"/>
              <w:textAlignment w:val="center"/>
              <w:rPr>
                <w:rFonts w:ascii="宋体" w:hAnsi="宋体" w:cs="宋体"/>
                <w:kern w:val="0"/>
                <w:sz w:val="18"/>
                <w:szCs w:val="18"/>
                <w:lang w:bidi="ar"/>
              </w:rPr>
            </w:pPr>
            <w:r>
              <w:rPr>
                <w:rFonts w:ascii="宋体" w:hAnsi="宋体" w:cs="宋体"/>
                <w:kern w:val="0"/>
                <w:sz w:val="18"/>
                <w:szCs w:val="18"/>
                <w:lang w:bidi="ar"/>
              </w:rPr>
              <w:t>（1）未实施会计独立核算</w:t>
            </w:r>
          </w:p>
        </w:tc>
        <w:tc>
          <w:tcPr>
            <w:tcW w:w="2231" w:type="dxa"/>
            <w:shd w:val="clear" w:color="auto" w:fill="FFFFFF"/>
          </w:tcPr>
          <w:p>
            <w:pPr>
              <w:adjustRightInd/>
              <w:spacing w:line="300" w:lineRule="exact"/>
              <w:jc w:val="left"/>
              <w:rPr>
                <w:rFonts w:ascii="宋体" w:hAnsi="宋体" w:cs="宋体"/>
                <w:kern w:val="0"/>
                <w:sz w:val="18"/>
                <w:szCs w:val="18"/>
                <w:lang w:bidi="ar"/>
              </w:rPr>
            </w:pPr>
          </w:p>
        </w:tc>
      </w:tr>
    </w:tbl>
    <w:p>
      <w:pPr>
        <w:keepNext/>
        <w:keepLines/>
        <w:adjustRightInd/>
        <w:snapToGrid w:val="0"/>
        <w:spacing w:before="120" w:after="156" w:line="300" w:lineRule="exact"/>
        <w:ind w:left="420" w:leftChars="200"/>
        <w:jc w:val="center"/>
        <w:outlineLvl w:val="1"/>
        <w:rPr>
          <w:rFonts w:ascii="宋体" w:hAnsi="宋体"/>
          <w:sz w:val="28"/>
          <w:szCs w:val="24"/>
          <w:lang w:eastAsia="zh-TW"/>
        </w:rPr>
      </w:pPr>
      <w:r>
        <w:rPr>
          <w:rFonts w:ascii="Times New Roman" w:hAnsi="Times New Roman"/>
          <w:sz w:val="20"/>
          <w:szCs w:val="20"/>
        </w:rPr>
        <w:br w:type="page"/>
      </w:r>
    </w:p>
    <w:tbl>
      <w:tblPr>
        <w:tblStyle w:val="4"/>
        <w:tblW w:w="13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34"/>
        <w:gridCol w:w="1134"/>
        <w:gridCol w:w="1701"/>
        <w:gridCol w:w="680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shd w:val="clear" w:color="auto" w:fill="FFFFFF"/>
            <w:vAlign w:val="center"/>
          </w:tcPr>
          <w:p>
            <w:pPr>
              <w:adjustRightInd/>
              <w:spacing w:line="300" w:lineRule="exact"/>
              <w:jc w:val="center"/>
              <w:rPr>
                <w:rFonts w:ascii="宋体" w:hAnsi="宋体" w:cs="宋体"/>
                <w:sz w:val="18"/>
                <w:szCs w:val="18"/>
                <w:lang w:bidi="ar"/>
              </w:rPr>
            </w:pPr>
            <w:r>
              <w:rPr>
                <w:rFonts w:ascii="宋体" w:hAnsi="宋体" w:cs="宋体"/>
                <w:sz w:val="18"/>
                <w:szCs w:val="18"/>
                <w:lang w:bidi="ar"/>
              </w:rPr>
              <w:t>一级</w:t>
            </w:r>
          </w:p>
          <w:p>
            <w:pPr>
              <w:adjustRightInd/>
              <w:spacing w:line="300" w:lineRule="exact"/>
              <w:jc w:val="center"/>
              <w:rPr>
                <w:rFonts w:ascii="宋体" w:hAnsi="宋体" w:cs="宋体"/>
                <w:sz w:val="18"/>
                <w:szCs w:val="18"/>
              </w:rPr>
            </w:pPr>
            <w:r>
              <w:rPr>
                <w:rFonts w:ascii="宋体" w:hAnsi="宋体" w:cs="宋体"/>
                <w:sz w:val="18"/>
                <w:szCs w:val="18"/>
                <w:lang w:bidi="ar"/>
              </w:rPr>
              <w:t>指标</w:t>
            </w:r>
          </w:p>
        </w:tc>
        <w:tc>
          <w:tcPr>
            <w:tcW w:w="1134" w:type="dxa"/>
            <w:shd w:val="clear" w:color="auto" w:fill="FFFFFF"/>
            <w:vAlign w:val="center"/>
          </w:tcPr>
          <w:p>
            <w:pPr>
              <w:adjustRightInd/>
              <w:spacing w:line="300" w:lineRule="exact"/>
              <w:jc w:val="center"/>
              <w:rPr>
                <w:rFonts w:ascii="宋体" w:hAnsi="宋体" w:cs="宋体"/>
                <w:sz w:val="18"/>
                <w:szCs w:val="18"/>
                <w:lang w:bidi="ar"/>
              </w:rPr>
            </w:pPr>
            <w:r>
              <w:rPr>
                <w:rFonts w:ascii="宋体" w:hAnsi="宋体" w:cs="宋体"/>
                <w:sz w:val="18"/>
                <w:szCs w:val="18"/>
                <w:lang w:bidi="ar"/>
              </w:rPr>
              <w:t>二级</w:t>
            </w:r>
          </w:p>
          <w:p>
            <w:pPr>
              <w:adjustRightInd/>
              <w:spacing w:line="300" w:lineRule="exact"/>
              <w:jc w:val="center"/>
              <w:rPr>
                <w:rFonts w:ascii="宋体" w:hAnsi="宋体" w:cs="宋体"/>
                <w:sz w:val="18"/>
                <w:szCs w:val="18"/>
              </w:rPr>
            </w:pPr>
            <w:r>
              <w:rPr>
                <w:rFonts w:ascii="宋体" w:hAnsi="宋体" w:cs="宋体"/>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三级</w:t>
            </w:r>
          </w:p>
          <w:p>
            <w:pPr>
              <w:widowControl/>
              <w:adjustRightInd/>
              <w:spacing w:line="300" w:lineRule="exact"/>
              <w:jc w:val="center"/>
              <w:textAlignment w:val="center"/>
              <w:rPr>
                <w:rFonts w:ascii="宋体" w:hAnsi="宋体" w:cs="宋体"/>
                <w:kern w:val="0"/>
                <w:sz w:val="18"/>
                <w:szCs w:val="18"/>
                <w:lang w:bidi="ar"/>
              </w:rPr>
            </w:pPr>
            <w:r>
              <w:rPr>
                <w:rFonts w:ascii="宋体" w:hAnsi="宋体" w:cs="宋体"/>
                <w:sz w:val="18"/>
                <w:szCs w:val="18"/>
                <w:lang w:bidi="ar"/>
              </w:rPr>
              <w:t>指标</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四级</w:t>
            </w:r>
          </w:p>
          <w:p>
            <w:pPr>
              <w:widowControl/>
              <w:adjustRightInd/>
              <w:spacing w:line="300" w:lineRule="exact"/>
              <w:jc w:val="center"/>
              <w:textAlignment w:val="center"/>
              <w:rPr>
                <w:rFonts w:ascii="宋体" w:hAnsi="宋体" w:cs="宋体"/>
                <w:kern w:val="0"/>
                <w:sz w:val="18"/>
                <w:szCs w:val="18"/>
                <w:lang w:bidi="ar"/>
              </w:rPr>
            </w:pPr>
            <w:r>
              <w:rPr>
                <w:rFonts w:ascii="宋体" w:hAnsi="宋体" w:cs="宋体"/>
                <w:sz w:val="18"/>
                <w:szCs w:val="18"/>
                <w:lang w:bidi="ar"/>
              </w:rPr>
              <w:t>指标</w:t>
            </w:r>
          </w:p>
        </w:tc>
        <w:tc>
          <w:tcPr>
            <w:tcW w:w="6803" w:type="dxa"/>
            <w:vAlign w:val="center"/>
          </w:tcPr>
          <w:p>
            <w:pPr>
              <w:widowControl/>
              <w:adjustRightInd/>
              <w:spacing w:line="300" w:lineRule="exact"/>
              <w:jc w:val="center"/>
              <w:textAlignment w:val="center"/>
              <w:rPr>
                <w:rFonts w:ascii="宋体" w:hAnsi="宋体" w:cs="宋体"/>
                <w:kern w:val="0"/>
                <w:sz w:val="18"/>
                <w:szCs w:val="18"/>
                <w:lang w:bidi="ar"/>
              </w:rPr>
            </w:pPr>
            <w:r>
              <w:rPr>
                <w:rFonts w:ascii="宋体" w:hAnsi="宋体" w:cs="宋体"/>
                <w:sz w:val="18"/>
                <w:szCs w:val="18"/>
                <w:lang w:bidi="ar"/>
              </w:rPr>
              <w:t>评分内容</w:t>
            </w:r>
          </w:p>
        </w:tc>
        <w:tc>
          <w:tcPr>
            <w:tcW w:w="1984" w:type="dxa"/>
            <w:vAlign w:val="center"/>
          </w:tcPr>
          <w:p>
            <w:pPr>
              <w:widowControl/>
              <w:adjustRightInd/>
              <w:spacing w:line="300" w:lineRule="exact"/>
              <w:jc w:val="center"/>
              <w:textAlignment w:val="center"/>
              <w:rPr>
                <w:rFonts w:ascii="宋体" w:hAnsi="宋体" w:cs="宋体"/>
                <w:kern w:val="0"/>
                <w:sz w:val="18"/>
                <w:szCs w:val="18"/>
                <w:lang w:bidi="ar"/>
              </w:rPr>
            </w:pPr>
            <w:r>
              <w:rPr>
                <w:rFonts w:ascii="宋体" w:hAnsi="宋体" w:cs="宋体"/>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134" w:type="dxa"/>
            <w:vMerge w:val="restart"/>
            <w:shd w:val="clear" w:color="auto" w:fill="FFFFFF"/>
            <w:vAlign w:val="center"/>
          </w:tcPr>
          <w:p>
            <w:pPr>
              <w:adjustRightInd/>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内部治理</w:t>
            </w:r>
          </w:p>
          <w:p>
            <w:pPr>
              <w:adjustRightInd/>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（350分）</w:t>
            </w:r>
          </w:p>
        </w:tc>
        <w:tc>
          <w:tcPr>
            <w:tcW w:w="1134" w:type="dxa"/>
            <w:vMerge w:val="restart"/>
            <w:shd w:val="clear" w:color="auto" w:fill="FFFFFF"/>
            <w:vAlign w:val="center"/>
          </w:tcPr>
          <w:p>
            <w:pPr>
              <w:adjustRightInd/>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财务资产</w:t>
            </w:r>
          </w:p>
          <w:p>
            <w:pPr>
              <w:adjustRightInd/>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（200分）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会计核算</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（40分）</w:t>
            </w: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账务处理</w:t>
            </w:r>
          </w:p>
          <w:p>
            <w:pPr>
              <w:widowControl/>
              <w:adjustRightInd/>
              <w:spacing w:line="300" w:lineRule="exact"/>
              <w:jc w:val="center"/>
              <w:textAlignment w:val="center"/>
              <w:rPr>
                <w:rFonts w:ascii="宋体" w:hAnsi="宋体" w:cs="宋体"/>
                <w:sz w:val="18"/>
                <w:szCs w:val="18"/>
              </w:rPr>
            </w:pPr>
            <w:r>
              <w:rPr>
                <w:rFonts w:ascii="宋体" w:hAnsi="宋体" w:cs="宋体"/>
                <w:kern w:val="0"/>
                <w:sz w:val="18"/>
                <w:szCs w:val="18"/>
                <w:lang w:bidi="ar"/>
              </w:rPr>
              <w:t>（30分）</w:t>
            </w:r>
          </w:p>
        </w:tc>
        <w:tc>
          <w:tcPr>
            <w:tcW w:w="6803" w:type="dxa"/>
            <w:vAlign w:val="center"/>
          </w:tcPr>
          <w:p>
            <w:pPr>
              <w:widowControl/>
              <w:adjustRightInd/>
              <w:spacing w:line="300" w:lineRule="exact"/>
              <w:jc w:val="left"/>
              <w:textAlignment w:val="center"/>
              <w:rPr>
                <w:rFonts w:ascii="宋体" w:hAnsi="宋体" w:cs="宋体"/>
                <w:kern w:val="0"/>
                <w:sz w:val="18"/>
                <w:szCs w:val="18"/>
                <w:lang w:bidi="ar"/>
              </w:rPr>
            </w:pPr>
            <w:r>
              <w:rPr>
                <w:rFonts w:ascii="宋体" w:hAnsi="宋体" w:cs="宋体"/>
                <w:kern w:val="0"/>
                <w:sz w:val="18"/>
                <w:szCs w:val="18"/>
                <w:lang w:bidi="ar"/>
              </w:rPr>
              <w:t>（2）超过1000元以上的支出业务未实行对公转账</w:t>
            </w:r>
          </w:p>
          <w:p>
            <w:pPr>
              <w:widowControl/>
              <w:adjustRightInd/>
              <w:spacing w:line="300" w:lineRule="exact"/>
              <w:jc w:val="left"/>
              <w:textAlignment w:val="center"/>
              <w:rPr>
                <w:rFonts w:ascii="宋体" w:hAnsi="宋体" w:cs="宋体"/>
                <w:kern w:val="0"/>
                <w:sz w:val="18"/>
                <w:szCs w:val="18"/>
                <w:lang w:bidi="ar"/>
              </w:rPr>
            </w:pPr>
            <w:r>
              <w:rPr>
                <w:rFonts w:ascii="宋体" w:hAnsi="宋体" w:cs="宋体"/>
                <w:kern w:val="0"/>
                <w:sz w:val="18"/>
                <w:szCs w:val="18"/>
                <w:lang w:bidi="ar"/>
              </w:rPr>
              <w:t>（3）收到的现金未及时存入银行，存在“坐支”现象</w:t>
            </w:r>
          </w:p>
          <w:p>
            <w:pPr>
              <w:widowControl/>
              <w:adjustRightInd/>
              <w:spacing w:line="300" w:lineRule="exact"/>
              <w:jc w:val="left"/>
              <w:textAlignment w:val="center"/>
              <w:rPr>
                <w:rFonts w:ascii="宋体" w:hAnsi="宋体" w:cs="宋体"/>
                <w:kern w:val="0"/>
                <w:sz w:val="18"/>
                <w:szCs w:val="18"/>
                <w:lang w:bidi="ar"/>
              </w:rPr>
            </w:pPr>
            <w:r>
              <w:rPr>
                <w:rFonts w:ascii="宋体" w:hAnsi="宋体" w:cs="宋体"/>
                <w:kern w:val="0"/>
                <w:sz w:val="18"/>
                <w:szCs w:val="18"/>
                <w:lang w:bidi="ar"/>
              </w:rPr>
              <w:t>（4）</w:t>
            </w:r>
            <w:r>
              <w:rPr>
                <w:rFonts w:hint="eastAsia" w:ascii="宋体" w:hAnsi="宋体" w:cs="宋体"/>
                <w:kern w:val="0"/>
                <w:sz w:val="18"/>
                <w:szCs w:val="18"/>
                <w:lang w:bidi="ar"/>
              </w:rPr>
              <w:t>期末库存现金余额大于货币资金管理制度规定额度</w:t>
            </w:r>
          </w:p>
          <w:p>
            <w:pPr>
              <w:widowControl/>
              <w:adjustRightInd/>
              <w:spacing w:line="300" w:lineRule="exact"/>
              <w:jc w:val="left"/>
              <w:textAlignment w:val="center"/>
              <w:rPr>
                <w:rFonts w:ascii="宋体" w:hAnsi="宋体" w:cs="宋体"/>
                <w:kern w:val="0"/>
                <w:sz w:val="18"/>
                <w:szCs w:val="18"/>
                <w:lang w:bidi="ar"/>
              </w:rPr>
            </w:pPr>
            <w:r>
              <w:rPr>
                <w:rFonts w:ascii="宋体" w:hAnsi="宋体" w:cs="宋体"/>
                <w:kern w:val="0"/>
                <w:sz w:val="18"/>
                <w:szCs w:val="18"/>
                <w:lang w:bidi="ar"/>
              </w:rPr>
              <w:t>（5）</w:t>
            </w:r>
            <w:r>
              <w:rPr>
                <w:rFonts w:hint="eastAsia" w:ascii="宋体" w:hAnsi="宋体" w:cs="宋体"/>
                <w:kern w:val="0"/>
                <w:sz w:val="18"/>
                <w:szCs w:val="18"/>
                <w:lang w:bidi="ar"/>
              </w:rPr>
              <w:t>未定期与银行对账，未及时取得银行对账单，银行对账单保管不规范、保存不完整</w:t>
            </w:r>
          </w:p>
          <w:p>
            <w:pPr>
              <w:widowControl/>
              <w:adjustRightInd/>
              <w:spacing w:line="300" w:lineRule="exact"/>
              <w:jc w:val="left"/>
              <w:textAlignment w:val="center"/>
              <w:rPr>
                <w:rFonts w:ascii="宋体" w:hAnsi="宋体" w:cs="宋体"/>
                <w:kern w:val="0"/>
                <w:sz w:val="18"/>
                <w:szCs w:val="18"/>
                <w:lang w:bidi="ar"/>
              </w:rPr>
            </w:pPr>
            <w:r>
              <w:rPr>
                <w:rFonts w:ascii="宋体" w:hAnsi="宋体" w:cs="宋体"/>
                <w:kern w:val="0"/>
                <w:sz w:val="18"/>
                <w:szCs w:val="18"/>
                <w:lang w:bidi="ar"/>
              </w:rPr>
              <w:t>（</w:t>
            </w:r>
            <w:r>
              <w:rPr>
                <w:rFonts w:hint="eastAsia" w:ascii="宋体" w:hAnsi="宋体" w:cs="宋体"/>
                <w:kern w:val="0"/>
                <w:sz w:val="18"/>
                <w:szCs w:val="18"/>
                <w:lang w:bidi="ar"/>
              </w:rPr>
              <w:t>6</w:t>
            </w:r>
            <w:r>
              <w:rPr>
                <w:rFonts w:ascii="宋体" w:hAnsi="宋体" w:cs="宋体"/>
                <w:kern w:val="0"/>
                <w:sz w:val="18"/>
                <w:szCs w:val="18"/>
                <w:lang w:bidi="ar"/>
              </w:rPr>
              <w:t>）购入的实物资产未记入准确的科目</w:t>
            </w:r>
          </w:p>
          <w:p>
            <w:pPr>
              <w:widowControl/>
              <w:adjustRightInd/>
              <w:spacing w:line="300" w:lineRule="exact"/>
              <w:jc w:val="left"/>
              <w:textAlignment w:val="center"/>
              <w:rPr>
                <w:rFonts w:ascii="宋体" w:hAnsi="宋体" w:cs="宋体"/>
                <w:kern w:val="0"/>
                <w:sz w:val="18"/>
                <w:szCs w:val="18"/>
                <w:lang w:bidi="ar"/>
              </w:rPr>
            </w:pPr>
            <w:r>
              <w:rPr>
                <w:rFonts w:ascii="宋体" w:hAnsi="宋体" w:cs="宋体"/>
                <w:kern w:val="0"/>
                <w:sz w:val="18"/>
                <w:szCs w:val="18"/>
                <w:lang w:bidi="ar"/>
              </w:rPr>
              <w:t>（</w:t>
            </w:r>
            <w:r>
              <w:rPr>
                <w:rFonts w:hint="eastAsia" w:ascii="宋体" w:hAnsi="宋体" w:cs="宋体"/>
                <w:kern w:val="0"/>
                <w:sz w:val="18"/>
                <w:szCs w:val="18"/>
                <w:lang w:bidi="ar"/>
              </w:rPr>
              <w:t>7</w:t>
            </w:r>
            <w:r>
              <w:rPr>
                <w:rFonts w:ascii="宋体" w:hAnsi="宋体" w:cs="宋体"/>
                <w:kern w:val="0"/>
                <w:sz w:val="18"/>
                <w:szCs w:val="18"/>
                <w:lang w:bidi="ar"/>
              </w:rPr>
              <w:t>）批量购入的实物资产无《销售清单》、无经手人、验收人签字</w:t>
            </w:r>
          </w:p>
          <w:p>
            <w:pPr>
              <w:widowControl/>
              <w:adjustRightInd/>
              <w:spacing w:line="300" w:lineRule="exact"/>
              <w:jc w:val="left"/>
              <w:textAlignment w:val="center"/>
              <w:rPr>
                <w:rFonts w:ascii="宋体" w:hAnsi="宋体" w:cs="宋体"/>
                <w:kern w:val="0"/>
                <w:sz w:val="18"/>
                <w:szCs w:val="18"/>
                <w:lang w:bidi="ar"/>
              </w:rPr>
            </w:pPr>
            <w:r>
              <w:rPr>
                <w:rFonts w:ascii="宋体" w:hAnsi="宋体" w:cs="宋体"/>
                <w:kern w:val="0"/>
                <w:sz w:val="18"/>
                <w:szCs w:val="18"/>
                <w:lang w:bidi="ar"/>
              </w:rPr>
              <w:t>（</w:t>
            </w:r>
            <w:r>
              <w:rPr>
                <w:rFonts w:hint="eastAsia" w:ascii="宋体" w:hAnsi="宋体" w:cs="宋体"/>
                <w:kern w:val="0"/>
                <w:sz w:val="18"/>
                <w:szCs w:val="18"/>
                <w:lang w:bidi="ar"/>
              </w:rPr>
              <w:t>8</w:t>
            </w:r>
            <w:r>
              <w:rPr>
                <w:rFonts w:ascii="宋体" w:hAnsi="宋体" w:cs="宋体"/>
                <w:kern w:val="0"/>
                <w:sz w:val="18"/>
                <w:szCs w:val="18"/>
                <w:lang w:bidi="ar"/>
              </w:rPr>
              <w:t>）固定资产未按规定计提折旧或计提不准确</w:t>
            </w:r>
          </w:p>
          <w:p>
            <w:pPr>
              <w:widowControl/>
              <w:adjustRightInd/>
              <w:spacing w:line="300" w:lineRule="exact"/>
              <w:jc w:val="left"/>
              <w:textAlignment w:val="center"/>
              <w:rPr>
                <w:rFonts w:ascii="宋体" w:hAnsi="宋体" w:cs="宋体"/>
                <w:kern w:val="0"/>
                <w:sz w:val="18"/>
                <w:szCs w:val="18"/>
                <w:lang w:bidi="ar"/>
              </w:rPr>
            </w:pPr>
            <w:r>
              <w:rPr>
                <w:rFonts w:ascii="宋体" w:hAnsi="宋体" w:cs="宋体"/>
                <w:kern w:val="0"/>
                <w:sz w:val="18"/>
                <w:szCs w:val="18"/>
                <w:lang w:bidi="ar"/>
              </w:rPr>
              <w:t>（</w:t>
            </w:r>
            <w:r>
              <w:rPr>
                <w:rFonts w:hint="eastAsia" w:ascii="宋体" w:hAnsi="宋体" w:cs="宋体"/>
                <w:kern w:val="0"/>
                <w:sz w:val="18"/>
                <w:szCs w:val="18"/>
                <w:lang w:bidi="ar"/>
              </w:rPr>
              <w:t>9</w:t>
            </w:r>
            <w:r>
              <w:rPr>
                <w:rFonts w:ascii="宋体" w:hAnsi="宋体" w:cs="宋体"/>
                <w:kern w:val="0"/>
                <w:sz w:val="18"/>
                <w:szCs w:val="18"/>
                <w:lang w:bidi="ar"/>
              </w:rPr>
              <w:t>）对盘盈盘亏资产未及时进行账务处理，达到账实相符</w:t>
            </w:r>
          </w:p>
          <w:p>
            <w:pPr>
              <w:widowControl/>
              <w:adjustRightInd/>
              <w:spacing w:line="300" w:lineRule="exact"/>
              <w:jc w:val="left"/>
              <w:textAlignment w:val="center"/>
              <w:rPr>
                <w:rFonts w:ascii="宋体" w:hAnsi="宋体" w:cs="宋体"/>
                <w:kern w:val="0"/>
                <w:sz w:val="18"/>
                <w:szCs w:val="18"/>
                <w:lang w:bidi="ar"/>
              </w:rPr>
            </w:pPr>
            <w:r>
              <w:rPr>
                <w:rFonts w:ascii="宋体" w:hAnsi="宋体" w:cs="宋体"/>
                <w:kern w:val="0"/>
                <w:sz w:val="18"/>
                <w:szCs w:val="18"/>
                <w:lang w:bidi="ar"/>
              </w:rPr>
              <w:t>（1</w:t>
            </w:r>
            <w:r>
              <w:rPr>
                <w:rFonts w:hint="eastAsia" w:ascii="宋体" w:hAnsi="宋体" w:cs="宋体"/>
                <w:kern w:val="0"/>
                <w:sz w:val="18"/>
                <w:szCs w:val="18"/>
                <w:lang w:bidi="ar"/>
              </w:rPr>
              <w:t>0</w:t>
            </w:r>
            <w:r>
              <w:rPr>
                <w:rFonts w:ascii="宋体" w:hAnsi="宋体" w:cs="宋体"/>
                <w:kern w:val="0"/>
                <w:sz w:val="18"/>
                <w:szCs w:val="18"/>
                <w:lang w:bidi="ar"/>
              </w:rPr>
              <w:t>）取得的无形资产未记录于无形资产科目，金额不准确</w:t>
            </w:r>
          </w:p>
          <w:p>
            <w:pPr>
              <w:widowControl/>
              <w:adjustRightInd/>
              <w:spacing w:line="300" w:lineRule="exact"/>
              <w:jc w:val="left"/>
              <w:textAlignment w:val="center"/>
              <w:rPr>
                <w:rFonts w:ascii="宋体" w:hAnsi="宋体" w:cs="宋体"/>
                <w:kern w:val="0"/>
                <w:sz w:val="18"/>
                <w:szCs w:val="18"/>
                <w:lang w:bidi="ar"/>
              </w:rPr>
            </w:pPr>
            <w:r>
              <w:rPr>
                <w:rFonts w:ascii="宋体" w:hAnsi="宋体" w:cs="宋体"/>
                <w:kern w:val="0"/>
                <w:sz w:val="18"/>
                <w:szCs w:val="18"/>
                <w:lang w:bidi="ar"/>
              </w:rPr>
              <w:t>（1</w:t>
            </w:r>
            <w:r>
              <w:rPr>
                <w:rFonts w:hint="eastAsia" w:ascii="宋体" w:hAnsi="宋体" w:cs="宋体"/>
                <w:kern w:val="0"/>
                <w:sz w:val="18"/>
                <w:szCs w:val="18"/>
                <w:lang w:bidi="ar"/>
              </w:rPr>
              <w:t>1</w:t>
            </w:r>
            <w:r>
              <w:rPr>
                <w:rFonts w:ascii="宋体" w:hAnsi="宋体" w:cs="宋体"/>
                <w:kern w:val="0"/>
                <w:sz w:val="18"/>
                <w:szCs w:val="18"/>
                <w:lang w:bidi="ar"/>
              </w:rPr>
              <w:t>）无形资产未按规定摊销</w:t>
            </w:r>
          </w:p>
          <w:p>
            <w:pPr>
              <w:widowControl/>
              <w:adjustRightInd/>
              <w:spacing w:line="300" w:lineRule="exact"/>
              <w:jc w:val="left"/>
              <w:textAlignment w:val="center"/>
              <w:rPr>
                <w:rFonts w:ascii="宋体" w:hAnsi="宋体" w:cs="宋体"/>
                <w:kern w:val="0"/>
                <w:sz w:val="18"/>
                <w:szCs w:val="18"/>
                <w:lang w:bidi="ar"/>
              </w:rPr>
            </w:pPr>
            <w:r>
              <w:rPr>
                <w:rFonts w:ascii="宋体" w:hAnsi="宋体" w:cs="宋体"/>
                <w:kern w:val="0"/>
                <w:sz w:val="18"/>
                <w:szCs w:val="18"/>
                <w:lang w:bidi="ar"/>
              </w:rPr>
              <w:t>（1</w:t>
            </w:r>
            <w:r>
              <w:rPr>
                <w:rFonts w:hint="eastAsia" w:ascii="宋体" w:hAnsi="宋体" w:cs="宋体"/>
                <w:kern w:val="0"/>
                <w:sz w:val="18"/>
                <w:szCs w:val="18"/>
                <w:lang w:bidi="ar"/>
              </w:rPr>
              <w:t>2</w:t>
            </w:r>
            <w:r>
              <w:rPr>
                <w:rFonts w:ascii="宋体" w:hAnsi="宋体" w:cs="宋体"/>
                <w:kern w:val="0"/>
                <w:sz w:val="18"/>
                <w:szCs w:val="18"/>
                <w:lang w:bidi="ar"/>
              </w:rPr>
              <w:t>）应取得发票而未取得，或取得不合规发票</w:t>
            </w:r>
          </w:p>
          <w:p>
            <w:pPr>
              <w:widowControl/>
              <w:adjustRightInd/>
              <w:spacing w:line="300" w:lineRule="exact"/>
              <w:jc w:val="left"/>
              <w:textAlignment w:val="center"/>
              <w:rPr>
                <w:rFonts w:ascii="宋体" w:hAnsi="宋体" w:cs="宋体"/>
                <w:kern w:val="0"/>
                <w:sz w:val="18"/>
                <w:szCs w:val="18"/>
                <w:lang w:bidi="ar"/>
              </w:rPr>
            </w:pPr>
            <w:r>
              <w:rPr>
                <w:rFonts w:ascii="宋体" w:hAnsi="宋体" w:cs="宋体"/>
                <w:kern w:val="0"/>
                <w:sz w:val="18"/>
                <w:szCs w:val="18"/>
                <w:lang w:bidi="ar"/>
              </w:rPr>
              <w:t>（1</w:t>
            </w:r>
            <w:r>
              <w:rPr>
                <w:rFonts w:hint="eastAsia" w:ascii="宋体" w:hAnsi="宋体" w:cs="宋体"/>
                <w:kern w:val="0"/>
                <w:sz w:val="18"/>
                <w:szCs w:val="18"/>
                <w:lang w:bidi="ar"/>
              </w:rPr>
              <w:t>3</w:t>
            </w:r>
            <w:r>
              <w:rPr>
                <w:rFonts w:ascii="宋体" w:hAnsi="宋体" w:cs="宋体"/>
                <w:kern w:val="0"/>
                <w:sz w:val="18"/>
                <w:szCs w:val="18"/>
                <w:lang w:bidi="ar"/>
              </w:rPr>
              <w:t>）</w:t>
            </w:r>
            <w:r>
              <w:rPr>
                <w:rFonts w:hint="eastAsia" w:ascii="宋体" w:hAnsi="宋体" w:cs="宋体"/>
                <w:kern w:val="0"/>
                <w:sz w:val="18"/>
                <w:szCs w:val="18"/>
                <w:lang w:bidi="ar"/>
              </w:rPr>
              <w:t>按规定无需取得发票的支付业务，审批手续不合规</w:t>
            </w:r>
          </w:p>
          <w:p>
            <w:pPr>
              <w:widowControl/>
              <w:adjustRightInd/>
              <w:spacing w:line="300" w:lineRule="exact"/>
              <w:jc w:val="left"/>
              <w:textAlignment w:val="center"/>
              <w:rPr>
                <w:rFonts w:ascii="宋体" w:hAnsi="宋体" w:cs="宋体"/>
                <w:kern w:val="0"/>
                <w:sz w:val="18"/>
                <w:szCs w:val="18"/>
                <w:lang w:bidi="ar"/>
              </w:rPr>
            </w:pPr>
            <w:r>
              <w:rPr>
                <w:rFonts w:ascii="宋体" w:hAnsi="宋体" w:cs="宋体"/>
                <w:kern w:val="0"/>
                <w:sz w:val="18"/>
                <w:szCs w:val="18"/>
                <w:lang w:bidi="ar"/>
              </w:rPr>
              <w:t>（1</w:t>
            </w:r>
            <w:r>
              <w:rPr>
                <w:rFonts w:hint="eastAsia" w:ascii="宋体" w:hAnsi="宋体" w:cs="宋体"/>
                <w:kern w:val="0"/>
                <w:sz w:val="18"/>
                <w:szCs w:val="18"/>
                <w:lang w:bidi="ar"/>
              </w:rPr>
              <w:t>4</w:t>
            </w:r>
            <w:r>
              <w:rPr>
                <w:rFonts w:ascii="宋体" w:hAnsi="宋体" w:cs="宋体"/>
                <w:kern w:val="0"/>
                <w:sz w:val="18"/>
                <w:szCs w:val="18"/>
                <w:lang w:bidi="ar"/>
              </w:rPr>
              <w:t>）取得的会费、捐赠收入在往来科目中挂账</w:t>
            </w:r>
          </w:p>
          <w:p>
            <w:pPr>
              <w:widowControl/>
              <w:adjustRightInd/>
              <w:spacing w:line="300" w:lineRule="exact"/>
              <w:jc w:val="left"/>
              <w:textAlignment w:val="center"/>
              <w:rPr>
                <w:rFonts w:ascii="宋体" w:hAnsi="宋体" w:cs="宋体"/>
                <w:kern w:val="0"/>
                <w:sz w:val="18"/>
                <w:szCs w:val="18"/>
                <w:lang w:bidi="ar"/>
              </w:rPr>
            </w:pPr>
            <w:r>
              <w:rPr>
                <w:rFonts w:ascii="宋体" w:hAnsi="宋体" w:cs="宋体"/>
                <w:kern w:val="0"/>
                <w:sz w:val="18"/>
                <w:szCs w:val="18"/>
                <w:lang w:bidi="ar"/>
              </w:rPr>
              <w:t>（1</w:t>
            </w:r>
            <w:r>
              <w:rPr>
                <w:rFonts w:hint="eastAsia" w:ascii="宋体" w:hAnsi="宋体" w:cs="宋体"/>
                <w:kern w:val="0"/>
                <w:sz w:val="18"/>
                <w:szCs w:val="18"/>
                <w:lang w:bidi="ar"/>
              </w:rPr>
              <w:t>5</w:t>
            </w:r>
            <w:r>
              <w:rPr>
                <w:rFonts w:ascii="宋体" w:hAnsi="宋体" w:cs="宋体"/>
                <w:kern w:val="0"/>
                <w:sz w:val="18"/>
                <w:szCs w:val="18"/>
                <w:lang w:bidi="ar"/>
              </w:rPr>
              <w:t>）银行存款利息收入（含定期存款）未在其他收入科目核算</w:t>
            </w:r>
          </w:p>
          <w:p>
            <w:pPr>
              <w:widowControl/>
              <w:adjustRightInd/>
              <w:spacing w:line="300" w:lineRule="exact"/>
              <w:jc w:val="left"/>
              <w:textAlignment w:val="center"/>
              <w:rPr>
                <w:rFonts w:ascii="宋体" w:hAnsi="宋体" w:cs="宋体"/>
                <w:kern w:val="0"/>
                <w:sz w:val="18"/>
                <w:szCs w:val="18"/>
                <w:lang w:bidi="ar"/>
              </w:rPr>
            </w:pPr>
            <w:r>
              <w:rPr>
                <w:rFonts w:ascii="宋体" w:hAnsi="宋体" w:cs="宋体"/>
                <w:kern w:val="0"/>
                <w:sz w:val="18"/>
                <w:szCs w:val="18"/>
                <w:lang w:bidi="ar"/>
              </w:rPr>
              <w:t>（1</w:t>
            </w:r>
            <w:r>
              <w:rPr>
                <w:rFonts w:hint="eastAsia" w:ascii="宋体" w:hAnsi="宋体" w:cs="宋体"/>
                <w:kern w:val="0"/>
                <w:sz w:val="18"/>
                <w:szCs w:val="18"/>
                <w:lang w:bidi="ar"/>
              </w:rPr>
              <w:t>6</w:t>
            </w:r>
            <w:r>
              <w:rPr>
                <w:rFonts w:ascii="宋体" w:hAnsi="宋体" w:cs="宋体"/>
                <w:kern w:val="0"/>
                <w:sz w:val="18"/>
                <w:szCs w:val="18"/>
                <w:lang w:bidi="ar"/>
              </w:rPr>
              <w:t>）发生的预付款业务未及时报销，费用在往来科目中挂账</w:t>
            </w:r>
          </w:p>
          <w:p>
            <w:pPr>
              <w:widowControl/>
              <w:adjustRightInd/>
              <w:spacing w:line="300" w:lineRule="exact"/>
              <w:jc w:val="left"/>
              <w:textAlignment w:val="center"/>
              <w:rPr>
                <w:rFonts w:ascii="宋体" w:hAnsi="宋体" w:cs="宋体"/>
                <w:kern w:val="0"/>
                <w:sz w:val="18"/>
                <w:szCs w:val="18"/>
                <w:lang w:bidi="ar"/>
              </w:rPr>
            </w:pPr>
            <w:r>
              <w:rPr>
                <w:rFonts w:ascii="宋体" w:hAnsi="宋体" w:cs="宋体"/>
                <w:kern w:val="0"/>
                <w:sz w:val="18"/>
                <w:szCs w:val="18"/>
                <w:lang w:bidi="ar"/>
              </w:rPr>
              <w:t>（1</w:t>
            </w:r>
            <w:r>
              <w:rPr>
                <w:rFonts w:hint="eastAsia" w:ascii="宋体" w:hAnsi="宋体" w:cs="宋体"/>
                <w:kern w:val="0"/>
                <w:sz w:val="18"/>
                <w:szCs w:val="18"/>
                <w:lang w:bidi="ar"/>
              </w:rPr>
              <w:t>7</w:t>
            </w:r>
            <w:r>
              <w:rPr>
                <w:rFonts w:ascii="宋体" w:hAnsi="宋体" w:cs="宋体"/>
                <w:kern w:val="0"/>
                <w:sz w:val="18"/>
                <w:szCs w:val="18"/>
                <w:lang w:bidi="ar"/>
              </w:rPr>
              <w:t>）</w:t>
            </w:r>
            <w:r>
              <w:rPr>
                <w:rFonts w:hint="eastAsia" w:ascii="宋体" w:hAnsi="宋体" w:cs="宋体"/>
                <w:kern w:val="0"/>
                <w:sz w:val="18"/>
                <w:szCs w:val="18"/>
                <w:lang w:bidi="ar"/>
              </w:rPr>
              <w:t>限定性或非限定性收入入账分类错误</w:t>
            </w:r>
          </w:p>
          <w:p>
            <w:pPr>
              <w:widowControl/>
              <w:adjustRightInd/>
              <w:spacing w:line="300" w:lineRule="exact"/>
              <w:jc w:val="left"/>
              <w:textAlignment w:val="center"/>
              <w:rPr>
                <w:rFonts w:ascii="宋体" w:hAnsi="宋体" w:cs="宋体"/>
                <w:kern w:val="0"/>
                <w:sz w:val="18"/>
                <w:szCs w:val="18"/>
                <w:lang w:bidi="ar"/>
              </w:rPr>
            </w:pPr>
            <w:r>
              <w:rPr>
                <w:rFonts w:ascii="宋体" w:hAnsi="宋体" w:cs="宋体"/>
                <w:kern w:val="0"/>
                <w:sz w:val="18"/>
                <w:szCs w:val="18"/>
                <w:lang w:bidi="ar"/>
              </w:rPr>
              <w:t>（1</w:t>
            </w:r>
            <w:r>
              <w:rPr>
                <w:rFonts w:hint="eastAsia" w:ascii="宋体" w:hAnsi="宋体" w:cs="宋体"/>
                <w:kern w:val="0"/>
                <w:sz w:val="18"/>
                <w:szCs w:val="18"/>
                <w:lang w:bidi="ar"/>
              </w:rPr>
              <w:t>8</w:t>
            </w:r>
            <w:r>
              <w:rPr>
                <w:rFonts w:ascii="宋体" w:hAnsi="宋体" w:cs="宋体"/>
                <w:kern w:val="0"/>
                <w:sz w:val="18"/>
                <w:szCs w:val="18"/>
                <w:lang w:bidi="ar"/>
              </w:rPr>
              <w:t>）</w:t>
            </w:r>
            <w:r>
              <w:rPr>
                <w:rFonts w:hint="eastAsia" w:ascii="宋体" w:hAnsi="宋体" w:cs="宋体"/>
                <w:kern w:val="0"/>
                <w:sz w:val="18"/>
                <w:szCs w:val="18"/>
                <w:lang w:bidi="ar"/>
              </w:rPr>
              <w:t>满足限定性条件的支出未及时结转限定性净资产和非限定性净资产</w:t>
            </w:r>
          </w:p>
          <w:p>
            <w:pPr>
              <w:widowControl/>
              <w:adjustRightInd/>
              <w:spacing w:line="300" w:lineRule="exact"/>
              <w:jc w:val="left"/>
              <w:textAlignment w:val="center"/>
              <w:rPr>
                <w:rFonts w:ascii="宋体" w:hAnsi="宋体" w:cs="宋体"/>
                <w:kern w:val="0"/>
                <w:sz w:val="18"/>
                <w:szCs w:val="18"/>
                <w:lang w:bidi="ar"/>
              </w:rPr>
            </w:pPr>
            <w:r>
              <w:rPr>
                <w:rFonts w:ascii="宋体" w:hAnsi="宋体" w:cs="宋体"/>
                <w:kern w:val="0"/>
                <w:sz w:val="18"/>
                <w:szCs w:val="18"/>
                <w:lang w:bidi="ar"/>
              </w:rPr>
              <w:t>（</w:t>
            </w:r>
            <w:r>
              <w:rPr>
                <w:rFonts w:hint="eastAsia" w:ascii="宋体" w:hAnsi="宋体" w:cs="宋体"/>
                <w:kern w:val="0"/>
                <w:sz w:val="18"/>
                <w:szCs w:val="18"/>
                <w:lang w:bidi="ar"/>
              </w:rPr>
              <w:t>19</w:t>
            </w:r>
            <w:r>
              <w:rPr>
                <w:rFonts w:ascii="宋体" w:hAnsi="宋体" w:cs="宋体"/>
                <w:kern w:val="0"/>
                <w:sz w:val="18"/>
                <w:szCs w:val="18"/>
                <w:lang w:bidi="ar"/>
              </w:rPr>
              <w:t>）</w:t>
            </w:r>
            <w:r>
              <w:rPr>
                <w:rFonts w:hint="eastAsia" w:ascii="宋体" w:hAnsi="宋体" w:cs="宋体"/>
                <w:kern w:val="0"/>
                <w:sz w:val="18"/>
                <w:szCs w:val="18"/>
                <w:lang w:bidi="ar"/>
              </w:rPr>
              <w:t>期末结转限定性和非限定性净资产有误</w:t>
            </w:r>
          </w:p>
          <w:p>
            <w:pPr>
              <w:widowControl/>
              <w:adjustRightInd/>
              <w:spacing w:line="300" w:lineRule="exact"/>
              <w:jc w:val="left"/>
              <w:textAlignment w:val="center"/>
              <w:rPr>
                <w:rFonts w:ascii="宋体" w:hAnsi="宋体" w:cs="宋体"/>
                <w:kern w:val="0"/>
                <w:sz w:val="18"/>
                <w:szCs w:val="18"/>
                <w:lang w:bidi="ar"/>
              </w:rPr>
            </w:pPr>
            <w:r>
              <w:rPr>
                <w:rFonts w:ascii="宋体" w:hAnsi="宋体" w:cs="宋体"/>
                <w:kern w:val="0"/>
                <w:sz w:val="18"/>
                <w:szCs w:val="18"/>
                <w:lang w:bidi="ar"/>
              </w:rPr>
              <w:t>（2</w:t>
            </w:r>
            <w:r>
              <w:rPr>
                <w:rFonts w:hint="eastAsia" w:ascii="宋体" w:hAnsi="宋体" w:cs="宋体"/>
                <w:kern w:val="0"/>
                <w:sz w:val="18"/>
                <w:szCs w:val="18"/>
                <w:lang w:bidi="ar"/>
              </w:rPr>
              <w:t>0</w:t>
            </w:r>
            <w:r>
              <w:rPr>
                <w:rFonts w:ascii="宋体" w:hAnsi="宋体" w:cs="宋体"/>
                <w:kern w:val="0"/>
                <w:sz w:val="18"/>
                <w:szCs w:val="18"/>
                <w:lang w:bidi="ar"/>
              </w:rPr>
              <w:t>）对外投资核算未正确区分成本法及权益法核算</w:t>
            </w:r>
          </w:p>
          <w:p>
            <w:pPr>
              <w:widowControl/>
              <w:adjustRightInd/>
              <w:spacing w:line="300" w:lineRule="exact"/>
              <w:jc w:val="left"/>
              <w:textAlignment w:val="center"/>
              <w:rPr>
                <w:rFonts w:ascii="宋体" w:hAnsi="宋体" w:cs="宋体"/>
                <w:kern w:val="0"/>
                <w:sz w:val="18"/>
                <w:szCs w:val="18"/>
                <w:lang w:bidi="ar"/>
              </w:rPr>
            </w:pPr>
            <w:r>
              <w:rPr>
                <w:rFonts w:ascii="宋体" w:hAnsi="宋体" w:cs="宋体"/>
                <w:kern w:val="0"/>
                <w:sz w:val="18"/>
                <w:szCs w:val="18"/>
                <w:lang w:bidi="ar"/>
              </w:rPr>
              <w:t>（2</w:t>
            </w:r>
            <w:r>
              <w:rPr>
                <w:rFonts w:hint="eastAsia" w:ascii="宋体" w:hAnsi="宋体" w:cs="宋体"/>
                <w:kern w:val="0"/>
                <w:sz w:val="18"/>
                <w:szCs w:val="18"/>
                <w:lang w:bidi="ar"/>
              </w:rPr>
              <w:t>1</w:t>
            </w:r>
            <w:r>
              <w:rPr>
                <w:rFonts w:ascii="宋体" w:hAnsi="宋体" w:cs="宋体"/>
                <w:kern w:val="0"/>
                <w:sz w:val="18"/>
                <w:szCs w:val="18"/>
                <w:lang w:bidi="ar"/>
              </w:rPr>
              <w:t>）权益法核算的对外股权投资未及时确认投资收益（损失）</w:t>
            </w:r>
          </w:p>
          <w:p>
            <w:pPr>
              <w:widowControl/>
              <w:adjustRightInd/>
              <w:spacing w:line="300" w:lineRule="exact"/>
              <w:jc w:val="left"/>
              <w:textAlignment w:val="center"/>
              <w:rPr>
                <w:rFonts w:ascii="宋体" w:hAnsi="宋体" w:cs="宋体"/>
                <w:sz w:val="18"/>
                <w:szCs w:val="18"/>
              </w:rPr>
            </w:pPr>
            <w:r>
              <w:rPr>
                <w:rFonts w:ascii="宋体" w:hAnsi="宋体" w:cs="宋体"/>
                <w:kern w:val="0"/>
                <w:sz w:val="18"/>
                <w:szCs w:val="18"/>
                <w:lang w:bidi="ar"/>
              </w:rPr>
              <w:t>（2</w:t>
            </w:r>
            <w:r>
              <w:rPr>
                <w:rFonts w:hint="eastAsia" w:ascii="宋体" w:hAnsi="宋体" w:cs="宋体"/>
                <w:kern w:val="0"/>
                <w:sz w:val="18"/>
                <w:szCs w:val="18"/>
                <w:lang w:bidi="ar"/>
              </w:rPr>
              <w:t>2</w:t>
            </w:r>
            <w:r>
              <w:rPr>
                <w:rFonts w:ascii="宋体" w:hAnsi="宋体" w:cs="宋体"/>
                <w:kern w:val="0"/>
                <w:sz w:val="18"/>
                <w:szCs w:val="18"/>
                <w:lang w:bidi="ar"/>
              </w:rPr>
              <w:t>）对债权未及时清理收回，挂账时间超过1年以上</w:t>
            </w:r>
          </w:p>
        </w:tc>
        <w:tc>
          <w:tcPr>
            <w:tcW w:w="1984" w:type="dxa"/>
          </w:tcPr>
          <w:p>
            <w:pPr>
              <w:widowControl/>
              <w:adjustRightInd/>
              <w:spacing w:line="300" w:lineRule="exact"/>
              <w:jc w:val="lef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34" w:type="dxa"/>
            <w:vMerge w:val="continue"/>
            <w:shd w:val="clear" w:color="auto" w:fill="FFFFFF"/>
            <w:vAlign w:val="center"/>
          </w:tcPr>
          <w:p>
            <w:pPr>
              <w:adjustRightInd/>
              <w:spacing w:line="300" w:lineRule="exact"/>
              <w:jc w:val="center"/>
              <w:rPr>
                <w:rFonts w:ascii="宋体" w:hAnsi="宋体" w:cs="宋体"/>
                <w:kern w:val="0"/>
                <w:sz w:val="15"/>
                <w:szCs w:val="15"/>
                <w:lang w:bidi="ar"/>
              </w:rPr>
            </w:pPr>
          </w:p>
        </w:tc>
        <w:tc>
          <w:tcPr>
            <w:tcW w:w="1134" w:type="dxa"/>
            <w:vMerge w:val="continue"/>
            <w:shd w:val="clear" w:color="auto" w:fill="FFFFFF"/>
            <w:vAlign w:val="center"/>
          </w:tcPr>
          <w:p>
            <w:pPr>
              <w:adjustRightInd/>
              <w:spacing w:line="300" w:lineRule="exact"/>
              <w:jc w:val="center"/>
              <w:rPr>
                <w:rFonts w:ascii="宋体" w:hAnsi="宋体" w:cs="宋体"/>
                <w:kern w:val="0"/>
                <w:sz w:val="18"/>
                <w:szCs w:val="18"/>
                <w:lang w:bidi="ar"/>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会计电算化</w:t>
            </w:r>
            <w:r>
              <w:rPr>
                <w:rFonts w:ascii="宋体" w:hAnsi="宋体" w:cs="宋体"/>
                <w:kern w:val="0"/>
                <w:sz w:val="18"/>
                <w:szCs w:val="18"/>
                <w:lang w:bidi="ar"/>
              </w:rPr>
              <w:t>（2分）</w:t>
            </w:r>
          </w:p>
        </w:tc>
        <w:tc>
          <w:tcPr>
            <w:tcW w:w="6803" w:type="dxa"/>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□配备使用会计电算化程序、设备和软件（2分）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□未配备或未使用（0分）</w:t>
            </w:r>
          </w:p>
        </w:tc>
        <w:tc>
          <w:tcPr>
            <w:tcW w:w="1984" w:type="dxa"/>
          </w:tcPr>
          <w:p>
            <w:pPr>
              <w:widowControl/>
              <w:adjustRightInd/>
              <w:spacing w:line="300" w:lineRule="exact"/>
              <w:jc w:val="lef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34" w:type="dxa"/>
            <w:vMerge w:val="continue"/>
          </w:tcPr>
          <w:p>
            <w:pPr>
              <w:adjustRightInd/>
              <w:spacing w:line="300" w:lineRule="exact"/>
              <w:jc w:val="center"/>
              <w:rPr>
                <w:rFonts w:ascii="宋体" w:hAnsi="宋体" w:cs="宋体"/>
                <w:kern w:val="0"/>
                <w:sz w:val="15"/>
                <w:szCs w:val="15"/>
                <w:lang w:bidi="ar"/>
              </w:rPr>
            </w:pPr>
          </w:p>
        </w:tc>
        <w:tc>
          <w:tcPr>
            <w:tcW w:w="1134" w:type="dxa"/>
            <w:vMerge w:val="continue"/>
          </w:tcPr>
          <w:p>
            <w:pPr>
              <w:adjustRightInd/>
              <w:spacing w:line="300" w:lineRule="exact"/>
              <w:jc w:val="center"/>
              <w:rPr>
                <w:rFonts w:ascii="宋体" w:hAnsi="宋体" w:cs="宋体"/>
                <w:kern w:val="0"/>
                <w:sz w:val="18"/>
                <w:szCs w:val="18"/>
                <w:lang w:bidi="ar"/>
              </w:rPr>
            </w:pPr>
          </w:p>
        </w:tc>
        <w:tc>
          <w:tcPr>
            <w:tcW w:w="1134" w:type="dxa"/>
            <w:vMerge w:val="continue"/>
          </w:tcPr>
          <w:p>
            <w:pPr>
              <w:widowControl/>
              <w:adjustRightInd/>
              <w:spacing w:line="300" w:lineRule="exact"/>
              <w:jc w:val="center"/>
              <w:textAlignment w:val="center"/>
              <w:rPr>
                <w:rFonts w:ascii="宋体" w:hAnsi="宋体" w:cs="宋体"/>
                <w:kern w:val="0"/>
                <w:sz w:val="18"/>
                <w:szCs w:val="18"/>
                <w:lang w:bidi="ar"/>
              </w:rPr>
            </w:pPr>
          </w:p>
        </w:tc>
        <w:tc>
          <w:tcPr>
            <w:tcW w:w="1701" w:type="dxa"/>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会计档案管理</w:t>
            </w:r>
          </w:p>
          <w:p>
            <w:pPr>
              <w:widowControl/>
              <w:adjustRightInd/>
              <w:spacing w:line="300" w:lineRule="exact"/>
              <w:jc w:val="center"/>
              <w:textAlignment w:val="center"/>
              <w:rPr>
                <w:rFonts w:ascii="宋体" w:hAnsi="宋体" w:cs="宋体"/>
                <w:kern w:val="0"/>
                <w:sz w:val="18"/>
                <w:szCs w:val="18"/>
                <w:lang w:bidi="ar"/>
              </w:rPr>
            </w:pPr>
            <w:r>
              <w:rPr>
                <w:rFonts w:ascii="宋体" w:hAnsi="宋体" w:cs="宋体"/>
                <w:kern w:val="0"/>
                <w:sz w:val="18"/>
                <w:szCs w:val="18"/>
                <w:lang w:bidi="ar"/>
              </w:rPr>
              <w:t>（5分）</w:t>
            </w:r>
          </w:p>
        </w:tc>
        <w:tc>
          <w:tcPr>
            <w:tcW w:w="6803" w:type="dxa"/>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□各项账册账簿规范建立，档案存放完整（5分）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□存在以下1项，即扣2分，扣完为止</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（1）未建立会计档案管理办法</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（2）建立会计档案管理办法不规范</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（3）年度终了未及时装订成册，编制会计档案保管清册</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（4）委托代理记账的，年度终了电子账未及时备份，纸版账未及时装订整理</w:t>
            </w:r>
          </w:p>
        </w:tc>
        <w:tc>
          <w:tcPr>
            <w:tcW w:w="1984" w:type="dxa"/>
          </w:tcPr>
          <w:p>
            <w:pPr>
              <w:widowControl/>
              <w:adjustRightInd/>
              <w:spacing w:line="300" w:lineRule="exact"/>
              <w:jc w:val="left"/>
              <w:textAlignment w:val="center"/>
              <w:rPr>
                <w:rFonts w:ascii="宋体" w:hAnsi="宋体" w:cs="宋体"/>
                <w:kern w:val="0"/>
                <w:sz w:val="18"/>
                <w:szCs w:val="18"/>
                <w:lang w:bidi="ar"/>
              </w:rPr>
            </w:pPr>
          </w:p>
        </w:tc>
      </w:tr>
    </w:tbl>
    <w:p>
      <w:pPr>
        <w:keepNext/>
        <w:keepLines/>
        <w:adjustRightInd/>
        <w:snapToGrid w:val="0"/>
        <w:spacing w:before="120" w:after="156" w:line="300" w:lineRule="exact"/>
        <w:ind w:left="420" w:leftChars="200"/>
        <w:jc w:val="center"/>
        <w:outlineLvl w:val="1"/>
        <w:rPr>
          <w:rFonts w:ascii="宋体" w:hAnsi="宋体"/>
          <w:lang w:eastAsia="zh-TW"/>
        </w:rPr>
      </w:pPr>
      <w:r>
        <w:rPr>
          <w:rFonts w:ascii="宋体" w:hAnsi="宋体"/>
          <w:sz w:val="28"/>
          <w:szCs w:val="24"/>
        </w:rPr>
        <w:br w:type="page"/>
      </w:r>
    </w:p>
    <w:tbl>
      <w:tblPr>
        <w:tblStyle w:val="4"/>
        <w:tblW w:w="13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34"/>
        <w:gridCol w:w="1134"/>
        <w:gridCol w:w="1701"/>
        <w:gridCol w:w="680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134" w:type="dxa"/>
            <w:shd w:val="clear" w:color="auto" w:fill="FFFFFF"/>
            <w:vAlign w:val="center"/>
          </w:tcPr>
          <w:p>
            <w:pPr>
              <w:adjustRightInd/>
              <w:spacing w:line="300" w:lineRule="exact"/>
              <w:jc w:val="center"/>
              <w:rPr>
                <w:rFonts w:ascii="宋体" w:hAnsi="宋体" w:cs="宋体"/>
                <w:sz w:val="18"/>
                <w:szCs w:val="18"/>
                <w:lang w:bidi="ar"/>
              </w:rPr>
            </w:pPr>
            <w:r>
              <w:rPr>
                <w:rFonts w:ascii="宋体" w:hAnsi="宋体" w:cs="宋体"/>
                <w:sz w:val="18"/>
                <w:szCs w:val="18"/>
                <w:lang w:bidi="ar"/>
              </w:rPr>
              <w:t>一级</w:t>
            </w:r>
          </w:p>
          <w:p>
            <w:pPr>
              <w:adjustRightInd/>
              <w:spacing w:line="300" w:lineRule="exact"/>
              <w:jc w:val="center"/>
              <w:rPr>
                <w:rFonts w:ascii="宋体" w:hAnsi="宋体" w:cs="宋体"/>
                <w:sz w:val="18"/>
                <w:szCs w:val="18"/>
              </w:rPr>
            </w:pPr>
            <w:r>
              <w:rPr>
                <w:rFonts w:ascii="宋体" w:hAnsi="宋体" w:cs="宋体"/>
                <w:sz w:val="18"/>
                <w:szCs w:val="18"/>
                <w:lang w:bidi="ar"/>
              </w:rPr>
              <w:t>指标</w:t>
            </w:r>
          </w:p>
        </w:tc>
        <w:tc>
          <w:tcPr>
            <w:tcW w:w="1134" w:type="dxa"/>
            <w:shd w:val="clear" w:color="auto" w:fill="FFFFFF"/>
            <w:vAlign w:val="center"/>
          </w:tcPr>
          <w:p>
            <w:pPr>
              <w:adjustRightInd/>
              <w:spacing w:line="300" w:lineRule="exact"/>
              <w:jc w:val="center"/>
              <w:rPr>
                <w:rFonts w:ascii="宋体" w:hAnsi="宋体" w:cs="宋体"/>
                <w:sz w:val="18"/>
                <w:szCs w:val="18"/>
                <w:lang w:bidi="ar"/>
              </w:rPr>
            </w:pPr>
            <w:r>
              <w:rPr>
                <w:rFonts w:ascii="宋体" w:hAnsi="宋体" w:cs="宋体"/>
                <w:sz w:val="18"/>
                <w:szCs w:val="18"/>
                <w:lang w:bidi="ar"/>
              </w:rPr>
              <w:t>二级</w:t>
            </w:r>
          </w:p>
          <w:p>
            <w:pPr>
              <w:adjustRightInd/>
              <w:spacing w:line="300" w:lineRule="exact"/>
              <w:jc w:val="center"/>
              <w:rPr>
                <w:rFonts w:ascii="宋体" w:hAnsi="宋体" w:cs="宋体"/>
                <w:sz w:val="18"/>
                <w:szCs w:val="18"/>
              </w:rPr>
            </w:pPr>
            <w:r>
              <w:rPr>
                <w:rFonts w:ascii="宋体" w:hAnsi="宋体" w:cs="宋体"/>
                <w:sz w:val="18"/>
                <w:szCs w:val="18"/>
                <w:lang w:bidi="ar"/>
              </w:rPr>
              <w:t>指标</w:t>
            </w:r>
          </w:p>
        </w:tc>
        <w:tc>
          <w:tcPr>
            <w:tcW w:w="1134" w:type="dxa"/>
            <w:shd w:val="clear" w:color="auto" w:fill="FFFFFF"/>
            <w:vAlign w:val="center"/>
          </w:tcPr>
          <w:p>
            <w:pPr>
              <w:adjustRightInd/>
              <w:spacing w:line="300" w:lineRule="exact"/>
              <w:jc w:val="center"/>
              <w:rPr>
                <w:rFonts w:ascii="宋体" w:hAnsi="宋体" w:cs="宋体"/>
                <w:sz w:val="18"/>
                <w:szCs w:val="18"/>
                <w:lang w:bidi="ar"/>
              </w:rPr>
            </w:pPr>
            <w:r>
              <w:rPr>
                <w:rFonts w:ascii="宋体" w:hAnsi="宋体" w:cs="宋体"/>
                <w:sz w:val="18"/>
                <w:szCs w:val="18"/>
                <w:lang w:bidi="ar"/>
              </w:rPr>
              <w:t>三级</w:t>
            </w:r>
          </w:p>
          <w:p>
            <w:pPr>
              <w:adjustRightInd/>
              <w:spacing w:line="300" w:lineRule="exact"/>
              <w:jc w:val="center"/>
              <w:rPr>
                <w:rFonts w:ascii="宋体" w:hAnsi="宋体" w:cs="宋体"/>
                <w:sz w:val="18"/>
                <w:szCs w:val="18"/>
              </w:rPr>
            </w:pPr>
            <w:r>
              <w:rPr>
                <w:rFonts w:ascii="宋体" w:hAnsi="宋体" w:cs="宋体"/>
                <w:sz w:val="18"/>
                <w:szCs w:val="18"/>
                <w:lang w:bidi="ar"/>
              </w:rPr>
              <w:t>指标</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四级</w:t>
            </w:r>
          </w:p>
          <w:p>
            <w:pPr>
              <w:widowControl/>
              <w:adjustRightInd/>
              <w:spacing w:line="300" w:lineRule="exact"/>
              <w:jc w:val="center"/>
              <w:textAlignment w:val="center"/>
              <w:rPr>
                <w:rFonts w:ascii="宋体" w:hAnsi="宋体" w:cs="宋体"/>
                <w:kern w:val="0"/>
                <w:sz w:val="18"/>
                <w:szCs w:val="18"/>
                <w:lang w:bidi="ar"/>
              </w:rPr>
            </w:pPr>
            <w:r>
              <w:rPr>
                <w:rFonts w:ascii="宋体" w:hAnsi="宋体" w:cs="宋体"/>
                <w:sz w:val="18"/>
                <w:szCs w:val="18"/>
                <w:lang w:bidi="ar"/>
              </w:rPr>
              <w:t>指标</w:t>
            </w:r>
          </w:p>
        </w:tc>
        <w:tc>
          <w:tcPr>
            <w:tcW w:w="6803" w:type="dxa"/>
            <w:vAlign w:val="center"/>
          </w:tcPr>
          <w:p>
            <w:pPr>
              <w:adjustRightInd/>
              <w:spacing w:line="300" w:lineRule="exact"/>
              <w:jc w:val="center"/>
              <w:rPr>
                <w:rFonts w:ascii="宋体" w:hAnsi="宋体" w:cs="宋体"/>
                <w:kern w:val="0"/>
                <w:sz w:val="18"/>
                <w:szCs w:val="18"/>
                <w:lang w:bidi="ar"/>
              </w:rPr>
            </w:pPr>
            <w:r>
              <w:rPr>
                <w:rFonts w:ascii="宋体" w:hAnsi="宋体" w:cs="宋体"/>
                <w:sz w:val="18"/>
                <w:szCs w:val="18"/>
                <w:lang w:bidi="ar"/>
              </w:rPr>
              <w:t>评分内容</w:t>
            </w:r>
          </w:p>
        </w:tc>
        <w:tc>
          <w:tcPr>
            <w:tcW w:w="1984" w:type="dxa"/>
            <w:vAlign w:val="center"/>
          </w:tcPr>
          <w:p>
            <w:pPr>
              <w:adjustRightInd/>
              <w:spacing w:line="300" w:lineRule="exact"/>
              <w:jc w:val="center"/>
              <w:rPr>
                <w:rFonts w:ascii="宋体" w:hAnsi="宋体" w:cs="宋体"/>
                <w:sz w:val="18"/>
                <w:szCs w:val="18"/>
                <w:lang w:bidi="ar"/>
              </w:rPr>
            </w:pPr>
            <w:r>
              <w:rPr>
                <w:rFonts w:ascii="宋体" w:hAnsi="宋体" w:cs="宋体"/>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134" w:type="dxa"/>
            <w:vMerge w:val="restart"/>
            <w:shd w:val="clear" w:color="auto" w:fill="FFFFFF"/>
            <w:vAlign w:val="center"/>
          </w:tcPr>
          <w:p>
            <w:pPr>
              <w:adjustRightInd/>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内部治理</w:t>
            </w:r>
          </w:p>
          <w:p>
            <w:pPr>
              <w:widowControl/>
              <w:snapToGrid w:val="0"/>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（350分）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财务资产</w:t>
            </w:r>
          </w:p>
          <w:p>
            <w:pPr>
              <w:widowControl/>
              <w:snapToGrid w:val="0"/>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（200分）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货币资金和实物资产管理（24分）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货币资金管理制度（2分）</w:t>
            </w:r>
          </w:p>
        </w:tc>
        <w:tc>
          <w:tcPr>
            <w:tcW w:w="6803" w:type="dxa"/>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□制定货币资金管理制度并公布执行（2分）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□未制定或未公布执行（0分）</w:t>
            </w:r>
          </w:p>
        </w:tc>
        <w:tc>
          <w:tcPr>
            <w:tcW w:w="1984" w:type="dxa"/>
          </w:tcPr>
          <w:p>
            <w:pPr>
              <w:widowControl/>
              <w:adjustRightInd/>
              <w:spacing w:line="300" w:lineRule="exact"/>
              <w:jc w:val="lef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货币资金使用</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（10分）</w:t>
            </w:r>
          </w:p>
        </w:tc>
        <w:tc>
          <w:tcPr>
            <w:tcW w:w="6803" w:type="dxa"/>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□使用范围符合规定，收支管理符合规范（10分）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□存在以下1项，即扣2分，扣完为止</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（1）未严格执行货币资金管理制度</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（2）使用现金结算超出《现金管理条例》规定的范围</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（3）使用现金支出未履行审批手续</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（4）直接用收到的现金用于零星费用支出</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（5）期末未进行现金盘点，未编制《现金盘点表》，没有会计机构负责人签字</w:t>
            </w:r>
          </w:p>
        </w:tc>
        <w:tc>
          <w:tcPr>
            <w:tcW w:w="1984" w:type="dxa"/>
          </w:tcPr>
          <w:p>
            <w:pPr>
              <w:widowControl/>
              <w:adjustRightInd/>
              <w:spacing w:line="300" w:lineRule="exact"/>
              <w:jc w:val="lef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实物资产管理制度</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（2分）</w:t>
            </w:r>
          </w:p>
        </w:tc>
        <w:tc>
          <w:tcPr>
            <w:tcW w:w="6803" w:type="dxa"/>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□按要求制定实物资产管理制度并组织实施（2分）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□未制定或未实施（0分）</w:t>
            </w:r>
          </w:p>
        </w:tc>
        <w:tc>
          <w:tcPr>
            <w:tcW w:w="1984" w:type="dxa"/>
          </w:tcPr>
          <w:p>
            <w:pPr>
              <w:widowControl/>
              <w:adjustRightInd/>
              <w:spacing w:line="300" w:lineRule="exact"/>
              <w:jc w:val="lef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实物资产使用</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（10分）</w:t>
            </w:r>
          </w:p>
        </w:tc>
        <w:tc>
          <w:tcPr>
            <w:tcW w:w="6803" w:type="dxa"/>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□档案清晰，数据准确。物资购买、领用、使用、报废、毁损等手续完整（10分）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□存在以下1项，即扣2分，扣完为止</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（1）购入实物未经申请及审批手续</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（2）实物资产入库未经验收手续</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（3）实物领用没有领用单及使用人签字</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（4）处置实物资产未经申请、审批程序，擅自处理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（5）处置资产残值收入确认缺少依据</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（6）年末未进行固定资产实地盘点，没有《固定资产盘点明细表》，没有参与盘点人员签字</w:t>
            </w:r>
          </w:p>
        </w:tc>
        <w:tc>
          <w:tcPr>
            <w:tcW w:w="1984" w:type="dxa"/>
          </w:tcPr>
          <w:p>
            <w:pPr>
              <w:widowControl/>
              <w:adjustRightInd/>
              <w:spacing w:line="300" w:lineRule="exact"/>
              <w:jc w:val="lef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投资管理</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（12分）</w:t>
            </w: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投资管理制度</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（2分）</w:t>
            </w:r>
          </w:p>
        </w:tc>
        <w:tc>
          <w:tcPr>
            <w:tcW w:w="6803" w:type="dxa"/>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□未涉及或制定（对外）投资管理制度，公布实施（2分）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□应制定未制定或未公布实施（0分）</w:t>
            </w:r>
          </w:p>
        </w:tc>
        <w:tc>
          <w:tcPr>
            <w:tcW w:w="1984" w:type="dxa"/>
          </w:tcPr>
          <w:p>
            <w:pPr>
              <w:widowControl/>
              <w:adjustRightInd/>
              <w:spacing w:line="300" w:lineRule="exact"/>
              <w:jc w:val="lef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投资管理</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（10分）</w:t>
            </w:r>
          </w:p>
        </w:tc>
        <w:tc>
          <w:tcPr>
            <w:tcW w:w="6803" w:type="dxa"/>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□未涉及投资或投资管理符合规定（10分）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□存在以下1项，即扣2分，扣完为止</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（1）未按投资管理制度规定对外投资</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（2）对外投资缺少可行性分析</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（3）对外投资长期无收益</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（4）对被投资单位疏于管理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（5）年度终了未取得被投资单位财务报表</w:t>
            </w:r>
          </w:p>
        </w:tc>
        <w:tc>
          <w:tcPr>
            <w:tcW w:w="1984" w:type="dxa"/>
          </w:tcPr>
          <w:p>
            <w:pPr>
              <w:widowControl/>
              <w:adjustRightInd/>
              <w:spacing w:line="300" w:lineRule="exact"/>
              <w:jc w:val="left"/>
              <w:textAlignment w:val="center"/>
              <w:rPr>
                <w:rFonts w:ascii="宋体" w:hAnsi="宋体" w:cs="宋体"/>
                <w:kern w:val="0"/>
                <w:sz w:val="18"/>
                <w:szCs w:val="18"/>
                <w:lang w:bidi="ar"/>
              </w:rPr>
            </w:pPr>
          </w:p>
        </w:tc>
      </w:tr>
    </w:tbl>
    <w:p>
      <w:pPr>
        <w:keepNext/>
        <w:keepLines/>
        <w:adjustRightInd/>
        <w:snapToGrid w:val="0"/>
        <w:spacing w:before="120" w:after="156" w:line="300" w:lineRule="exact"/>
        <w:ind w:left="420" w:leftChars="200"/>
        <w:jc w:val="center"/>
        <w:outlineLvl w:val="1"/>
        <w:rPr>
          <w:rFonts w:hint="eastAsia" w:ascii="黑体" w:hAnsi="黑体" w:eastAsia="黑体" w:cs="黑体"/>
          <w:kern w:val="0"/>
          <w:lang w:eastAsia="zh-TW"/>
        </w:rPr>
      </w:pPr>
      <w:r>
        <w:rPr>
          <w:rFonts w:hint="eastAsia" w:ascii="宋体" w:hAnsi="宋体" w:cs="宋体"/>
          <w:sz w:val="18"/>
          <w:szCs w:val="18"/>
        </w:rPr>
        <w:br w:type="page"/>
      </w:r>
    </w:p>
    <w:tbl>
      <w:tblPr>
        <w:tblStyle w:val="4"/>
        <w:tblW w:w="13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34"/>
        <w:gridCol w:w="1134"/>
        <w:gridCol w:w="1701"/>
        <w:gridCol w:w="680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34" w:type="dxa"/>
            <w:shd w:val="clear" w:color="auto" w:fill="FFFFFF"/>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一级</w:t>
            </w:r>
          </w:p>
          <w:p>
            <w:pPr>
              <w:adjustRightInd/>
              <w:spacing w:line="300" w:lineRule="exact"/>
              <w:jc w:val="center"/>
              <w:rPr>
                <w:rFonts w:ascii="宋体" w:hAnsi="宋体" w:cs="宋体"/>
                <w:sz w:val="18"/>
                <w:szCs w:val="18"/>
              </w:rPr>
            </w:pPr>
            <w:r>
              <w:rPr>
                <w:rFonts w:hint="eastAsia" w:ascii="宋体" w:hAnsi="宋体" w:cs="宋体"/>
                <w:sz w:val="18"/>
                <w:szCs w:val="18"/>
                <w:lang w:bidi="ar"/>
              </w:rPr>
              <w:t>指标</w:t>
            </w:r>
          </w:p>
        </w:tc>
        <w:tc>
          <w:tcPr>
            <w:tcW w:w="1134" w:type="dxa"/>
            <w:shd w:val="clear" w:color="auto" w:fill="FFFFFF"/>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二级</w:t>
            </w:r>
          </w:p>
          <w:p>
            <w:pPr>
              <w:adjustRightInd/>
              <w:spacing w:line="300" w:lineRule="exact"/>
              <w:jc w:val="center"/>
              <w:rPr>
                <w:rFonts w:ascii="宋体" w:hAnsi="宋体" w:cs="宋体"/>
                <w:sz w:val="18"/>
                <w:szCs w:val="18"/>
              </w:rPr>
            </w:pPr>
            <w:r>
              <w:rPr>
                <w:rFonts w:hint="eastAsia" w:ascii="宋体" w:hAnsi="宋体" w:cs="宋体"/>
                <w:sz w:val="18"/>
                <w:szCs w:val="18"/>
                <w:lang w:bidi="ar"/>
              </w:rPr>
              <w:t>指标</w:t>
            </w:r>
          </w:p>
        </w:tc>
        <w:tc>
          <w:tcPr>
            <w:tcW w:w="1134" w:type="dxa"/>
            <w:shd w:val="clear" w:color="auto" w:fill="FFFFFF"/>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三级</w:t>
            </w:r>
          </w:p>
          <w:p>
            <w:pPr>
              <w:adjustRightInd/>
              <w:spacing w:line="300" w:lineRule="exact"/>
              <w:jc w:val="center"/>
              <w:rPr>
                <w:rFonts w:ascii="宋体" w:hAnsi="宋体" w:cs="宋体"/>
                <w:sz w:val="18"/>
                <w:szCs w:val="18"/>
              </w:rPr>
            </w:pPr>
            <w:r>
              <w:rPr>
                <w:rFonts w:hint="eastAsia" w:ascii="宋体" w:hAnsi="宋体" w:cs="宋体"/>
                <w:sz w:val="18"/>
                <w:szCs w:val="18"/>
                <w:lang w:bidi="ar"/>
              </w:rPr>
              <w:t>指标</w:t>
            </w:r>
          </w:p>
        </w:tc>
        <w:tc>
          <w:tcPr>
            <w:tcW w:w="1701" w:type="dxa"/>
            <w:shd w:val="clear" w:color="auto" w:fill="FFFFFF"/>
            <w:vAlign w:val="center"/>
          </w:tcPr>
          <w:p>
            <w:pPr>
              <w:widowControl/>
              <w:adjustRightInd/>
              <w:spacing w:line="300" w:lineRule="exact"/>
              <w:jc w:val="center"/>
              <w:textAlignment w:val="center"/>
              <w:rPr>
                <w:rFonts w:ascii="宋体" w:hAnsi="宋体" w:cs="宋体"/>
                <w:spacing w:val="-6"/>
                <w:sz w:val="18"/>
                <w:szCs w:val="18"/>
                <w:lang w:bidi="ar"/>
              </w:rPr>
            </w:pPr>
            <w:r>
              <w:rPr>
                <w:rFonts w:hint="eastAsia" w:ascii="宋体" w:hAnsi="宋体" w:cs="宋体"/>
                <w:spacing w:val="-6"/>
                <w:sz w:val="18"/>
                <w:szCs w:val="18"/>
                <w:lang w:bidi="ar"/>
              </w:rPr>
              <w:t>四级</w:t>
            </w:r>
          </w:p>
          <w:p>
            <w:pPr>
              <w:widowControl/>
              <w:adjustRightInd/>
              <w:spacing w:line="300" w:lineRule="exact"/>
              <w:jc w:val="center"/>
              <w:textAlignment w:val="center"/>
              <w:rPr>
                <w:rFonts w:ascii="宋体" w:hAnsi="宋体" w:cs="宋体"/>
                <w:spacing w:val="-6"/>
                <w:kern w:val="0"/>
                <w:sz w:val="18"/>
                <w:szCs w:val="18"/>
                <w:lang w:bidi="ar"/>
              </w:rPr>
            </w:pPr>
            <w:r>
              <w:rPr>
                <w:rFonts w:hint="eastAsia" w:ascii="宋体" w:hAnsi="宋体" w:cs="宋体"/>
                <w:spacing w:val="-6"/>
                <w:sz w:val="18"/>
                <w:szCs w:val="18"/>
                <w:lang w:bidi="ar"/>
              </w:rPr>
              <w:t>指标</w:t>
            </w:r>
          </w:p>
        </w:tc>
        <w:tc>
          <w:tcPr>
            <w:tcW w:w="6803" w:type="dxa"/>
            <w:vAlign w:val="center"/>
          </w:tcPr>
          <w:p>
            <w:pPr>
              <w:adjustRightInd/>
              <w:spacing w:line="300" w:lineRule="exact"/>
              <w:jc w:val="center"/>
              <w:rPr>
                <w:rFonts w:ascii="宋体" w:hAnsi="宋体" w:cs="宋体"/>
                <w:kern w:val="0"/>
                <w:sz w:val="18"/>
                <w:szCs w:val="18"/>
                <w:lang w:bidi="ar"/>
              </w:rPr>
            </w:pPr>
            <w:r>
              <w:rPr>
                <w:rFonts w:hint="eastAsia" w:ascii="宋体" w:hAnsi="宋体" w:cs="宋体"/>
                <w:sz w:val="18"/>
                <w:szCs w:val="18"/>
                <w:lang w:bidi="ar"/>
              </w:rPr>
              <w:t>评分内容</w:t>
            </w:r>
          </w:p>
        </w:tc>
        <w:tc>
          <w:tcPr>
            <w:tcW w:w="1984" w:type="dxa"/>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134" w:type="dxa"/>
            <w:vMerge w:val="restart"/>
            <w:shd w:val="clear" w:color="auto" w:fill="FFFFFF"/>
            <w:vAlign w:val="center"/>
          </w:tcPr>
          <w:p>
            <w:pPr>
              <w:adjustRightInd/>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内部治理</w:t>
            </w:r>
          </w:p>
          <w:p>
            <w:pPr>
              <w:adjustRightInd/>
              <w:spacing w:line="300" w:lineRule="exact"/>
              <w:jc w:val="center"/>
              <w:rPr>
                <w:rFonts w:ascii="宋体" w:hAnsi="宋体" w:cs="宋体"/>
                <w:sz w:val="18"/>
                <w:szCs w:val="18"/>
              </w:rPr>
            </w:pPr>
            <w:r>
              <w:rPr>
                <w:rFonts w:hint="eastAsia" w:ascii="宋体" w:hAnsi="宋体" w:cs="宋体"/>
                <w:kern w:val="0"/>
                <w:sz w:val="18"/>
                <w:szCs w:val="18"/>
                <w:lang w:bidi="ar"/>
              </w:rPr>
              <w:t>（350分）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 xml:space="preserve">财务资产 </w:t>
            </w:r>
          </w:p>
          <w:p>
            <w:pPr>
              <w:adjustRightInd/>
              <w:spacing w:line="300" w:lineRule="exact"/>
              <w:jc w:val="center"/>
              <w:rPr>
                <w:rFonts w:ascii="宋体" w:hAnsi="宋体" w:cs="宋体"/>
                <w:sz w:val="18"/>
                <w:szCs w:val="18"/>
              </w:rPr>
            </w:pPr>
            <w:r>
              <w:rPr>
                <w:rFonts w:hint="eastAsia" w:ascii="宋体" w:hAnsi="宋体" w:cs="宋体"/>
                <w:kern w:val="0"/>
                <w:sz w:val="18"/>
                <w:szCs w:val="18"/>
                <w:lang w:bidi="ar"/>
              </w:rPr>
              <w:t>（200分）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会费管理</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（15分）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会费标准及层级（5分）</w:t>
            </w:r>
          </w:p>
        </w:tc>
        <w:tc>
          <w:tcPr>
            <w:tcW w:w="6803" w:type="dxa"/>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□会费标准制定程序规范且不超过 4 级（5分）</w:t>
            </w:r>
          </w:p>
          <w:p>
            <w:pPr>
              <w:widowControl/>
              <w:adjustRightIn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□会费标准制定程序不规范或超过 4 级（0分）</w:t>
            </w:r>
          </w:p>
        </w:tc>
        <w:tc>
          <w:tcPr>
            <w:tcW w:w="1984" w:type="dxa"/>
          </w:tcPr>
          <w:p>
            <w:pPr>
              <w:adjustRightInd/>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会费使用情况</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（10分）</w:t>
            </w:r>
          </w:p>
        </w:tc>
        <w:tc>
          <w:tcPr>
            <w:tcW w:w="6803" w:type="dxa"/>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□按章程及会费标准使用（10分）</w:t>
            </w:r>
          </w:p>
          <w:p>
            <w:pPr>
              <w:widowControl/>
              <w:adjustRightIn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□未按章程及会费标准使用（0分）</w:t>
            </w:r>
          </w:p>
        </w:tc>
        <w:tc>
          <w:tcPr>
            <w:tcW w:w="1984" w:type="dxa"/>
          </w:tcPr>
          <w:p>
            <w:pPr>
              <w:widowControl/>
              <w:adjustRightInd/>
              <w:spacing w:line="300" w:lineRule="exact"/>
              <w:jc w:val="lef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分支机构财务管理</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（22分）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管理制度（2分）</w:t>
            </w:r>
          </w:p>
        </w:tc>
        <w:tc>
          <w:tcPr>
            <w:tcW w:w="6803" w:type="dxa"/>
            <w:vAlign w:val="center"/>
          </w:tcPr>
          <w:p>
            <w:pPr>
              <w:widowControl/>
              <w:adjustRightInd/>
              <w:spacing w:line="300" w:lineRule="exact"/>
              <w:jc w:val="left"/>
              <w:textAlignment w:val="center"/>
              <w:rPr>
                <w:rFonts w:ascii="宋体" w:hAnsi="宋体" w:cs="宋体"/>
                <w:sz w:val="18"/>
                <w:szCs w:val="18"/>
              </w:rPr>
            </w:pPr>
            <w:r>
              <w:rPr>
                <w:rFonts w:hint="eastAsia" w:ascii="宋体" w:hAnsi="宋体" w:cs="宋体"/>
                <w:sz w:val="18"/>
                <w:szCs w:val="18"/>
              </w:rPr>
              <w:t>□制定分支机构各项财务制度，下发执行（2分）</w:t>
            </w:r>
          </w:p>
          <w:p>
            <w:pPr>
              <w:widowControl/>
              <w:adjustRightInd/>
              <w:spacing w:line="300" w:lineRule="exact"/>
              <w:jc w:val="left"/>
              <w:textAlignment w:val="center"/>
              <w:rPr>
                <w:rFonts w:ascii="宋体" w:hAnsi="宋体" w:cs="宋体"/>
                <w:sz w:val="18"/>
                <w:szCs w:val="18"/>
              </w:rPr>
            </w:pPr>
            <w:r>
              <w:rPr>
                <w:rFonts w:hint="eastAsia" w:ascii="宋体" w:hAnsi="宋体" w:cs="宋体"/>
                <w:sz w:val="18"/>
                <w:szCs w:val="18"/>
              </w:rPr>
              <w:t>□未制定或未下发执行（0分）</w:t>
            </w:r>
          </w:p>
        </w:tc>
        <w:tc>
          <w:tcPr>
            <w:tcW w:w="1984" w:type="dxa"/>
            <w:vMerge w:val="restart"/>
            <w:vAlign w:val="center"/>
          </w:tcPr>
          <w:p>
            <w:pPr>
              <w:widowControl/>
              <w:adjustRightInd/>
              <w:spacing w:line="300" w:lineRule="exact"/>
              <w:textAlignment w:val="center"/>
              <w:rPr>
                <w:rFonts w:ascii="宋体" w:hAnsi="宋体" w:cs="宋体"/>
                <w:sz w:val="18"/>
                <w:szCs w:val="18"/>
              </w:rPr>
            </w:pPr>
            <w:r>
              <w:rPr>
                <w:rFonts w:hint="eastAsia" w:ascii="宋体" w:hAnsi="宋体" w:cs="宋体"/>
                <w:sz w:val="18"/>
                <w:szCs w:val="18"/>
              </w:rPr>
              <w:t>未设立分支机构的不扣分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管理情况（20分）</w:t>
            </w:r>
          </w:p>
        </w:tc>
        <w:tc>
          <w:tcPr>
            <w:tcW w:w="6803" w:type="dxa"/>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□分支机构财务管理制度完善且执行情况良好（20分）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□制定完善的分支机构财务管理制度且执行情况一般（10分）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□未制定完善的分支机构财务管理制度且执行情况一般（5分）</w:t>
            </w:r>
          </w:p>
          <w:p>
            <w:pPr>
              <w:widowControl/>
              <w:adjustRightIn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□未制定完善的分支机构财务管理制度且执行情况不佳（0分）</w:t>
            </w:r>
          </w:p>
        </w:tc>
        <w:tc>
          <w:tcPr>
            <w:tcW w:w="1984" w:type="dxa"/>
            <w:vMerge w:val="continue"/>
            <w:vAlign w:val="center"/>
          </w:tcPr>
          <w:p>
            <w:pPr>
              <w:widowControl/>
              <w:adjustRightInd/>
              <w:spacing w:line="300" w:lineRule="exact"/>
              <w:jc w:val="center"/>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税收和票据</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（20分）</w:t>
            </w: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纳税管理（6分）</w:t>
            </w:r>
          </w:p>
        </w:tc>
        <w:tc>
          <w:tcPr>
            <w:tcW w:w="6803" w:type="dxa"/>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□已办理税务登记，按规定进行税务申报（6分）</w:t>
            </w:r>
          </w:p>
          <w:p>
            <w:pPr>
              <w:widowControl/>
              <w:adjustRightIn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□未办理或未按规定申报（0分）</w:t>
            </w:r>
          </w:p>
        </w:tc>
        <w:tc>
          <w:tcPr>
            <w:tcW w:w="1984" w:type="dxa"/>
            <w:vAlign w:val="center"/>
          </w:tcPr>
          <w:p>
            <w:pPr>
              <w:widowControl/>
              <w:adjustRightInd/>
              <w:spacing w:line="300" w:lineRule="exact"/>
              <w:jc w:val="center"/>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票据管理（4分）</w:t>
            </w:r>
          </w:p>
        </w:tc>
        <w:tc>
          <w:tcPr>
            <w:tcW w:w="6803" w:type="dxa"/>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 xml:space="preserve">□制定管理制度，历史票据保存有效完整（4分）          </w:t>
            </w:r>
          </w:p>
          <w:p>
            <w:pPr>
              <w:widowControl/>
              <w:adjustRightIn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□历史票据灭失或残缺（0分）</w:t>
            </w:r>
          </w:p>
        </w:tc>
        <w:tc>
          <w:tcPr>
            <w:tcW w:w="1984" w:type="dxa"/>
            <w:vAlign w:val="center"/>
          </w:tcPr>
          <w:p>
            <w:pPr>
              <w:widowControl/>
              <w:adjustRightInd/>
              <w:spacing w:line="300" w:lineRule="exact"/>
              <w:jc w:val="center"/>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会费收据使用</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（8分）</w:t>
            </w:r>
          </w:p>
        </w:tc>
        <w:tc>
          <w:tcPr>
            <w:tcW w:w="6803" w:type="dxa"/>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□规范申领和使用会费专用票据，会费收入明细与会费票据开具明细核对一致（8分）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 xml:space="preserve">□规范申领和使用会费专用票据，会费收入明细与会费票据开具明细不一致，具备合理事由（5分）          </w:t>
            </w:r>
          </w:p>
          <w:p>
            <w:pPr>
              <w:widowControl/>
              <w:adjustRightIn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□未申领或使用不规范（0分）</w:t>
            </w:r>
          </w:p>
        </w:tc>
        <w:tc>
          <w:tcPr>
            <w:tcW w:w="1984" w:type="dxa"/>
            <w:vAlign w:val="center"/>
          </w:tcPr>
          <w:p>
            <w:pPr>
              <w:widowControl/>
              <w:adjustRightInd/>
              <w:spacing w:line="300" w:lineRule="exact"/>
              <w:jc w:val="center"/>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捐赠票据使用</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（2分）</w:t>
            </w:r>
          </w:p>
        </w:tc>
        <w:tc>
          <w:tcPr>
            <w:tcW w:w="6803" w:type="dxa"/>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□未涉及或申领后规范使用捐赠票据（2分）</w:t>
            </w:r>
          </w:p>
          <w:p>
            <w:pPr>
              <w:widowControl/>
              <w:adjustRightIn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□未按规定申办或使用（0分）</w:t>
            </w:r>
          </w:p>
        </w:tc>
        <w:tc>
          <w:tcPr>
            <w:tcW w:w="1984" w:type="dxa"/>
          </w:tcPr>
          <w:p>
            <w:pPr>
              <w:widowControl/>
              <w:adjustRightInd/>
              <w:spacing w:line="300" w:lineRule="exact"/>
              <w:jc w:val="lef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财务报告</w:t>
            </w:r>
          </w:p>
          <w:p>
            <w:pPr>
              <w:adjustRightInd/>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（10分）</w:t>
            </w: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财务报告制度</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（2分）</w:t>
            </w:r>
          </w:p>
        </w:tc>
        <w:tc>
          <w:tcPr>
            <w:tcW w:w="6803" w:type="dxa"/>
            <w:vAlign w:val="center"/>
          </w:tcPr>
          <w:p>
            <w:pPr>
              <w:widowControl/>
              <w:adjustRightInd/>
              <w:spacing w:line="300" w:lineRule="exact"/>
              <w:rPr>
                <w:rFonts w:ascii="宋体" w:hAnsi="宋体" w:cs="宋体"/>
                <w:kern w:val="0"/>
                <w:sz w:val="18"/>
                <w:szCs w:val="18"/>
                <w:lang w:bidi="ar"/>
              </w:rPr>
            </w:pPr>
            <w:r>
              <w:rPr>
                <w:rFonts w:hint="eastAsia" w:ascii="宋体" w:hAnsi="宋体" w:cs="宋体"/>
                <w:kern w:val="0"/>
                <w:sz w:val="18"/>
                <w:szCs w:val="18"/>
                <w:lang w:bidi="ar"/>
              </w:rPr>
              <w:t>□按章程规定按时向会员（代表）大会、理事会、监事（会）报告机构财务情况（2分）</w:t>
            </w:r>
          </w:p>
          <w:p>
            <w:pPr>
              <w:widowControl/>
              <w:adjustRightInd/>
              <w:spacing w:line="300" w:lineRule="exact"/>
              <w:rPr>
                <w:rFonts w:ascii="宋体" w:hAnsi="宋体" w:cs="宋体"/>
                <w:sz w:val="18"/>
                <w:szCs w:val="18"/>
              </w:rPr>
            </w:pPr>
            <w:r>
              <w:rPr>
                <w:rFonts w:hint="eastAsia" w:ascii="宋体" w:hAnsi="宋体" w:cs="宋体"/>
                <w:kern w:val="0"/>
                <w:sz w:val="18"/>
                <w:szCs w:val="18"/>
                <w:lang w:bidi="ar"/>
              </w:rPr>
              <w:t>□未按章程规定按时向会员（代表）大会、理事会、监事（会）报告机构财务情况（0分）</w:t>
            </w:r>
          </w:p>
        </w:tc>
        <w:tc>
          <w:tcPr>
            <w:tcW w:w="1984" w:type="dxa"/>
            <w:vAlign w:val="center"/>
          </w:tcPr>
          <w:p>
            <w:pPr>
              <w:adjustRightInd/>
              <w:spacing w:line="300" w:lineRule="exact"/>
              <w:rPr>
                <w:rFonts w:ascii="宋体" w:hAnsi="宋体" w:cs="宋体"/>
                <w:kern w:val="0"/>
                <w:sz w:val="18"/>
                <w:szCs w:val="18"/>
                <w:lang w:bidi="ar"/>
              </w:rPr>
            </w:pPr>
            <w:r>
              <w:rPr>
                <w:rFonts w:hint="eastAsia" w:ascii="宋体" w:hAnsi="宋体" w:cs="宋体"/>
                <w:kern w:val="0"/>
                <w:sz w:val="18"/>
                <w:szCs w:val="18"/>
                <w:lang w:bidi="ar"/>
              </w:rPr>
              <w:t>财务会计报告由会计报表、会计报表附注和财务情况说明书组成。会计报表包括资产负债表、业务活动表及现金流量表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kern w:val="0"/>
                <w:sz w:val="18"/>
                <w:szCs w:val="18"/>
                <w:lang w:bidi="ar"/>
              </w:rPr>
            </w:pP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财务报告编制</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（8分）</w:t>
            </w:r>
          </w:p>
        </w:tc>
        <w:tc>
          <w:tcPr>
            <w:tcW w:w="6803" w:type="dxa"/>
            <w:vAlign w:val="center"/>
          </w:tcPr>
          <w:p>
            <w:pPr>
              <w:widowControl/>
              <w:adjustRightInd/>
              <w:spacing w:line="300" w:lineRule="exact"/>
              <w:rPr>
                <w:rFonts w:ascii="宋体" w:hAnsi="宋体" w:cs="宋体"/>
                <w:kern w:val="0"/>
                <w:sz w:val="18"/>
                <w:szCs w:val="18"/>
                <w:lang w:bidi="ar"/>
              </w:rPr>
            </w:pPr>
            <w:r>
              <w:rPr>
                <w:rFonts w:hint="eastAsia" w:ascii="宋体" w:hAnsi="宋体" w:cs="宋体"/>
                <w:kern w:val="0"/>
                <w:sz w:val="18"/>
                <w:szCs w:val="18"/>
                <w:lang w:bidi="ar"/>
              </w:rPr>
              <w:t>□严格执行《民间非营利组织会计制度》，财务报告制度清晰，报告期间规定明确，及时、完整、准确编制和报送财务会计报告（8分）</w:t>
            </w:r>
          </w:p>
          <w:p>
            <w:pPr>
              <w:widowControl/>
              <w:adjustRightInd/>
              <w:spacing w:line="300" w:lineRule="exact"/>
              <w:rPr>
                <w:rFonts w:ascii="宋体" w:hAnsi="宋体" w:cs="宋体"/>
                <w:kern w:val="0"/>
                <w:sz w:val="18"/>
                <w:szCs w:val="18"/>
                <w:lang w:bidi="ar"/>
              </w:rPr>
            </w:pPr>
            <w:r>
              <w:rPr>
                <w:rFonts w:hint="eastAsia" w:ascii="宋体" w:hAnsi="宋体" w:cs="宋体"/>
                <w:kern w:val="0"/>
                <w:sz w:val="18"/>
                <w:szCs w:val="18"/>
                <w:lang w:bidi="ar"/>
              </w:rPr>
              <w:t>□存在以下1项，即扣2分，扣完为止</w:t>
            </w:r>
          </w:p>
        </w:tc>
        <w:tc>
          <w:tcPr>
            <w:tcW w:w="1984" w:type="dxa"/>
            <w:vAlign w:val="center"/>
          </w:tcPr>
          <w:p>
            <w:pPr>
              <w:adjustRightInd/>
              <w:spacing w:line="300" w:lineRule="exact"/>
              <w:rPr>
                <w:rFonts w:ascii="宋体" w:hAnsi="宋体" w:cs="宋体"/>
                <w:kern w:val="0"/>
                <w:sz w:val="18"/>
                <w:szCs w:val="18"/>
                <w:lang w:bidi="ar"/>
              </w:rPr>
            </w:pPr>
          </w:p>
        </w:tc>
      </w:tr>
    </w:tbl>
    <w:p>
      <w:pPr>
        <w:keepNext/>
        <w:keepLines/>
        <w:adjustRightInd/>
        <w:snapToGrid w:val="0"/>
        <w:spacing w:before="120" w:after="156" w:line="300" w:lineRule="exact"/>
        <w:ind w:left="420" w:leftChars="200"/>
        <w:jc w:val="center"/>
        <w:outlineLvl w:val="1"/>
        <w:rPr>
          <w:rFonts w:ascii="黑体" w:hAnsi="黑体" w:eastAsia="黑体" w:cs="黑体"/>
          <w:lang w:eastAsia="zh-TW"/>
        </w:rPr>
      </w:pPr>
      <w:r>
        <w:rPr>
          <w:rFonts w:hint="eastAsia" w:ascii="宋体" w:hAnsi="宋体" w:cs="宋体"/>
          <w:sz w:val="18"/>
          <w:szCs w:val="18"/>
        </w:rPr>
        <w:br w:type="page"/>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34"/>
        <w:gridCol w:w="1134"/>
        <w:gridCol w:w="1702"/>
        <w:gridCol w:w="6807"/>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134" w:type="dxa"/>
            <w:shd w:val="clear" w:color="auto" w:fill="FFFFFF"/>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一级</w:t>
            </w:r>
          </w:p>
          <w:p>
            <w:pPr>
              <w:adjustRightInd/>
              <w:spacing w:line="300" w:lineRule="exact"/>
              <w:jc w:val="center"/>
              <w:rPr>
                <w:rFonts w:ascii="宋体" w:hAnsi="宋体" w:cs="宋体"/>
                <w:sz w:val="18"/>
                <w:szCs w:val="18"/>
              </w:rPr>
            </w:pPr>
            <w:r>
              <w:rPr>
                <w:rFonts w:hint="eastAsia" w:ascii="宋体" w:hAnsi="宋体" w:cs="宋体"/>
                <w:sz w:val="18"/>
                <w:szCs w:val="18"/>
                <w:lang w:bidi="ar"/>
              </w:rPr>
              <w:t>指标</w:t>
            </w:r>
          </w:p>
        </w:tc>
        <w:tc>
          <w:tcPr>
            <w:tcW w:w="1134" w:type="dxa"/>
            <w:shd w:val="clear" w:color="auto" w:fill="FFFFFF"/>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二级</w:t>
            </w:r>
          </w:p>
          <w:p>
            <w:pPr>
              <w:adjustRightInd/>
              <w:spacing w:line="300" w:lineRule="exact"/>
              <w:jc w:val="center"/>
              <w:rPr>
                <w:rFonts w:ascii="宋体" w:hAnsi="宋体" w:cs="宋体"/>
                <w:sz w:val="18"/>
                <w:szCs w:val="18"/>
              </w:rPr>
            </w:pPr>
            <w:r>
              <w:rPr>
                <w:rFonts w:hint="eastAsia" w:ascii="宋体" w:hAnsi="宋体" w:cs="宋体"/>
                <w:sz w:val="18"/>
                <w:szCs w:val="18"/>
                <w:lang w:bidi="ar"/>
              </w:rPr>
              <w:t>指标</w:t>
            </w:r>
          </w:p>
        </w:tc>
        <w:tc>
          <w:tcPr>
            <w:tcW w:w="1134" w:type="dxa"/>
            <w:shd w:val="clear" w:color="auto" w:fill="FFFFFF"/>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三级</w:t>
            </w:r>
          </w:p>
          <w:p>
            <w:pPr>
              <w:adjustRightInd/>
              <w:spacing w:line="300" w:lineRule="exact"/>
              <w:jc w:val="center"/>
              <w:rPr>
                <w:rFonts w:ascii="宋体" w:hAnsi="宋体" w:cs="宋体"/>
                <w:sz w:val="18"/>
                <w:szCs w:val="18"/>
              </w:rPr>
            </w:pPr>
            <w:r>
              <w:rPr>
                <w:rFonts w:hint="eastAsia" w:ascii="宋体" w:hAnsi="宋体" w:cs="宋体"/>
                <w:sz w:val="18"/>
                <w:szCs w:val="18"/>
                <w:lang w:bidi="ar"/>
              </w:rPr>
              <w:t>指标</w:t>
            </w: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四级</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sz w:val="18"/>
                <w:szCs w:val="18"/>
                <w:lang w:bidi="ar"/>
              </w:rPr>
              <w:t>指标</w:t>
            </w:r>
          </w:p>
        </w:tc>
        <w:tc>
          <w:tcPr>
            <w:tcW w:w="6807" w:type="dxa"/>
            <w:vAlign w:val="center"/>
          </w:tcPr>
          <w:p>
            <w:pPr>
              <w:adjustRightInd/>
              <w:spacing w:line="300" w:lineRule="exact"/>
              <w:jc w:val="center"/>
              <w:rPr>
                <w:rFonts w:ascii="宋体" w:hAnsi="宋体" w:cs="宋体"/>
                <w:kern w:val="0"/>
                <w:sz w:val="18"/>
                <w:szCs w:val="18"/>
                <w:lang w:bidi="ar"/>
              </w:rPr>
            </w:pPr>
            <w:r>
              <w:rPr>
                <w:rFonts w:hint="eastAsia" w:ascii="宋体" w:hAnsi="宋体" w:cs="宋体"/>
                <w:sz w:val="18"/>
                <w:szCs w:val="18"/>
                <w:lang w:bidi="ar"/>
              </w:rPr>
              <w:t>评分内容</w:t>
            </w:r>
          </w:p>
        </w:tc>
        <w:tc>
          <w:tcPr>
            <w:tcW w:w="1985" w:type="dxa"/>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34" w:type="dxa"/>
            <w:vMerge w:val="restart"/>
            <w:shd w:val="clear" w:color="auto" w:fill="FFFFFF"/>
            <w:vAlign w:val="center"/>
          </w:tcPr>
          <w:p>
            <w:pPr>
              <w:adjustRightInd/>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 xml:space="preserve">内部治理 </w:t>
            </w:r>
          </w:p>
          <w:p>
            <w:pPr>
              <w:adjustRightInd/>
              <w:spacing w:line="300" w:lineRule="exact"/>
              <w:rPr>
                <w:rFonts w:ascii="宋体" w:hAnsi="宋体" w:cs="宋体"/>
                <w:sz w:val="18"/>
                <w:szCs w:val="18"/>
              </w:rPr>
            </w:pPr>
            <w:r>
              <w:rPr>
                <w:rFonts w:hint="eastAsia" w:ascii="宋体" w:hAnsi="宋体" w:cs="宋体"/>
                <w:kern w:val="0"/>
                <w:sz w:val="18"/>
                <w:szCs w:val="18"/>
                <w:lang w:bidi="ar"/>
              </w:rPr>
              <w:t>（350分）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 xml:space="preserve">财务资产 </w:t>
            </w:r>
          </w:p>
          <w:p>
            <w:pPr>
              <w:adjustRightInd/>
              <w:spacing w:line="300" w:lineRule="exact"/>
              <w:rPr>
                <w:rFonts w:ascii="宋体" w:hAnsi="宋体" w:cs="宋体"/>
                <w:sz w:val="18"/>
                <w:szCs w:val="18"/>
              </w:rPr>
            </w:pPr>
            <w:r>
              <w:rPr>
                <w:rFonts w:hint="eastAsia" w:ascii="宋体" w:hAnsi="宋体" w:cs="宋体"/>
                <w:kern w:val="0"/>
                <w:sz w:val="18"/>
                <w:szCs w:val="18"/>
                <w:lang w:bidi="ar"/>
              </w:rPr>
              <w:t>（200分）</w:t>
            </w:r>
          </w:p>
        </w:tc>
        <w:tc>
          <w:tcPr>
            <w:tcW w:w="1134"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财务报告</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（10分）</w:t>
            </w:r>
          </w:p>
        </w:tc>
        <w:tc>
          <w:tcPr>
            <w:tcW w:w="1702"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财务报告编制</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（8分）</w:t>
            </w:r>
          </w:p>
        </w:tc>
        <w:tc>
          <w:tcPr>
            <w:tcW w:w="6807" w:type="dxa"/>
            <w:vAlign w:val="center"/>
          </w:tcPr>
          <w:p>
            <w:pPr>
              <w:widowControl/>
              <w:adjustRightInd/>
              <w:spacing w:line="300" w:lineRule="exact"/>
              <w:rPr>
                <w:rFonts w:ascii="宋体" w:hAnsi="宋体" w:cs="宋体"/>
                <w:kern w:val="0"/>
                <w:sz w:val="18"/>
                <w:szCs w:val="18"/>
                <w:lang w:bidi="ar"/>
              </w:rPr>
            </w:pPr>
            <w:r>
              <w:rPr>
                <w:rFonts w:hint="eastAsia" w:ascii="宋体" w:hAnsi="宋体" w:cs="宋体"/>
                <w:kern w:val="0"/>
                <w:sz w:val="18"/>
                <w:szCs w:val="18"/>
                <w:lang w:bidi="ar"/>
              </w:rPr>
              <w:t>（1）未按《民间非营利组织会计制度》规定定期编制财务报告</w:t>
            </w:r>
          </w:p>
          <w:p>
            <w:pPr>
              <w:widowControl/>
              <w:adjustRightInd/>
              <w:spacing w:line="300" w:lineRule="exact"/>
              <w:rPr>
                <w:rFonts w:ascii="宋体" w:hAnsi="宋体" w:cs="宋体"/>
                <w:kern w:val="0"/>
                <w:sz w:val="18"/>
                <w:szCs w:val="18"/>
                <w:lang w:bidi="ar"/>
              </w:rPr>
            </w:pPr>
            <w:r>
              <w:rPr>
                <w:rFonts w:hint="eastAsia" w:ascii="宋体" w:hAnsi="宋体" w:cs="宋体"/>
                <w:kern w:val="0"/>
                <w:sz w:val="18"/>
                <w:szCs w:val="18"/>
                <w:lang w:bidi="ar"/>
              </w:rPr>
              <w:t>（2）编制的财务报告内容不完整</w:t>
            </w:r>
          </w:p>
          <w:p>
            <w:pPr>
              <w:widowControl/>
              <w:adjustRightInd/>
              <w:spacing w:line="300" w:lineRule="exact"/>
              <w:rPr>
                <w:rFonts w:ascii="宋体" w:hAnsi="宋体" w:cs="宋体"/>
                <w:kern w:val="0"/>
                <w:sz w:val="18"/>
                <w:szCs w:val="18"/>
                <w:lang w:bidi="ar"/>
              </w:rPr>
            </w:pPr>
            <w:r>
              <w:rPr>
                <w:rFonts w:hint="eastAsia" w:ascii="宋体" w:hAnsi="宋体" w:cs="宋体"/>
                <w:kern w:val="0"/>
                <w:sz w:val="18"/>
                <w:szCs w:val="18"/>
                <w:lang w:bidi="ar"/>
              </w:rPr>
              <w:t>（3）编制的财务报告数据不准确，或者报表之间勾稽关系不正确</w:t>
            </w:r>
          </w:p>
          <w:p>
            <w:pPr>
              <w:widowControl/>
              <w:adjustRightInd/>
              <w:spacing w:line="300" w:lineRule="exact"/>
              <w:rPr>
                <w:rFonts w:ascii="宋体" w:hAnsi="宋体" w:cs="宋体"/>
                <w:kern w:val="0"/>
                <w:sz w:val="18"/>
                <w:szCs w:val="18"/>
                <w:lang w:bidi="ar"/>
              </w:rPr>
            </w:pPr>
            <w:r>
              <w:rPr>
                <w:rFonts w:hint="eastAsia" w:ascii="宋体" w:hAnsi="宋体" w:cs="宋体"/>
                <w:kern w:val="0"/>
                <w:sz w:val="18"/>
                <w:szCs w:val="18"/>
                <w:lang w:bidi="ar"/>
              </w:rPr>
              <w:t>（4）对外报送的财务报告格式不规范</w:t>
            </w:r>
          </w:p>
          <w:p>
            <w:pPr>
              <w:widowControl/>
              <w:adjustRightInd/>
              <w:spacing w:line="300" w:lineRule="exact"/>
              <w:rPr>
                <w:rFonts w:ascii="宋体" w:hAnsi="宋体" w:cs="宋体"/>
                <w:kern w:val="0"/>
                <w:sz w:val="18"/>
                <w:szCs w:val="18"/>
                <w:lang w:bidi="ar"/>
              </w:rPr>
            </w:pPr>
            <w:r>
              <w:rPr>
                <w:rFonts w:hint="eastAsia" w:ascii="宋体" w:hAnsi="宋体" w:cs="宋体"/>
                <w:kern w:val="0"/>
                <w:sz w:val="18"/>
                <w:szCs w:val="18"/>
                <w:lang w:bidi="ar"/>
              </w:rPr>
              <w:t>（5）对外报送的财务报告签章不齐全</w:t>
            </w:r>
          </w:p>
          <w:p>
            <w:pPr>
              <w:widowControl/>
              <w:adjustRightInd/>
              <w:spacing w:line="300" w:lineRule="exact"/>
              <w:rPr>
                <w:rFonts w:ascii="宋体" w:hAnsi="宋体" w:cs="宋体"/>
                <w:kern w:val="0"/>
                <w:sz w:val="18"/>
                <w:szCs w:val="18"/>
                <w:lang w:bidi="ar"/>
              </w:rPr>
            </w:pPr>
            <w:r>
              <w:rPr>
                <w:rFonts w:hint="eastAsia" w:ascii="宋体" w:hAnsi="宋体" w:cs="宋体"/>
                <w:kern w:val="0"/>
                <w:sz w:val="18"/>
                <w:szCs w:val="18"/>
                <w:lang w:bidi="ar"/>
              </w:rPr>
              <w:t>（6）采用的会计政策前后期不一致</w:t>
            </w:r>
          </w:p>
          <w:p>
            <w:pPr>
              <w:widowControl/>
              <w:adjustRightInd/>
              <w:spacing w:line="300" w:lineRule="exact"/>
              <w:rPr>
                <w:rFonts w:ascii="宋体" w:hAnsi="宋体" w:cs="宋体"/>
                <w:kern w:val="0"/>
                <w:sz w:val="18"/>
                <w:szCs w:val="18"/>
                <w:lang w:bidi="ar"/>
              </w:rPr>
            </w:pPr>
            <w:r>
              <w:rPr>
                <w:rFonts w:hint="eastAsia" w:ascii="宋体" w:hAnsi="宋体" w:cs="宋体"/>
                <w:kern w:val="0"/>
                <w:sz w:val="18"/>
                <w:szCs w:val="18"/>
                <w:lang w:bidi="ar"/>
              </w:rPr>
              <w:t>（7）未对控股的投资企业编制合并报表</w:t>
            </w:r>
          </w:p>
          <w:p>
            <w:pPr>
              <w:widowControl/>
              <w:adjustRightInd/>
              <w:spacing w:line="300" w:lineRule="exact"/>
              <w:rPr>
                <w:rFonts w:ascii="宋体" w:hAnsi="宋体" w:cs="宋体"/>
                <w:sz w:val="18"/>
                <w:szCs w:val="18"/>
              </w:rPr>
            </w:pPr>
            <w:r>
              <w:rPr>
                <w:rFonts w:hint="eastAsia" w:ascii="宋体" w:hAnsi="宋体" w:cs="宋体"/>
                <w:kern w:val="0"/>
                <w:sz w:val="18"/>
                <w:szCs w:val="18"/>
                <w:lang w:bidi="ar"/>
              </w:rPr>
              <w:t>（8）对外报送报告未经单位负责人和主管会计工作的负责人、会计机构负责人（会计主管人员）签名并盖章</w:t>
            </w:r>
          </w:p>
        </w:tc>
        <w:tc>
          <w:tcPr>
            <w:tcW w:w="1985" w:type="dxa"/>
          </w:tcPr>
          <w:p>
            <w:pPr>
              <w:adjustRightInd/>
              <w:spacing w:line="300" w:lineRule="exact"/>
              <w:jc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vMerge w:val="continue"/>
            <w:shd w:val="clear" w:color="auto" w:fill="FFFFFF"/>
            <w:vAlign w:val="center"/>
          </w:tcPr>
          <w:p>
            <w:pPr>
              <w:widowControl/>
              <w:adjustRightInd/>
              <w:spacing w:line="300" w:lineRule="exact"/>
              <w:jc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财务监督</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（10分）</w:t>
            </w: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监督制度（2分）</w:t>
            </w:r>
          </w:p>
        </w:tc>
        <w:tc>
          <w:tcPr>
            <w:tcW w:w="6807" w:type="dxa"/>
            <w:vAlign w:val="center"/>
          </w:tcPr>
          <w:p>
            <w:pPr>
              <w:widowControl/>
              <w:adjustRightInd/>
              <w:spacing w:line="300" w:lineRule="exact"/>
              <w:textAlignment w:val="center"/>
              <w:rPr>
                <w:rFonts w:ascii="宋体" w:hAnsi="宋体" w:cs="宋体"/>
                <w:kern w:val="0"/>
                <w:sz w:val="18"/>
                <w:szCs w:val="18"/>
                <w:lang w:bidi="ar"/>
              </w:rPr>
            </w:pPr>
            <w:r>
              <w:rPr>
                <w:rFonts w:hint="eastAsia" w:ascii="宋体" w:hAnsi="宋体" w:cs="宋体"/>
                <w:kern w:val="0"/>
                <w:sz w:val="18"/>
                <w:szCs w:val="18"/>
                <w:lang w:bidi="ar"/>
              </w:rPr>
              <w:t>□制定财务各项监督管理制度并公布实施（2分）</w:t>
            </w:r>
          </w:p>
          <w:p>
            <w:pPr>
              <w:widowControl/>
              <w:adjustRightInd/>
              <w:spacing w:line="300" w:lineRule="exact"/>
              <w:textAlignment w:val="center"/>
              <w:rPr>
                <w:rFonts w:ascii="宋体" w:hAnsi="宋体" w:cs="宋体"/>
                <w:sz w:val="18"/>
                <w:szCs w:val="18"/>
              </w:rPr>
            </w:pPr>
            <w:r>
              <w:rPr>
                <w:rFonts w:hint="eastAsia" w:ascii="宋体" w:hAnsi="宋体" w:cs="宋体"/>
                <w:kern w:val="0"/>
                <w:sz w:val="18"/>
                <w:szCs w:val="18"/>
                <w:lang w:bidi="ar"/>
              </w:rPr>
              <w:t>□未制定（0分）</w:t>
            </w:r>
          </w:p>
        </w:tc>
        <w:tc>
          <w:tcPr>
            <w:tcW w:w="1985" w:type="dxa"/>
          </w:tcPr>
          <w:p>
            <w:pPr>
              <w:widowControl/>
              <w:adjustRightInd/>
              <w:spacing w:line="300" w:lineRule="exact"/>
              <w:jc w:val="center"/>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vMerge w:val="continue"/>
            <w:shd w:val="clear" w:color="auto" w:fill="FFFFFF"/>
            <w:vAlign w:val="center"/>
          </w:tcPr>
          <w:p>
            <w:pPr>
              <w:widowControl/>
              <w:adjustRightInd/>
              <w:spacing w:line="300" w:lineRule="exact"/>
              <w:jc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rPr>
                <w:rFonts w:ascii="宋体" w:hAnsi="宋体" w:cs="宋体"/>
                <w:sz w:val="18"/>
                <w:szCs w:val="18"/>
              </w:rPr>
            </w:pP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监事监督（2分）</w:t>
            </w:r>
          </w:p>
        </w:tc>
        <w:tc>
          <w:tcPr>
            <w:tcW w:w="6807" w:type="dxa"/>
            <w:vAlign w:val="center"/>
          </w:tcPr>
          <w:p>
            <w:pPr>
              <w:widowControl/>
              <w:adjustRightInd/>
              <w:spacing w:line="300" w:lineRule="exact"/>
              <w:textAlignment w:val="center"/>
              <w:rPr>
                <w:rFonts w:ascii="宋体" w:hAnsi="宋体" w:cs="宋体"/>
                <w:kern w:val="0"/>
                <w:sz w:val="18"/>
                <w:szCs w:val="18"/>
                <w:lang w:bidi="ar"/>
              </w:rPr>
            </w:pPr>
            <w:r>
              <w:rPr>
                <w:rFonts w:hint="eastAsia" w:ascii="宋体" w:hAnsi="宋体" w:cs="宋体"/>
                <w:kern w:val="0"/>
                <w:sz w:val="18"/>
                <w:szCs w:val="18"/>
                <w:lang w:bidi="ar"/>
              </w:rPr>
              <w:t>□主动质询财务问题，监督披露财务状况（2分）</w:t>
            </w:r>
          </w:p>
          <w:p>
            <w:pPr>
              <w:widowControl/>
              <w:adjustRightInd/>
              <w:spacing w:line="300" w:lineRule="exact"/>
              <w:textAlignment w:val="center"/>
              <w:rPr>
                <w:rFonts w:ascii="宋体" w:hAnsi="宋体" w:cs="宋体"/>
                <w:sz w:val="18"/>
                <w:szCs w:val="18"/>
              </w:rPr>
            </w:pPr>
            <w:r>
              <w:rPr>
                <w:rFonts w:hint="eastAsia" w:ascii="宋体" w:hAnsi="宋体" w:cs="宋体"/>
                <w:kern w:val="0"/>
                <w:sz w:val="18"/>
                <w:szCs w:val="18"/>
                <w:lang w:bidi="ar"/>
              </w:rPr>
              <w:t>□未履行监督义务和报告职责（0分）</w:t>
            </w:r>
          </w:p>
        </w:tc>
        <w:tc>
          <w:tcPr>
            <w:tcW w:w="1985" w:type="dxa"/>
          </w:tcPr>
          <w:p>
            <w:pPr>
              <w:widowControl/>
              <w:adjustRightInd/>
              <w:spacing w:line="300" w:lineRule="exact"/>
              <w:jc w:val="center"/>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vMerge w:val="continue"/>
            <w:shd w:val="clear" w:color="auto" w:fill="FFFFFF"/>
            <w:vAlign w:val="center"/>
          </w:tcPr>
          <w:p>
            <w:pPr>
              <w:widowControl/>
              <w:adjustRightInd/>
              <w:spacing w:line="300" w:lineRule="exact"/>
              <w:jc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rPr>
                <w:rFonts w:ascii="宋体" w:hAnsi="宋体" w:cs="宋体"/>
                <w:sz w:val="18"/>
                <w:szCs w:val="18"/>
              </w:rPr>
            </w:pPr>
          </w:p>
        </w:tc>
        <w:tc>
          <w:tcPr>
            <w:tcW w:w="1702" w:type="dxa"/>
            <w:shd w:val="clear" w:color="auto" w:fill="FFFFFF"/>
            <w:vAlign w:val="center"/>
          </w:tcPr>
          <w:p>
            <w:pPr>
              <w:widowControl/>
              <w:adjustRightInd/>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换届审计（2分）</w:t>
            </w:r>
          </w:p>
        </w:tc>
        <w:tc>
          <w:tcPr>
            <w:tcW w:w="6807" w:type="dxa"/>
            <w:vAlign w:val="center"/>
          </w:tcPr>
          <w:p>
            <w:pPr>
              <w:widowControl/>
              <w:adjustRightInd/>
              <w:spacing w:line="300" w:lineRule="exact"/>
              <w:rPr>
                <w:rFonts w:ascii="宋体" w:hAnsi="宋体" w:cs="宋体"/>
                <w:kern w:val="0"/>
                <w:sz w:val="18"/>
                <w:szCs w:val="18"/>
                <w:lang w:bidi="ar"/>
              </w:rPr>
            </w:pPr>
            <w:r>
              <w:rPr>
                <w:rFonts w:hint="eastAsia" w:ascii="宋体" w:hAnsi="宋体" w:cs="宋体"/>
                <w:kern w:val="0"/>
                <w:sz w:val="18"/>
                <w:szCs w:val="18"/>
                <w:lang w:bidi="ar"/>
              </w:rPr>
              <w:t xml:space="preserve">□无换届或提供换届审计报告（1分） </w:t>
            </w:r>
          </w:p>
          <w:p>
            <w:pPr>
              <w:widowControl/>
              <w:adjustRightInd/>
              <w:spacing w:line="300" w:lineRule="exact"/>
              <w:rPr>
                <w:rFonts w:ascii="宋体" w:hAnsi="宋体" w:cs="宋体"/>
                <w:kern w:val="0"/>
                <w:sz w:val="18"/>
                <w:szCs w:val="18"/>
                <w:lang w:bidi="ar"/>
              </w:rPr>
            </w:pPr>
            <w:r>
              <w:rPr>
                <w:rFonts w:hint="eastAsia" w:ascii="宋体" w:hAnsi="宋体" w:cs="宋体"/>
                <w:kern w:val="0"/>
                <w:sz w:val="18"/>
                <w:szCs w:val="18"/>
                <w:lang w:bidi="ar"/>
              </w:rPr>
              <w:t xml:space="preserve">□换届审计无重大问题（1分） </w:t>
            </w:r>
          </w:p>
        </w:tc>
        <w:tc>
          <w:tcPr>
            <w:tcW w:w="1985" w:type="dxa"/>
            <w:vAlign w:val="center"/>
          </w:tcPr>
          <w:p>
            <w:pPr>
              <w:widowControl/>
              <w:adjustRightInd/>
              <w:spacing w:line="300" w:lineRule="exact"/>
              <w:rPr>
                <w:rFonts w:ascii="宋体" w:hAnsi="宋体" w:cs="宋体"/>
                <w:kern w:val="0"/>
                <w:sz w:val="18"/>
                <w:szCs w:val="18"/>
                <w:lang w:bidi="ar"/>
              </w:rPr>
            </w:pPr>
            <w:r>
              <w:rPr>
                <w:rFonts w:hint="eastAsia" w:ascii="宋体" w:hAnsi="宋体" w:cs="宋体"/>
                <w:kern w:val="0"/>
                <w:sz w:val="18"/>
                <w:szCs w:val="18"/>
                <w:lang w:bidi="ar"/>
              </w:rPr>
              <w:t>两项合计计分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vMerge w:val="continue"/>
            <w:shd w:val="clear" w:color="auto" w:fill="FFFFFF"/>
            <w:vAlign w:val="center"/>
          </w:tcPr>
          <w:p>
            <w:pPr>
              <w:widowControl/>
              <w:adjustRightInd/>
              <w:spacing w:line="300" w:lineRule="exact"/>
              <w:jc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rPr>
                <w:rFonts w:ascii="宋体" w:hAnsi="宋体" w:cs="宋体"/>
                <w:sz w:val="18"/>
                <w:szCs w:val="18"/>
              </w:rPr>
            </w:pPr>
          </w:p>
        </w:tc>
        <w:tc>
          <w:tcPr>
            <w:tcW w:w="1702" w:type="dxa"/>
            <w:shd w:val="clear" w:color="auto" w:fill="FFFFFF"/>
            <w:vAlign w:val="center"/>
          </w:tcPr>
          <w:p>
            <w:pPr>
              <w:widowControl/>
              <w:adjustRightInd/>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离任审计（4分）</w:t>
            </w:r>
          </w:p>
        </w:tc>
        <w:tc>
          <w:tcPr>
            <w:tcW w:w="6807" w:type="dxa"/>
            <w:vAlign w:val="center"/>
          </w:tcPr>
          <w:p>
            <w:pPr>
              <w:widowControl/>
              <w:adjustRightInd/>
              <w:spacing w:line="300" w:lineRule="exact"/>
              <w:rPr>
                <w:rFonts w:ascii="宋体" w:hAnsi="宋体" w:cs="宋体"/>
                <w:kern w:val="0"/>
                <w:sz w:val="18"/>
                <w:szCs w:val="18"/>
                <w:lang w:bidi="ar"/>
              </w:rPr>
            </w:pPr>
            <w:r>
              <w:rPr>
                <w:rFonts w:hint="eastAsia" w:ascii="宋体" w:hAnsi="宋体" w:cs="宋体"/>
                <w:kern w:val="0"/>
                <w:sz w:val="18"/>
                <w:szCs w:val="18"/>
                <w:lang w:bidi="ar"/>
              </w:rPr>
              <w:t xml:space="preserve">□无离任或提供离任审计报告（2分） </w:t>
            </w:r>
          </w:p>
          <w:p>
            <w:pPr>
              <w:widowControl/>
              <w:adjustRightInd/>
              <w:spacing w:line="300" w:lineRule="exact"/>
              <w:rPr>
                <w:rFonts w:ascii="宋体" w:hAnsi="宋体" w:cs="宋体"/>
                <w:kern w:val="0"/>
                <w:sz w:val="18"/>
                <w:szCs w:val="18"/>
                <w:lang w:bidi="ar"/>
              </w:rPr>
            </w:pPr>
            <w:r>
              <w:rPr>
                <w:rFonts w:hint="eastAsia" w:ascii="宋体" w:hAnsi="宋体" w:cs="宋体"/>
                <w:kern w:val="0"/>
                <w:sz w:val="18"/>
                <w:szCs w:val="18"/>
                <w:lang w:bidi="ar"/>
              </w:rPr>
              <w:t>□离任审计无重大问题（2分）</w:t>
            </w:r>
          </w:p>
        </w:tc>
        <w:tc>
          <w:tcPr>
            <w:tcW w:w="1985" w:type="dxa"/>
            <w:vAlign w:val="center"/>
          </w:tcPr>
          <w:p>
            <w:pPr>
              <w:widowControl/>
              <w:adjustRightInd/>
              <w:spacing w:line="300" w:lineRule="exact"/>
              <w:rPr>
                <w:rFonts w:ascii="宋体" w:hAnsi="宋体" w:cs="宋体"/>
                <w:kern w:val="0"/>
                <w:sz w:val="18"/>
                <w:szCs w:val="18"/>
                <w:lang w:bidi="ar"/>
              </w:rPr>
            </w:pPr>
            <w:r>
              <w:rPr>
                <w:rFonts w:hint="eastAsia" w:ascii="宋体" w:hAnsi="宋体" w:cs="宋体"/>
                <w:kern w:val="0"/>
                <w:sz w:val="18"/>
                <w:szCs w:val="18"/>
                <w:lang w:bidi="ar"/>
              </w:rPr>
              <w:t>两项合计计分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1134"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工作绩效</w:t>
            </w:r>
          </w:p>
          <w:p>
            <w:pPr>
              <w:widowControl/>
              <w:adjustRightInd/>
              <w:spacing w:line="300" w:lineRule="exact"/>
              <w:textAlignment w:val="center"/>
              <w:rPr>
                <w:rFonts w:ascii="宋体" w:hAnsi="宋体" w:cs="宋体"/>
                <w:sz w:val="18"/>
                <w:szCs w:val="18"/>
              </w:rPr>
            </w:pPr>
            <w:r>
              <w:rPr>
                <w:rFonts w:hint="eastAsia" w:ascii="宋体" w:hAnsi="宋体" w:cs="宋体"/>
                <w:kern w:val="0"/>
                <w:sz w:val="18"/>
                <w:szCs w:val="18"/>
                <w:lang w:bidi="ar"/>
              </w:rPr>
              <w:t>（390分）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学术活动</w:t>
            </w:r>
          </w:p>
          <w:p>
            <w:pPr>
              <w:widowControl/>
              <w:adjustRightInd/>
              <w:spacing w:line="300" w:lineRule="exact"/>
              <w:textAlignment w:val="center"/>
              <w:rPr>
                <w:rFonts w:ascii="宋体" w:hAnsi="宋体" w:cs="宋体"/>
                <w:sz w:val="18"/>
                <w:szCs w:val="18"/>
              </w:rPr>
            </w:pPr>
            <w:r>
              <w:rPr>
                <w:rFonts w:hint="eastAsia" w:ascii="宋体" w:hAnsi="宋体" w:cs="宋体"/>
                <w:kern w:val="0"/>
                <w:sz w:val="18"/>
                <w:szCs w:val="18"/>
                <w:lang w:bidi="ar"/>
              </w:rPr>
              <w:t>（115分）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学术交流</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（60分）</w:t>
            </w:r>
          </w:p>
        </w:tc>
        <w:tc>
          <w:tcPr>
            <w:tcW w:w="1702"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举办</w:t>
            </w:r>
            <w:r>
              <w:rPr>
                <w:rFonts w:hint="eastAsia" w:ascii="宋体" w:hAnsi="宋体" w:cs="宋体"/>
                <w:kern w:val="0"/>
                <w:sz w:val="18"/>
                <w:szCs w:val="18"/>
                <w:lang w:val="en-US" w:eastAsia="zh-CN" w:bidi="ar"/>
              </w:rPr>
              <w:t>省</w:t>
            </w:r>
            <w:r>
              <w:rPr>
                <w:rFonts w:hint="eastAsia" w:ascii="宋体" w:hAnsi="宋体" w:cs="宋体"/>
                <w:kern w:val="0"/>
                <w:sz w:val="18"/>
                <w:szCs w:val="18"/>
                <w:lang w:bidi="ar"/>
              </w:rPr>
              <w:t>内学术会议</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（15分）</w:t>
            </w:r>
          </w:p>
        </w:tc>
        <w:tc>
          <w:tcPr>
            <w:tcW w:w="6807" w:type="dxa"/>
            <w:shd w:val="clear" w:color="auto" w:fill="FFFFFF"/>
            <w:vAlign w:val="center"/>
          </w:tcPr>
          <w:p>
            <w:pPr>
              <w:widowControl/>
              <w:adjustRightInd/>
              <w:spacing w:line="300" w:lineRule="exact"/>
              <w:textAlignment w:val="center"/>
              <w:rPr>
                <w:rFonts w:ascii="宋体" w:hAnsi="宋体" w:cs="宋体"/>
                <w:kern w:val="0"/>
                <w:sz w:val="18"/>
                <w:szCs w:val="18"/>
                <w:lang w:bidi="ar"/>
              </w:rPr>
            </w:pPr>
            <w:r>
              <w:rPr>
                <w:rFonts w:hint="eastAsia" w:ascii="宋体" w:hAnsi="宋体" w:cs="宋体"/>
                <w:kern w:val="0"/>
                <w:sz w:val="18"/>
                <w:szCs w:val="18"/>
                <w:lang w:bidi="ar"/>
              </w:rPr>
              <w:t>□每年举办</w:t>
            </w:r>
            <w:r>
              <w:rPr>
                <w:rFonts w:hint="eastAsia" w:ascii="宋体" w:hAnsi="宋体" w:cs="宋体"/>
                <w:kern w:val="0"/>
                <w:sz w:val="18"/>
                <w:szCs w:val="18"/>
                <w:lang w:val="en-US" w:eastAsia="zh-CN" w:bidi="ar"/>
              </w:rPr>
              <w:t>全省</w:t>
            </w:r>
            <w:r>
              <w:rPr>
                <w:rFonts w:hint="eastAsia" w:ascii="宋体" w:hAnsi="宋体" w:cs="宋体"/>
                <w:kern w:val="0"/>
                <w:sz w:val="18"/>
                <w:szCs w:val="18"/>
                <w:lang w:bidi="ar"/>
              </w:rPr>
              <w:t>学术会议1次及以上（15分）</w:t>
            </w:r>
          </w:p>
          <w:p>
            <w:pPr>
              <w:widowControl/>
              <w:adjustRightInd/>
              <w:spacing w:line="300" w:lineRule="exact"/>
              <w:textAlignment w:val="center"/>
              <w:rPr>
                <w:rFonts w:ascii="宋体" w:hAnsi="宋体" w:cs="宋体"/>
                <w:kern w:val="0"/>
                <w:sz w:val="18"/>
                <w:szCs w:val="18"/>
                <w:lang w:bidi="ar"/>
              </w:rPr>
            </w:pPr>
            <w:r>
              <w:rPr>
                <w:rFonts w:hint="eastAsia" w:ascii="宋体" w:hAnsi="宋体" w:cs="宋体"/>
                <w:kern w:val="0"/>
                <w:sz w:val="18"/>
                <w:szCs w:val="18"/>
                <w:lang w:bidi="ar"/>
              </w:rPr>
              <w:t>□每年举办</w:t>
            </w:r>
            <w:r>
              <w:rPr>
                <w:rFonts w:hint="eastAsia" w:ascii="宋体" w:hAnsi="宋体" w:cs="宋体"/>
                <w:kern w:val="0"/>
                <w:sz w:val="18"/>
                <w:szCs w:val="18"/>
                <w:lang w:val="en-US" w:eastAsia="zh-CN" w:bidi="ar"/>
              </w:rPr>
              <w:t>区</w:t>
            </w:r>
            <w:r>
              <w:rPr>
                <w:rFonts w:hint="eastAsia" w:ascii="宋体" w:hAnsi="宋体" w:cs="宋体"/>
                <w:kern w:val="0"/>
                <w:sz w:val="18"/>
                <w:szCs w:val="18"/>
                <w:lang w:bidi="ar"/>
              </w:rPr>
              <w:t>内学术会议1次及以上（10分）</w:t>
            </w:r>
          </w:p>
          <w:p>
            <w:pPr>
              <w:widowControl/>
              <w:adjustRightInd/>
              <w:spacing w:line="300" w:lineRule="exact"/>
              <w:textAlignment w:val="center"/>
              <w:rPr>
                <w:rFonts w:ascii="宋体" w:hAnsi="宋体" w:cs="宋体"/>
                <w:kern w:val="0"/>
                <w:sz w:val="18"/>
                <w:szCs w:val="18"/>
                <w:lang w:bidi="ar"/>
              </w:rPr>
            </w:pPr>
            <w:r>
              <w:rPr>
                <w:rFonts w:hint="eastAsia" w:ascii="宋体" w:hAnsi="宋体" w:cs="宋体"/>
                <w:kern w:val="0"/>
                <w:sz w:val="18"/>
                <w:szCs w:val="18"/>
                <w:lang w:bidi="ar"/>
              </w:rPr>
              <w:t>□未举办（0分）</w:t>
            </w:r>
          </w:p>
        </w:tc>
        <w:tc>
          <w:tcPr>
            <w:tcW w:w="1985" w:type="dxa"/>
            <w:shd w:val="clear" w:color="auto" w:fill="FFFFFF"/>
          </w:tcPr>
          <w:p>
            <w:pPr>
              <w:widowControl/>
              <w:adjustRightInd/>
              <w:spacing w:line="300" w:lineRule="exact"/>
              <w:jc w:val="lef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p>
        </w:tc>
        <w:tc>
          <w:tcPr>
            <w:tcW w:w="1702"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出席学术会议人员情况（15分）</w:t>
            </w:r>
          </w:p>
        </w:tc>
        <w:tc>
          <w:tcPr>
            <w:tcW w:w="6807" w:type="dxa"/>
            <w:shd w:val="clear" w:color="auto" w:fill="FFFFFF"/>
            <w:vAlign w:val="center"/>
          </w:tcPr>
          <w:p>
            <w:pPr>
              <w:widowControl/>
              <w:adjustRightInd/>
              <w:spacing w:line="300" w:lineRule="exact"/>
              <w:textAlignment w:val="center"/>
              <w:rPr>
                <w:rFonts w:ascii="宋体" w:hAnsi="宋体" w:cs="宋体"/>
                <w:kern w:val="0"/>
                <w:sz w:val="18"/>
                <w:szCs w:val="18"/>
                <w:lang w:bidi="ar"/>
              </w:rPr>
            </w:pPr>
            <w:r>
              <w:rPr>
                <w:rFonts w:hint="eastAsia" w:ascii="宋体" w:hAnsi="宋体" w:cs="宋体"/>
                <w:kern w:val="0"/>
                <w:sz w:val="18"/>
                <w:szCs w:val="18"/>
                <w:lang w:bidi="ar"/>
              </w:rPr>
              <w:t>□参会人数为本学会会员总数1/3或本专业委员会1/2及以上，知名人士出席（15分）</w:t>
            </w:r>
          </w:p>
          <w:p>
            <w:pPr>
              <w:widowControl/>
              <w:adjustRightInd/>
              <w:spacing w:line="300" w:lineRule="exact"/>
              <w:textAlignment w:val="center"/>
              <w:rPr>
                <w:rFonts w:ascii="宋体" w:hAnsi="宋体" w:cs="宋体"/>
                <w:kern w:val="0"/>
                <w:sz w:val="18"/>
                <w:szCs w:val="18"/>
                <w:lang w:bidi="ar"/>
              </w:rPr>
            </w:pPr>
            <w:r>
              <w:rPr>
                <w:rFonts w:hint="eastAsia" w:ascii="宋体" w:hAnsi="宋体" w:cs="宋体"/>
                <w:kern w:val="0"/>
                <w:sz w:val="18"/>
                <w:szCs w:val="18"/>
                <w:lang w:bidi="ar"/>
              </w:rPr>
              <w:t>□参会人数为本学会会员总数1/3或本专业委员会1/2以下，知名人士出席（10分）</w:t>
            </w:r>
          </w:p>
          <w:p>
            <w:pPr>
              <w:widowControl/>
              <w:adjustRightInd/>
              <w:spacing w:line="300" w:lineRule="exact"/>
              <w:textAlignment w:val="center"/>
              <w:rPr>
                <w:rFonts w:ascii="宋体" w:hAnsi="宋体" w:cs="宋体"/>
                <w:kern w:val="0"/>
                <w:sz w:val="18"/>
                <w:szCs w:val="18"/>
                <w:lang w:bidi="ar"/>
              </w:rPr>
            </w:pPr>
            <w:r>
              <w:rPr>
                <w:rFonts w:hint="eastAsia" w:ascii="宋体" w:hAnsi="宋体" w:cs="宋体"/>
                <w:kern w:val="0"/>
                <w:sz w:val="18"/>
                <w:szCs w:val="18"/>
                <w:lang w:bidi="ar"/>
              </w:rPr>
              <w:t>□低于上述规模（0分）</w:t>
            </w:r>
          </w:p>
        </w:tc>
        <w:tc>
          <w:tcPr>
            <w:tcW w:w="1985" w:type="dxa"/>
            <w:shd w:val="clear" w:color="auto" w:fill="FFFFFF"/>
          </w:tcPr>
          <w:p>
            <w:pPr>
              <w:widowControl/>
              <w:adjustRightInd/>
              <w:spacing w:line="300" w:lineRule="exact"/>
              <w:jc w:val="lef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p>
        </w:tc>
        <w:tc>
          <w:tcPr>
            <w:tcW w:w="1702"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学术会议交流论文情况（15分）</w:t>
            </w:r>
          </w:p>
        </w:tc>
        <w:tc>
          <w:tcPr>
            <w:tcW w:w="6807" w:type="dxa"/>
            <w:shd w:val="clear" w:color="auto" w:fill="FFFFFF"/>
            <w:vAlign w:val="center"/>
          </w:tcPr>
          <w:p>
            <w:pPr>
              <w:widowControl/>
              <w:adjustRightInd/>
              <w:spacing w:line="300" w:lineRule="exact"/>
              <w:textAlignment w:val="center"/>
              <w:rPr>
                <w:rFonts w:ascii="宋体" w:hAnsi="宋体" w:cs="宋体"/>
                <w:kern w:val="0"/>
                <w:sz w:val="18"/>
                <w:szCs w:val="18"/>
                <w:lang w:bidi="ar"/>
              </w:rPr>
            </w:pPr>
            <w:r>
              <w:rPr>
                <w:rFonts w:hint="eastAsia" w:ascii="宋体" w:hAnsi="宋体" w:cs="宋体"/>
                <w:kern w:val="0"/>
                <w:sz w:val="18"/>
                <w:szCs w:val="18"/>
                <w:lang w:bidi="ar"/>
              </w:rPr>
              <w:t>□以学会名义在相关期刊发表论文（15分）</w:t>
            </w:r>
          </w:p>
          <w:p>
            <w:pPr>
              <w:widowControl/>
              <w:adjustRightInd/>
              <w:spacing w:line="300" w:lineRule="exact"/>
              <w:textAlignment w:val="center"/>
              <w:rPr>
                <w:rFonts w:ascii="宋体" w:hAnsi="宋体" w:cs="宋体"/>
                <w:kern w:val="0"/>
                <w:sz w:val="18"/>
                <w:szCs w:val="18"/>
                <w:lang w:bidi="ar"/>
              </w:rPr>
            </w:pPr>
            <w:r>
              <w:rPr>
                <w:rFonts w:hint="eastAsia" w:ascii="宋体" w:hAnsi="宋体" w:cs="宋体"/>
                <w:kern w:val="0"/>
                <w:sz w:val="18"/>
                <w:szCs w:val="18"/>
                <w:lang w:bidi="ar"/>
              </w:rPr>
              <w:t>□以学会会员名义在相关期刊发表论文（10分）</w:t>
            </w:r>
          </w:p>
          <w:p>
            <w:pPr>
              <w:widowControl/>
              <w:adjustRightInd/>
              <w:spacing w:line="300" w:lineRule="exact"/>
              <w:textAlignment w:val="center"/>
              <w:rPr>
                <w:rFonts w:ascii="宋体" w:hAnsi="宋体" w:cs="宋体"/>
                <w:kern w:val="0"/>
                <w:sz w:val="18"/>
                <w:szCs w:val="18"/>
                <w:lang w:bidi="ar"/>
              </w:rPr>
            </w:pPr>
            <w:r>
              <w:rPr>
                <w:rFonts w:hint="eastAsia" w:ascii="宋体" w:hAnsi="宋体" w:cs="宋体"/>
                <w:kern w:val="0"/>
                <w:sz w:val="18"/>
                <w:szCs w:val="18"/>
                <w:lang w:bidi="ar"/>
              </w:rPr>
              <w:t>□无论文（0分）</w:t>
            </w:r>
          </w:p>
        </w:tc>
        <w:tc>
          <w:tcPr>
            <w:tcW w:w="1985" w:type="dxa"/>
            <w:shd w:val="clear" w:color="auto" w:fill="FFFFFF"/>
          </w:tcPr>
          <w:p>
            <w:pPr>
              <w:widowControl/>
              <w:adjustRightInd/>
              <w:spacing w:line="300" w:lineRule="exact"/>
              <w:jc w:val="lef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p>
        </w:tc>
        <w:tc>
          <w:tcPr>
            <w:tcW w:w="1702"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主办</w:t>
            </w:r>
            <w:r>
              <w:rPr>
                <w:rFonts w:hint="eastAsia" w:ascii="宋体" w:hAnsi="宋体" w:cs="宋体"/>
                <w:kern w:val="0"/>
                <w:sz w:val="18"/>
                <w:szCs w:val="18"/>
                <w:lang w:val="en-US" w:eastAsia="zh-CN" w:bidi="ar"/>
              </w:rPr>
              <w:t>省</w:t>
            </w:r>
            <w:r>
              <w:rPr>
                <w:rFonts w:hint="eastAsia" w:ascii="宋体" w:hAnsi="宋体" w:cs="宋体"/>
                <w:kern w:val="0"/>
                <w:sz w:val="18"/>
                <w:szCs w:val="18"/>
                <w:lang w:bidi="ar"/>
              </w:rPr>
              <w:t>内学术会议的影响力（15分）</w:t>
            </w:r>
          </w:p>
        </w:tc>
        <w:tc>
          <w:tcPr>
            <w:tcW w:w="6807" w:type="dxa"/>
            <w:shd w:val="clear" w:color="auto" w:fill="FFFFFF"/>
            <w:vAlign w:val="center"/>
          </w:tcPr>
          <w:p>
            <w:pPr>
              <w:widowControl/>
              <w:adjustRightInd/>
              <w:spacing w:line="300" w:lineRule="exact"/>
              <w:textAlignment w:val="center"/>
              <w:rPr>
                <w:rFonts w:ascii="宋体" w:hAnsi="宋体" w:cs="宋体"/>
                <w:kern w:val="0"/>
                <w:sz w:val="18"/>
                <w:szCs w:val="18"/>
                <w:lang w:bidi="ar"/>
              </w:rPr>
            </w:pPr>
            <w:r>
              <w:rPr>
                <w:rFonts w:hint="eastAsia" w:ascii="宋体" w:hAnsi="宋体" w:cs="宋体"/>
                <w:kern w:val="0"/>
                <w:sz w:val="18"/>
                <w:szCs w:val="18"/>
                <w:lang w:bidi="ar"/>
              </w:rPr>
              <w:t>□在全</w:t>
            </w:r>
            <w:r>
              <w:rPr>
                <w:rFonts w:hint="eastAsia" w:ascii="宋体" w:hAnsi="宋体" w:cs="宋体"/>
                <w:kern w:val="0"/>
                <w:sz w:val="18"/>
                <w:szCs w:val="18"/>
                <w:lang w:val="en-US" w:eastAsia="zh-CN" w:bidi="ar"/>
              </w:rPr>
              <w:t>省</w:t>
            </w:r>
            <w:r>
              <w:rPr>
                <w:rFonts w:hint="eastAsia" w:ascii="宋体" w:hAnsi="宋体" w:cs="宋体"/>
                <w:kern w:val="0"/>
                <w:sz w:val="18"/>
                <w:szCs w:val="18"/>
                <w:lang w:bidi="ar"/>
              </w:rPr>
              <w:t>具有影响力，主流媒体、知名人士出席（15分）</w:t>
            </w:r>
          </w:p>
          <w:p>
            <w:pPr>
              <w:widowControl/>
              <w:adjustRightInd/>
              <w:spacing w:line="300" w:lineRule="exact"/>
              <w:textAlignment w:val="center"/>
              <w:rPr>
                <w:rFonts w:ascii="宋体" w:hAnsi="宋体" w:cs="宋体"/>
                <w:kern w:val="0"/>
                <w:sz w:val="18"/>
                <w:szCs w:val="18"/>
                <w:lang w:bidi="ar"/>
              </w:rPr>
            </w:pPr>
            <w:r>
              <w:rPr>
                <w:rFonts w:hint="eastAsia" w:ascii="宋体" w:hAnsi="宋体" w:cs="宋体"/>
                <w:kern w:val="0"/>
                <w:sz w:val="18"/>
                <w:szCs w:val="18"/>
                <w:lang w:bidi="ar"/>
              </w:rPr>
              <w:t>□在</w:t>
            </w:r>
            <w:r>
              <w:rPr>
                <w:rFonts w:hint="eastAsia" w:ascii="宋体" w:hAnsi="宋体" w:cs="宋体"/>
                <w:kern w:val="0"/>
                <w:sz w:val="18"/>
                <w:szCs w:val="18"/>
                <w:lang w:val="en-US" w:eastAsia="zh-CN" w:bidi="ar"/>
              </w:rPr>
              <w:t>区</w:t>
            </w:r>
            <w:r>
              <w:rPr>
                <w:rFonts w:hint="eastAsia" w:ascii="宋体" w:hAnsi="宋体" w:cs="宋体"/>
                <w:kern w:val="0"/>
                <w:sz w:val="18"/>
                <w:szCs w:val="18"/>
                <w:lang w:bidi="ar"/>
              </w:rPr>
              <w:t>内具有影响力，主流媒体、知名人士出席（10分）</w:t>
            </w:r>
          </w:p>
          <w:p>
            <w:pPr>
              <w:widowControl/>
              <w:adjustRightInd/>
              <w:spacing w:line="300" w:lineRule="exact"/>
              <w:textAlignment w:val="center"/>
              <w:rPr>
                <w:rFonts w:ascii="宋体" w:hAnsi="宋体" w:cs="宋体"/>
                <w:kern w:val="0"/>
                <w:sz w:val="18"/>
                <w:szCs w:val="18"/>
                <w:lang w:bidi="ar"/>
              </w:rPr>
            </w:pPr>
            <w:r>
              <w:rPr>
                <w:rFonts w:hint="eastAsia" w:ascii="宋体" w:hAnsi="宋体" w:cs="宋体"/>
                <w:kern w:val="0"/>
                <w:sz w:val="18"/>
                <w:szCs w:val="18"/>
                <w:lang w:bidi="ar"/>
              </w:rPr>
              <w:t>□低于上述条件（0分）</w:t>
            </w:r>
          </w:p>
        </w:tc>
        <w:tc>
          <w:tcPr>
            <w:tcW w:w="1985" w:type="dxa"/>
            <w:shd w:val="clear" w:color="auto" w:fill="FFFFFF"/>
          </w:tcPr>
          <w:p>
            <w:pPr>
              <w:widowControl/>
              <w:adjustRightInd/>
              <w:spacing w:line="300" w:lineRule="exact"/>
              <w:jc w:val="left"/>
              <w:textAlignment w:val="center"/>
              <w:rPr>
                <w:rFonts w:ascii="宋体" w:hAnsi="宋体" w:cs="宋体"/>
                <w:kern w:val="0"/>
                <w:sz w:val="18"/>
                <w:szCs w:val="18"/>
                <w:lang w:bidi="ar"/>
              </w:rPr>
            </w:pPr>
          </w:p>
        </w:tc>
      </w:tr>
    </w:tbl>
    <w:p>
      <w:pPr>
        <w:keepNext/>
        <w:keepLines/>
        <w:adjustRightInd/>
        <w:snapToGrid w:val="0"/>
        <w:spacing w:before="120" w:after="156" w:line="300" w:lineRule="exact"/>
        <w:ind w:left="420" w:leftChars="200"/>
        <w:jc w:val="both"/>
        <w:outlineLvl w:val="1"/>
        <w:rPr>
          <w:rFonts w:ascii="黑体" w:hAnsi="黑体" w:eastAsia="黑体" w:cs="黑体"/>
          <w:lang w:eastAsia="zh-TW"/>
        </w:rPr>
      </w:pPr>
      <w:r>
        <w:rPr>
          <w:rFonts w:hint="eastAsia" w:ascii="宋体" w:hAnsi="宋体" w:cs="宋体"/>
          <w:sz w:val="18"/>
          <w:szCs w:val="18"/>
        </w:rPr>
        <w:br w:type="page"/>
      </w:r>
    </w:p>
    <w:tbl>
      <w:tblPr>
        <w:tblStyle w:val="4"/>
        <w:tblW w:w="13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34"/>
        <w:gridCol w:w="1134"/>
        <w:gridCol w:w="1701"/>
        <w:gridCol w:w="680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4" w:type="dxa"/>
            <w:shd w:val="clear" w:color="auto" w:fill="FFFFFF"/>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一级</w:t>
            </w:r>
          </w:p>
          <w:p>
            <w:pPr>
              <w:adjustRightInd/>
              <w:spacing w:line="300" w:lineRule="exact"/>
              <w:jc w:val="center"/>
              <w:rPr>
                <w:rFonts w:ascii="宋体" w:hAnsi="宋体" w:cs="宋体"/>
                <w:sz w:val="18"/>
                <w:szCs w:val="18"/>
              </w:rPr>
            </w:pPr>
            <w:r>
              <w:rPr>
                <w:rFonts w:hint="eastAsia" w:ascii="宋体" w:hAnsi="宋体" w:cs="宋体"/>
                <w:sz w:val="18"/>
                <w:szCs w:val="18"/>
                <w:lang w:bidi="ar"/>
              </w:rPr>
              <w:t>指标</w:t>
            </w:r>
          </w:p>
        </w:tc>
        <w:tc>
          <w:tcPr>
            <w:tcW w:w="1134" w:type="dxa"/>
            <w:shd w:val="clear" w:color="auto" w:fill="FFFFFF"/>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二级</w:t>
            </w:r>
          </w:p>
          <w:p>
            <w:pPr>
              <w:adjustRightInd/>
              <w:spacing w:line="300" w:lineRule="exact"/>
              <w:jc w:val="center"/>
              <w:rPr>
                <w:rFonts w:ascii="宋体" w:hAnsi="宋体" w:cs="宋体"/>
                <w:sz w:val="18"/>
                <w:szCs w:val="18"/>
              </w:rPr>
            </w:pPr>
            <w:r>
              <w:rPr>
                <w:rFonts w:hint="eastAsia" w:ascii="宋体" w:hAnsi="宋体" w:cs="宋体"/>
                <w:sz w:val="18"/>
                <w:szCs w:val="18"/>
                <w:lang w:bidi="ar"/>
              </w:rPr>
              <w:t>指标</w:t>
            </w:r>
          </w:p>
        </w:tc>
        <w:tc>
          <w:tcPr>
            <w:tcW w:w="1134" w:type="dxa"/>
            <w:shd w:val="clear" w:color="auto" w:fill="FFFFFF"/>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三级</w:t>
            </w:r>
          </w:p>
          <w:p>
            <w:pPr>
              <w:adjustRightInd/>
              <w:spacing w:line="300" w:lineRule="exact"/>
              <w:jc w:val="center"/>
              <w:rPr>
                <w:rFonts w:ascii="宋体" w:hAnsi="宋体" w:cs="宋体"/>
                <w:sz w:val="18"/>
                <w:szCs w:val="18"/>
              </w:rPr>
            </w:pPr>
            <w:r>
              <w:rPr>
                <w:rFonts w:hint="eastAsia" w:ascii="宋体" w:hAnsi="宋体" w:cs="宋体"/>
                <w:sz w:val="18"/>
                <w:szCs w:val="18"/>
                <w:lang w:bidi="ar"/>
              </w:rPr>
              <w:t>指标</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四级</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sz w:val="18"/>
                <w:szCs w:val="18"/>
                <w:lang w:bidi="ar"/>
              </w:rPr>
              <w:t>指标</w:t>
            </w:r>
          </w:p>
        </w:tc>
        <w:tc>
          <w:tcPr>
            <w:tcW w:w="6803" w:type="dxa"/>
            <w:shd w:val="clear" w:color="auto" w:fill="FFFFFF"/>
            <w:vAlign w:val="center"/>
          </w:tcPr>
          <w:p>
            <w:pPr>
              <w:adjustRightInd/>
              <w:spacing w:line="300" w:lineRule="exact"/>
              <w:jc w:val="center"/>
              <w:rPr>
                <w:rFonts w:ascii="宋体" w:hAnsi="宋体" w:cs="宋体"/>
                <w:kern w:val="0"/>
                <w:sz w:val="18"/>
                <w:szCs w:val="18"/>
                <w:lang w:bidi="ar"/>
              </w:rPr>
            </w:pPr>
            <w:r>
              <w:rPr>
                <w:rFonts w:hint="eastAsia" w:ascii="宋体" w:hAnsi="宋体" w:cs="宋体"/>
                <w:sz w:val="18"/>
                <w:szCs w:val="18"/>
                <w:lang w:bidi="ar"/>
              </w:rPr>
              <w:t>评分内容</w:t>
            </w:r>
          </w:p>
        </w:tc>
        <w:tc>
          <w:tcPr>
            <w:tcW w:w="1984" w:type="dxa"/>
            <w:shd w:val="clear" w:color="auto" w:fill="FFFFFF"/>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134"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工作绩效</w:t>
            </w:r>
          </w:p>
          <w:p>
            <w:pPr>
              <w:widowControl/>
              <w:adjustRightInd/>
              <w:spacing w:line="300" w:lineRule="exact"/>
              <w:textAlignment w:val="center"/>
              <w:rPr>
                <w:rFonts w:ascii="宋体" w:hAnsi="宋体" w:cs="宋体"/>
                <w:sz w:val="18"/>
                <w:szCs w:val="18"/>
              </w:rPr>
            </w:pPr>
            <w:r>
              <w:rPr>
                <w:rFonts w:hint="eastAsia" w:ascii="宋体" w:hAnsi="宋体" w:cs="宋体"/>
                <w:kern w:val="0"/>
                <w:sz w:val="18"/>
                <w:szCs w:val="18"/>
                <w:lang w:bidi="ar"/>
              </w:rPr>
              <w:t>（390分）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学术活动</w:t>
            </w:r>
          </w:p>
          <w:p>
            <w:pPr>
              <w:widowControl/>
              <w:adjustRightInd/>
              <w:spacing w:line="300" w:lineRule="exact"/>
              <w:textAlignment w:val="center"/>
              <w:rPr>
                <w:rFonts w:ascii="宋体" w:hAnsi="宋体" w:cs="宋体"/>
                <w:sz w:val="18"/>
                <w:szCs w:val="18"/>
              </w:rPr>
            </w:pPr>
            <w:r>
              <w:rPr>
                <w:rFonts w:hint="eastAsia" w:ascii="宋体" w:hAnsi="宋体" w:cs="宋体"/>
                <w:kern w:val="0"/>
                <w:sz w:val="18"/>
                <w:szCs w:val="18"/>
                <w:lang w:bidi="ar"/>
              </w:rPr>
              <w:t>（115分）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学术书刊</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（15分）</w:t>
            </w: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专业期刊（5分）</w:t>
            </w:r>
          </w:p>
        </w:tc>
        <w:tc>
          <w:tcPr>
            <w:tcW w:w="6803"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□创办专业期刊，按期公开发行（5分）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□有刊物，但质量不高（3分）</w:t>
            </w:r>
          </w:p>
          <w:p>
            <w:pPr>
              <w:widowControl/>
              <w:adjustRightIn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□未创办或停刊（0分）</w:t>
            </w:r>
          </w:p>
        </w:tc>
        <w:tc>
          <w:tcPr>
            <w:tcW w:w="1984" w:type="dxa"/>
            <w:shd w:val="clear" w:color="auto" w:fill="FFFFFF"/>
          </w:tcPr>
          <w:p>
            <w:pPr>
              <w:widowControl/>
              <w:adjustRightInd/>
              <w:spacing w:line="300" w:lineRule="exact"/>
              <w:jc w:val="lef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内部资料（5分）</w:t>
            </w:r>
          </w:p>
        </w:tc>
        <w:tc>
          <w:tcPr>
            <w:tcW w:w="6803"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□创办内部简报或会刊，按期印刷免费发放（5分）</w:t>
            </w:r>
          </w:p>
          <w:p>
            <w:pPr>
              <w:widowControl/>
              <w:adjustRightIn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□未创办或停办（0分）</w:t>
            </w:r>
          </w:p>
        </w:tc>
        <w:tc>
          <w:tcPr>
            <w:tcW w:w="1984" w:type="dxa"/>
            <w:shd w:val="clear" w:color="auto" w:fill="FFFFFF"/>
          </w:tcPr>
          <w:p>
            <w:pPr>
              <w:widowControl/>
              <w:adjustRightInd/>
              <w:spacing w:line="300" w:lineRule="exact"/>
              <w:jc w:val="lef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9"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专业书籍（5分）</w:t>
            </w:r>
          </w:p>
        </w:tc>
        <w:tc>
          <w:tcPr>
            <w:tcW w:w="6803"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□出版专业书籍或教材等（5分）</w:t>
            </w:r>
          </w:p>
          <w:p>
            <w:pPr>
              <w:widowControl/>
              <w:adjustRightIn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□未出版（0分）</w:t>
            </w:r>
          </w:p>
        </w:tc>
        <w:tc>
          <w:tcPr>
            <w:tcW w:w="1984" w:type="dxa"/>
            <w:shd w:val="clear" w:color="auto" w:fill="FFFFFF"/>
          </w:tcPr>
          <w:p>
            <w:pPr>
              <w:widowControl/>
              <w:adjustRightInd/>
              <w:spacing w:line="300" w:lineRule="exact"/>
              <w:jc w:val="lef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学术研究</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（40分）</w:t>
            </w: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学术发展规划</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（10分）</w:t>
            </w:r>
          </w:p>
        </w:tc>
        <w:tc>
          <w:tcPr>
            <w:tcW w:w="6803"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□制定发展规划并贯彻实施（5分）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□制定年度工作计划，进行年度工作总结（5分）</w:t>
            </w:r>
          </w:p>
          <w:p>
            <w:pPr>
              <w:widowControl/>
              <w:adjustRightIn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□未制定（0分）</w:t>
            </w:r>
          </w:p>
        </w:tc>
        <w:tc>
          <w:tcPr>
            <w:tcW w:w="1984" w:type="dxa"/>
            <w:shd w:val="clear" w:color="auto" w:fill="FFFFFF"/>
            <w:vAlign w:val="center"/>
          </w:tcPr>
          <w:p>
            <w:pPr>
              <w:widowControl/>
              <w:adjustRightInd/>
              <w:spacing w:line="300" w:lineRule="exact"/>
              <w:textAlignment w:val="center"/>
              <w:rPr>
                <w:rFonts w:ascii="宋体" w:hAnsi="宋体" w:cs="宋体"/>
                <w:sz w:val="18"/>
                <w:szCs w:val="18"/>
              </w:rPr>
            </w:pPr>
            <w:r>
              <w:rPr>
                <w:rFonts w:hint="eastAsia" w:ascii="宋体" w:hAnsi="宋体" w:cs="宋体"/>
                <w:kern w:val="0"/>
                <w:sz w:val="18"/>
                <w:szCs w:val="18"/>
                <w:lang w:bidi="ar"/>
              </w:rPr>
              <w:t>前两项合计计分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承担课题（10分）</w:t>
            </w:r>
          </w:p>
        </w:tc>
        <w:tc>
          <w:tcPr>
            <w:tcW w:w="6803"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□承担</w:t>
            </w:r>
            <w:r>
              <w:rPr>
                <w:rFonts w:hint="eastAsia" w:ascii="宋体" w:hAnsi="宋体" w:cs="宋体"/>
                <w:kern w:val="0"/>
                <w:sz w:val="18"/>
                <w:szCs w:val="18"/>
                <w:lang w:val="en-US" w:eastAsia="zh-CN" w:bidi="ar"/>
              </w:rPr>
              <w:t>省</w:t>
            </w:r>
            <w:r>
              <w:rPr>
                <w:rFonts w:hint="eastAsia" w:ascii="宋体" w:hAnsi="宋体" w:cs="宋体"/>
                <w:kern w:val="0"/>
                <w:sz w:val="18"/>
                <w:szCs w:val="18"/>
                <w:lang w:bidi="ar"/>
              </w:rPr>
              <w:t>级课题研究（10分）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□承担</w:t>
            </w:r>
            <w:r>
              <w:rPr>
                <w:rFonts w:hint="eastAsia" w:ascii="宋体" w:hAnsi="宋体" w:cs="宋体"/>
                <w:kern w:val="0"/>
                <w:sz w:val="18"/>
                <w:szCs w:val="18"/>
                <w:lang w:val="en-US" w:eastAsia="zh-CN" w:bidi="ar"/>
              </w:rPr>
              <w:t>区</w:t>
            </w:r>
            <w:r>
              <w:rPr>
                <w:rFonts w:hint="eastAsia" w:ascii="宋体" w:hAnsi="宋体" w:cs="宋体"/>
                <w:kern w:val="0"/>
                <w:sz w:val="18"/>
                <w:szCs w:val="18"/>
                <w:lang w:bidi="ar"/>
              </w:rPr>
              <w:t xml:space="preserve">级（其他）课题研究（5分）              </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□未承担（0分）</w:t>
            </w:r>
          </w:p>
        </w:tc>
        <w:tc>
          <w:tcPr>
            <w:tcW w:w="1984" w:type="dxa"/>
            <w:shd w:val="clear" w:color="auto" w:fill="FFFFFF"/>
          </w:tcPr>
          <w:p>
            <w:pPr>
              <w:widowControl/>
              <w:adjustRightInd/>
              <w:spacing w:line="300" w:lineRule="exact"/>
              <w:jc w:val="left"/>
              <w:textAlignment w:val="center"/>
              <w:rPr>
                <w:rFonts w:ascii="宋体" w:hAnsi="宋体" w:cs="宋体"/>
                <w:kern w:val="0"/>
                <w:sz w:val="18"/>
                <w:szCs w:val="18"/>
                <w:lang w:bidi="ar"/>
              </w:rPr>
            </w:pPr>
          </w:p>
          <w:p>
            <w:pPr>
              <w:widowControl/>
              <w:adjustRightInd/>
              <w:spacing w:line="300" w:lineRule="exact"/>
              <w:jc w:val="center"/>
              <w:textAlignment w:val="center"/>
              <w:rPr>
                <w:rFonts w:ascii="宋体" w:hAnsi="宋体" w:cs="宋体"/>
                <w:kern w:val="0"/>
                <w:sz w:val="18"/>
                <w:szCs w:val="18"/>
                <w:lang w:bidi="ar"/>
              </w:rPr>
            </w:pPr>
          </w:p>
          <w:p>
            <w:pPr>
              <w:widowControl/>
              <w:adjustRightInd/>
              <w:spacing w:line="300" w:lineRule="exact"/>
              <w:jc w:val="center"/>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组织课题（10分）</w:t>
            </w:r>
          </w:p>
        </w:tc>
        <w:tc>
          <w:tcPr>
            <w:tcW w:w="6803"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□领衔组织课题研究，主创课题组（10分）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 xml:space="preserve">□参与课题研究，纳入课题组成员（5分）                                           </w:t>
            </w:r>
          </w:p>
          <w:p>
            <w:pPr>
              <w:widowControl/>
              <w:adjustRightIn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□未开展或未被立项（0分）</w:t>
            </w:r>
          </w:p>
        </w:tc>
        <w:tc>
          <w:tcPr>
            <w:tcW w:w="1984" w:type="dxa"/>
            <w:shd w:val="clear" w:color="auto" w:fill="FFFFFF"/>
          </w:tcPr>
          <w:p>
            <w:pPr>
              <w:widowControl/>
              <w:adjustRightInd/>
              <w:spacing w:line="300" w:lineRule="exact"/>
              <w:jc w:val="lef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1"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研究成果（10分）</w:t>
            </w:r>
          </w:p>
        </w:tc>
        <w:tc>
          <w:tcPr>
            <w:tcW w:w="6803"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□取得</w:t>
            </w:r>
            <w:r>
              <w:rPr>
                <w:rFonts w:hint="eastAsia" w:ascii="宋体" w:hAnsi="宋体" w:cs="宋体"/>
                <w:kern w:val="0"/>
                <w:sz w:val="18"/>
                <w:szCs w:val="18"/>
                <w:lang w:val="en-US" w:eastAsia="zh-CN" w:bidi="ar"/>
              </w:rPr>
              <w:t>省</w:t>
            </w:r>
            <w:r>
              <w:rPr>
                <w:rFonts w:hint="eastAsia" w:ascii="宋体" w:hAnsi="宋体" w:cs="宋体"/>
                <w:kern w:val="0"/>
                <w:sz w:val="18"/>
                <w:szCs w:val="18"/>
                <w:lang w:bidi="ar"/>
              </w:rPr>
              <w:t>级学术研究成果（10分）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□取得</w:t>
            </w:r>
            <w:r>
              <w:rPr>
                <w:rFonts w:hint="eastAsia" w:ascii="宋体" w:hAnsi="宋体" w:cs="宋体"/>
                <w:kern w:val="0"/>
                <w:sz w:val="18"/>
                <w:szCs w:val="18"/>
                <w:lang w:val="en-US" w:eastAsia="zh-CN" w:bidi="ar"/>
              </w:rPr>
              <w:t>区</w:t>
            </w:r>
            <w:r>
              <w:rPr>
                <w:rFonts w:hint="eastAsia" w:ascii="宋体" w:hAnsi="宋体" w:cs="宋体"/>
                <w:kern w:val="0"/>
                <w:sz w:val="18"/>
                <w:szCs w:val="18"/>
                <w:lang w:bidi="ar"/>
              </w:rPr>
              <w:t xml:space="preserve">级（其他）学术研究成果（5分）                                           </w:t>
            </w:r>
          </w:p>
          <w:p>
            <w:pPr>
              <w:widowControl/>
              <w:adjustRightIn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□未取得相应成果（0分）</w:t>
            </w:r>
          </w:p>
        </w:tc>
        <w:tc>
          <w:tcPr>
            <w:tcW w:w="1984" w:type="dxa"/>
            <w:shd w:val="clear" w:color="auto" w:fill="FFFFFF"/>
          </w:tcPr>
          <w:p>
            <w:pPr>
              <w:widowControl/>
              <w:adjustRightInd/>
              <w:spacing w:line="300" w:lineRule="exact"/>
              <w:jc w:val="lef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建议咨询</w:t>
            </w:r>
          </w:p>
          <w:p>
            <w:pPr>
              <w:adjustRightInd/>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（50分）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政策建议</w:t>
            </w:r>
          </w:p>
          <w:p>
            <w:pPr>
              <w:adjustRightInd/>
              <w:spacing w:line="300" w:lineRule="exact"/>
              <w:jc w:val="center"/>
              <w:rPr>
                <w:rFonts w:ascii="宋体" w:hAnsi="宋体" w:cs="宋体"/>
                <w:sz w:val="18"/>
                <w:szCs w:val="18"/>
              </w:rPr>
            </w:pPr>
            <w:r>
              <w:rPr>
                <w:rFonts w:hint="eastAsia" w:ascii="宋体" w:hAnsi="宋体" w:cs="宋体"/>
                <w:kern w:val="0"/>
                <w:sz w:val="18"/>
                <w:szCs w:val="18"/>
                <w:lang w:bidi="ar"/>
              </w:rPr>
              <w:t>（20分）</w:t>
            </w: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参与制定法律法规或发展规划（10分）</w:t>
            </w:r>
          </w:p>
        </w:tc>
        <w:tc>
          <w:tcPr>
            <w:tcW w:w="6803"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□参与法律法规、政府部门产业发展规划（10分）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□参与制定工作计划或行业发展规划（5分）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□未参与制定（0分）</w:t>
            </w:r>
          </w:p>
        </w:tc>
        <w:tc>
          <w:tcPr>
            <w:tcW w:w="1984" w:type="dxa"/>
            <w:shd w:val="clear" w:color="auto" w:fill="FFFFFF"/>
          </w:tcPr>
          <w:p>
            <w:pPr>
              <w:widowControl/>
              <w:adjustRightInd/>
              <w:spacing w:line="300" w:lineRule="exact"/>
              <w:jc w:val="lef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kern w:val="0"/>
                <w:sz w:val="18"/>
                <w:szCs w:val="18"/>
                <w:lang w:bidi="ar"/>
              </w:rPr>
            </w:pPr>
          </w:p>
        </w:tc>
        <w:tc>
          <w:tcPr>
            <w:tcW w:w="1134" w:type="dxa"/>
            <w:vMerge w:val="continue"/>
            <w:shd w:val="clear" w:color="auto" w:fill="FFFFFF"/>
            <w:vAlign w:val="center"/>
          </w:tcPr>
          <w:p>
            <w:pPr>
              <w:adjustRightInd/>
              <w:spacing w:line="300" w:lineRule="exact"/>
              <w:jc w:val="center"/>
              <w:rPr>
                <w:rFonts w:ascii="宋体" w:hAnsi="宋体" w:cs="宋体"/>
                <w:kern w:val="0"/>
                <w:sz w:val="18"/>
                <w:szCs w:val="18"/>
                <w:lang w:bidi="ar"/>
              </w:rPr>
            </w:pP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提出政策建议</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（10分）</w:t>
            </w:r>
          </w:p>
        </w:tc>
        <w:tc>
          <w:tcPr>
            <w:tcW w:w="6803"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□参与政策文件或相关部门方案制定（10分）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 xml:space="preserve">□向政府部门提出意见建议并被采纳（5分）             </w:t>
            </w:r>
          </w:p>
          <w:p>
            <w:pPr>
              <w:widowControl/>
              <w:adjustRightIn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□未参与（0分）</w:t>
            </w:r>
          </w:p>
        </w:tc>
        <w:tc>
          <w:tcPr>
            <w:tcW w:w="1984" w:type="dxa"/>
            <w:shd w:val="clear" w:color="auto" w:fill="FFFFFF"/>
          </w:tcPr>
          <w:p>
            <w:pPr>
              <w:widowControl/>
              <w:adjustRightInd/>
              <w:spacing w:line="300" w:lineRule="exact"/>
              <w:jc w:val="lef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kern w:val="0"/>
                <w:sz w:val="18"/>
                <w:szCs w:val="18"/>
                <w:lang w:bidi="ar"/>
              </w:rPr>
            </w:pPr>
          </w:p>
        </w:tc>
        <w:tc>
          <w:tcPr>
            <w:tcW w:w="1134"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咨询评估</w:t>
            </w:r>
          </w:p>
          <w:p>
            <w:pPr>
              <w:adjustRightInd/>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（30分）</w:t>
            </w: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专业咨询服务</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（10分）</w:t>
            </w:r>
          </w:p>
        </w:tc>
        <w:tc>
          <w:tcPr>
            <w:tcW w:w="6803"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□组织专家提供专业咨询指导服务（10分）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 xml:space="preserve">□组织专业人员提供咨询指导服务（5分）                                         </w:t>
            </w:r>
          </w:p>
          <w:p>
            <w:pPr>
              <w:widowControl/>
              <w:adjustRightIn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□未提供服务（0分）</w:t>
            </w:r>
          </w:p>
        </w:tc>
        <w:tc>
          <w:tcPr>
            <w:tcW w:w="1984" w:type="dxa"/>
            <w:shd w:val="clear" w:color="auto" w:fill="FFFFFF"/>
          </w:tcPr>
          <w:p>
            <w:pPr>
              <w:widowControl/>
              <w:adjustRightInd/>
              <w:spacing w:line="300" w:lineRule="exact"/>
              <w:jc w:val="left"/>
              <w:textAlignment w:val="center"/>
              <w:rPr>
                <w:rFonts w:ascii="宋体" w:hAnsi="宋体" w:cs="宋体"/>
                <w:kern w:val="0"/>
                <w:sz w:val="18"/>
                <w:szCs w:val="18"/>
                <w:lang w:bidi="ar"/>
              </w:rPr>
            </w:pPr>
          </w:p>
        </w:tc>
      </w:tr>
    </w:tbl>
    <w:p>
      <w:pPr>
        <w:keepNext/>
        <w:keepLines/>
        <w:adjustRightInd/>
        <w:snapToGrid w:val="0"/>
        <w:spacing w:before="120" w:after="156" w:line="300" w:lineRule="exact"/>
        <w:ind w:left="420" w:leftChars="200"/>
        <w:jc w:val="center"/>
        <w:outlineLvl w:val="1"/>
        <w:rPr>
          <w:rFonts w:ascii="黑体" w:hAnsi="黑体" w:eastAsia="黑体" w:cs="黑体"/>
          <w:lang w:eastAsia="zh-TW"/>
        </w:rPr>
      </w:pPr>
      <w:r>
        <w:rPr>
          <w:rFonts w:hint="eastAsia" w:ascii="宋体" w:hAnsi="宋体" w:cs="宋体"/>
          <w:sz w:val="18"/>
          <w:szCs w:val="18"/>
        </w:rPr>
        <w:br w:type="page"/>
      </w:r>
    </w:p>
    <w:tbl>
      <w:tblPr>
        <w:tblStyle w:val="4"/>
        <w:tblW w:w="13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34"/>
        <w:gridCol w:w="1134"/>
        <w:gridCol w:w="1701"/>
        <w:gridCol w:w="680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134" w:type="dxa"/>
            <w:shd w:val="clear" w:color="auto" w:fill="FFFFFF"/>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一级</w:t>
            </w:r>
          </w:p>
          <w:p>
            <w:pPr>
              <w:adjustRightInd/>
              <w:spacing w:line="300" w:lineRule="exact"/>
              <w:jc w:val="center"/>
              <w:rPr>
                <w:rFonts w:ascii="宋体" w:hAnsi="宋体" w:cs="宋体"/>
                <w:sz w:val="18"/>
                <w:szCs w:val="18"/>
              </w:rPr>
            </w:pPr>
            <w:r>
              <w:rPr>
                <w:rFonts w:hint="eastAsia" w:ascii="宋体" w:hAnsi="宋体" w:cs="宋体"/>
                <w:sz w:val="18"/>
                <w:szCs w:val="18"/>
                <w:lang w:bidi="ar"/>
              </w:rPr>
              <w:t>指标</w:t>
            </w:r>
          </w:p>
        </w:tc>
        <w:tc>
          <w:tcPr>
            <w:tcW w:w="1134" w:type="dxa"/>
            <w:shd w:val="clear" w:color="auto" w:fill="FFFFFF"/>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二级</w:t>
            </w:r>
          </w:p>
          <w:p>
            <w:pPr>
              <w:adjustRightInd/>
              <w:spacing w:line="300" w:lineRule="exact"/>
              <w:jc w:val="center"/>
              <w:rPr>
                <w:rFonts w:ascii="宋体" w:hAnsi="宋体" w:cs="宋体"/>
                <w:sz w:val="18"/>
                <w:szCs w:val="18"/>
              </w:rPr>
            </w:pPr>
            <w:r>
              <w:rPr>
                <w:rFonts w:hint="eastAsia" w:ascii="宋体" w:hAnsi="宋体" w:cs="宋体"/>
                <w:sz w:val="18"/>
                <w:szCs w:val="18"/>
                <w:lang w:bidi="ar"/>
              </w:rPr>
              <w:t>指标</w:t>
            </w:r>
          </w:p>
        </w:tc>
        <w:tc>
          <w:tcPr>
            <w:tcW w:w="1134" w:type="dxa"/>
            <w:shd w:val="clear" w:color="auto" w:fill="FFFFFF"/>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三级</w:t>
            </w:r>
          </w:p>
          <w:p>
            <w:pPr>
              <w:adjustRightInd/>
              <w:spacing w:line="300" w:lineRule="exact"/>
              <w:jc w:val="center"/>
              <w:rPr>
                <w:rFonts w:ascii="宋体" w:hAnsi="宋体" w:cs="宋体"/>
                <w:sz w:val="18"/>
                <w:szCs w:val="18"/>
              </w:rPr>
            </w:pPr>
            <w:r>
              <w:rPr>
                <w:rFonts w:hint="eastAsia" w:ascii="宋体" w:hAnsi="宋体" w:cs="宋体"/>
                <w:sz w:val="18"/>
                <w:szCs w:val="18"/>
                <w:lang w:bidi="ar"/>
              </w:rPr>
              <w:t>指标</w:t>
            </w: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sz w:val="18"/>
                <w:szCs w:val="18"/>
                <w:lang w:bidi="ar"/>
              </w:rPr>
              <w:t>四级指标</w:t>
            </w:r>
          </w:p>
        </w:tc>
        <w:tc>
          <w:tcPr>
            <w:tcW w:w="6803" w:type="dxa"/>
            <w:shd w:val="clear" w:color="auto" w:fill="FFFFFF"/>
            <w:vAlign w:val="center"/>
          </w:tcPr>
          <w:p>
            <w:pPr>
              <w:adjustRightInd/>
              <w:spacing w:line="300" w:lineRule="exact"/>
              <w:jc w:val="center"/>
              <w:rPr>
                <w:rFonts w:ascii="宋体" w:hAnsi="宋体" w:cs="宋体"/>
                <w:kern w:val="0"/>
                <w:sz w:val="18"/>
                <w:szCs w:val="18"/>
                <w:lang w:bidi="ar"/>
              </w:rPr>
            </w:pPr>
            <w:r>
              <w:rPr>
                <w:rFonts w:hint="eastAsia" w:ascii="宋体" w:hAnsi="宋体" w:cs="宋体"/>
                <w:sz w:val="18"/>
                <w:szCs w:val="18"/>
                <w:lang w:bidi="ar"/>
              </w:rPr>
              <w:t>评分内容</w:t>
            </w:r>
          </w:p>
        </w:tc>
        <w:tc>
          <w:tcPr>
            <w:tcW w:w="1984" w:type="dxa"/>
            <w:shd w:val="clear" w:color="auto" w:fill="FFFFFF"/>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6" w:hRule="atLeast"/>
          <w:jc w:val="center"/>
        </w:trPr>
        <w:tc>
          <w:tcPr>
            <w:tcW w:w="1134" w:type="dxa"/>
            <w:vMerge w:val="restart"/>
            <w:shd w:val="clear" w:color="auto" w:fill="FFFFFF"/>
            <w:vAlign w:val="center"/>
          </w:tcPr>
          <w:p>
            <w:pPr>
              <w:adjustRightInd/>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工作绩效</w:t>
            </w:r>
          </w:p>
          <w:p>
            <w:pPr>
              <w:adjustRightInd/>
              <w:spacing w:line="300" w:lineRule="exact"/>
              <w:rPr>
                <w:rFonts w:ascii="宋体" w:hAnsi="宋体" w:cs="宋体"/>
                <w:sz w:val="18"/>
                <w:szCs w:val="18"/>
              </w:rPr>
            </w:pPr>
            <w:r>
              <w:rPr>
                <w:rFonts w:hint="eastAsia" w:ascii="宋体" w:hAnsi="宋体" w:cs="宋体"/>
                <w:kern w:val="0"/>
                <w:sz w:val="18"/>
                <w:szCs w:val="18"/>
                <w:lang w:bidi="ar"/>
              </w:rPr>
              <w:t>（390分）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建议咨询</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（50分）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咨询评估</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（30分）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标准制定（10分）</w:t>
            </w:r>
          </w:p>
        </w:tc>
        <w:tc>
          <w:tcPr>
            <w:tcW w:w="6803"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□参与制定</w:t>
            </w:r>
            <w:r>
              <w:rPr>
                <w:rFonts w:hint="eastAsia" w:ascii="宋体" w:hAnsi="宋体" w:cs="宋体"/>
                <w:kern w:val="0"/>
                <w:sz w:val="18"/>
                <w:szCs w:val="18"/>
                <w:lang w:val="en-US" w:eastAsia="zh-CN" w:bidi="ar"/>
              </w:rPr>
              <w:t>区</w:t>
            </w:r>
            <w:r>
              <w:rPr>
                <w:rFonts w:hint="eastAsia" w:ascii="宋体" w:hAnsi="宋体" w:cs="宋体"/>
                <w:kern w:val="0"/>
                <w:sz w:val="18"/>
                <w:szCs w:val="18"/>
                <w:lang w:bidi="ar"/>
              </w:rPr>
              <w:t>级标准或行业标准（10分）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□参与制定团体标准或地方标准（8分）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□参与制定行规行约（5分）</w:t>
            </w:r>
          </w:p>
          <w:p>
            <w:pPr>
              <w:widowControl/>
              <w:adjustRightIn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□未参与制定（0分）</w:t>
            </w:r>
          </w:p>
        </w:tc>
        <w:tc>
          <w:tcPr>
            <w:tcW w:w="1984" w:type="dxa"/>
            <w:shd w:val="clear" w:color="auto" w:fill="FFFFFF"/>
          </w:tcPr>
          <w:p>
            <w:pPr>
              <w:widowControl/>
              <w:adjustRightInd/>
              <w:spacing w:line="300" w:lineRule="exact"/>
              <w:jc w:val="lef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开展技能人才评价工作（10分）</w:t>
            </w:r>
          </w:p>
        </w:tc>
        <w:tc>
          <w:tcPr>
            <w:tcW w:w="6803"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□开展职业技能鉴定或职业技能水平评价（10分）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□开展职业技能竞赛评选（5分）</w:t>
            </w:r>
          </w:p>
          <w:p>
            <w:pPr>
              <w:widowControl/>
              <w:adjustRightIn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□未开展（0分）</w:t>
            </w:r>
          </w:p>
        </w:tc>
        <w:tc>
          <w:tcPr>
            <w:tcW w:w="1984" w:type="dxa"/>
            <w:shd w:val="clear" w:color="auto" w:fill="FFFFFF"/>
          </w:tcPr>
          <w:p>
            <w:pPr>
              <w:widowControl/>
              <w:adjustRightInd/>
              <w:spacing w:line="300" w:lineRule="exact"/>
              <w:jc w:val="lef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科普公益</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（60分）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科普活动</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（30分）</w:t>
            </w: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科普活动次数</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（10分）</w:t>
            </w:r>
          </w:p>
        </w:tc>
        <w:tc>
          <w:tcPr>
            <w:tcW w:w="6803"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□参加或组织开展本领域科普活动3次及以上（10分）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□参加或组织本领域科普活动3次以下（5分）</w:t>
            </w:r>
          </w:p>
          <w:p>
            <w:pPr>
              <w:widowControl/>
              <w:adjustRightIn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□无活动（0分）</w:t>
            </w:r>
          </w:p>
        </w:tc>
        <w:tc>
          <w:tcPr>
            <w:tcW w:w="1984" w:type="dxa"/>
            <w:shd w:val="clear" w:color="auto" w:fill="FFFFFF"/>
          </w:tcPr>
          <w:p>
            <w:pPr>
              <w:widowControl/>
              <w:adjustRightInd/>
              <w:spacing w:line="300" w:lineRule="exact"/>
              <w:jc w:val="lef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科普活动方式</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（10分）</w:t>
            </w:r>
          </w:p>
        </w:tc>
        <w:tc>
          <w:tcPr>
            <w:tcW w:w="6803"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□线下规模50人以上（10分）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 xml:space="preserve">□线上规模50人以上（5分）                    </w:t>
            </w:r>
          </w:p>
          <w:p>
            <w:pPr>
              <w:widowControl/>
              <w:adjustRightIn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□线上线下未开展或规模较小（0分）</w:t>
            </w:r>
          </w:p>
        </w:tc>
        <w:tc>
          <w:tcPr>
            <w:tcW w:w="1984" w:type="dxa"/>
            <w:shd w:val="clear" w:color="auto" w:fill="FFFFFF"/>
          </w:tcPr>
          <w:p>
            <w:pPr>
              <w:widowControl/>
              <w:adjustRightInd/>
              <w:spacing w:line="300" w:lineRule="exact"/>
              <w:jc w:val="lef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科普活动影响力（10分）</w:t>
            </w:r>
          </w:p>
        </w:tc>
        <w:tc>
          <w:tcPr>
            <w:tcW w:w="6803"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□活动规模100人及以上，知名人士参加出席（10分）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 xml:space="preserve">□活动规模50人至100人，知名人士参加（5分）                    </w:t>
            </w:r>
          </w:p>
          <w:p>
            <w:pPr>
              <w:widowControl/>
              <w:adjustRightIn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□未开展或规模较小（0分）</w:t>
            </w:r>
          </w:p>
        </w:tc>
        <w:tc>
          <w:tcPr>
            <w:tcW w:w="1984" w:type="dxa"/>
            <w:shd w:val="clear" w:color="auto" w:fill="FFFFFF"/>
          </w:tcPr>
          <w:p>
            <w:pPr>
              <w:widowControl/>
              <w:adjustRightInd/>
              <w:spacing w:line="300" w:lineRule="exact"/>
              <w:jc w:val="lef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社会责任</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（30分）</w:t>
            </w: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在重大突发事件中发挥作用情况</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（10分）</w:t>
            </w:r>
          </w:p>
        </w:tc>
        <w:tc>
          <w:tcPr>
            <w:tcW w:w="6803"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□结合业务特点，利用专业优势参与救援，或在突发公共事件中进行解疑释惑、</w:t>
            </w:r>
            <w:r>
              <w:rPr>
                <w:rFonts w:hint="eastAsia" w:ascii="宋体" w:hAnsi="宋体" w:cs="宋体"/>
                <w:spacing w:val="-6"/>
                <w:kern w:val="0"/>
                <w:sz w:val="18"/>
                <w:szCs w:val="18"/>
                <w:lang w:bidi="ar"/>
              </w:rPr>
              <w:t>科普宣传，捐赠资金、物资，参与志愿服务等工作的，每组织一次得5分，共计（10分）</w:t>
            </w:r>
          </w:p>
          <w:p>
            <w:pPr>
              <w:widowControl/>
              <w:adjustRightIn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□未开展相关工作（0分）</w:t>
            </w:r>
          </w:p>
        </w:tc>
        <w:tc>
          <w:tcPr>
            <w:tcW w:w="1984" w:type="dxa"/>
            <w:shd w:val="clear" w:color="auto" w:fill="FFFFFF"/>
          </w:tcPr>
          <w:p>
            <w:pPr>
              <w:widowControl/>
              <w:adjustRightInd/>
              <w:spacing w:line="300" w:lineRule="exact"/>
              <w:jc w:val="lef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参与乡村振兴工作情况（15分）</w:t>
            </w:r>
          </w:p>
        </w:tc>
        <w:tc>
          <w:tcPr>
            <w:tcW w:w="6803"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□参与乡村振兴工作（15分）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 xml:space="preserve">□组织会员单位参与乡村振兴工作（10分）                                                 </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 xml:space="preserve">□动员部署、号召会员参与乡村振兴工作（5分）                                                         </w:t>
            </w:r>
          </w:p>
          <w:p>
            <w:pPr>
              <w:widowControl/>
              <w:adjustRightIn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□未参与或未付出实际行动（0分）</w:t>
            </w:r>
          </w:p>
        </w:tc>
        <w:tc>
          <w:tcPr>
            <w:tcW w:w="1984" w:type="dxa"/>
            <w:shd w:val="clear" w:color="auto" w:fill="FFFFFF"/>
          </w:tcPr>
          <w:p>
            <w:pPr>
              <w:widowControl/>
              <w:adjustRightInd/>
              <w:spacing w:line="300" w:lineRule="exact"/>
              <w:jc w:val="lef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助力大学生就业</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（5分）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□助力大学生就业，包括设立就业岗位、组织招聘活动、提供高校本科生和研究生实习机会等（5分）</w:t>
            </w:r>
          </w:p>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□没有设立岗位、或没有组织相关活动（0分）</w:t>
            </w:r>
          </w:p>
        </w:tc>
        <w:tc>
          <w:tcPr>
            <w:tcW w:w="1984" w:type="dxa"/>
            <w:shd w:val="clear" w:color="auto" w:fill="FFFFFF"/>
          </w:tcPr>
          <w:p>
            <w:pPr>
              <w:widowControl/>
              <w:adjustRightInd/>
              <w:spacing w:line="300" w:lineRule="exact"/>
              <w:jc w:val="lef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人才建设</w:t>
            </w:r>
          </w:p>
          <w:p>
            <w:pPr>
              <w:adjustRightInd/>
              <w:spacing w:line="300" w:lineRule="exact"/>
              <w:jc w:val="center"/>
              <w:rPr>
                <w:rFonts w:ascii="宋体" w:hAnsi="宋体" w:cs="宋体"/>
                <w:sz w:val="18"/>
                <w:szCs w:val="18"/>
              </w:rPr>
            </w:pPr>
            <w:r>
              <w:rPr>
                <w:rFonts w:hint="eastAsia" w:ascii="宋体" w:hAnsi="宋体" w:cs="宋体"/>
                <w:kern w:val="0"/>
                <w:sz w:val="18"/>
                <w:szCs w:val="18"/>
                <w:lang w:bidi="ar"/>
              </w:rPr>
              <w:t>（60分）</w:t>
            </w:r>
          </w:p>
        </w:tc>
        <w:tc>
          <w:tcPr>
            <w:tcW w:w="1134"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人才培养</w:t>
            </w:r>
          </w:p>
          <w:p>
            <w:pPr>
              <w:adjustRightInd/>
              <w:spacing w:line="300" w:lineRule="exact"/>
              <w:jc w:val="center"/>
              <w:rPr>
                <w:rFonts w:ascii="宋体" w:hAnsi="宋体" w:cs="宋体"/>
                <w:sz w:val="18"/>
                <w:szCs w:val="18"/>
              </w:rPr>
            </w:pPr>
            <w:r>
              <w:rPr>
                <w:rFonts w:hint="eastAsia" w:ascii="宋体" w:hAnsi="宋体" w:cs="宋体"/>
                <w:kern w:val="0"/>
                <w:sz w:val="18"/>
                <w:szCs w:val="18"/>
                <w:lang w:bidi="ar"/>
              </w:rPr>
              <w:t>（25分）</w:t>
            </w: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继续教育及培训</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（10分）</w:t>
            </w:r>
          </w:p>
        </w:tc>
        <w:tc>
          <w:tcPr>
            <w:tcW w:w="6803"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□开展学习或业务培训规模50人及以上（10分）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 xml:space="preserve">□开展学习或业务培训规模50人以下（5分）                                 </w:t>
            </w:r>
          </w:p>
          <w:p>
            <w:pPr>
              <w:widowControl/>
              <w:adjustRightIn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□未开展或规模较小（0分）</w:t>
            </w:r>
          </w:p>
        </w:tc>
        <w:tc>
          <w:tcPr>
            <w:tcW w:w="1984" w:type="dxa"/>
            <w:shd w:val="clear" w:color="auto" w:fill="FFFFFF"/>
          </w:tcPr>
          <w:p>
            <w:pPr>
              <w:widowControl/>
              <w:adjustRightInd/>
              <w:spacing w:line="300" w:lineRule="exact"/>
              <w:jc w:val="left"/>
              <w:textAlignment w:val="center"/>
              <w:rPr>
                <w:rFonts w:ascii="宋体" w:hAnsi="宋体" w:cs="宋体"/>
                <w:kern w:val="0"/>
                <w:sz w:val="18"/>
                <w:szCs w:val="18"/>
                <w:lang w:bidi="ar"/>
              </w:rPr>
            </w:pPr>
          </w:p>
        </w:tc>
      </w:tr>
    </w:tbl>
    <w:p>
      <w:pPr>
        <w:keepNext/>
        <w:keepLines/>
        <w:adjustRightInd/>
        <w:snapToGrid w:val="0"/>
        <w:spacing w:before="120" w:after="156" w:line="300" w:lineRule="exact"/>
        <w:ind w:left="420" w:leftChars="200"/>
        <w:jc w:val="both"/>
        <w:outlineLvl w:val="1"/>
        <w:rPr>
          <w:rFonts w:ascii="黑体" w:hAnsi="黑体" w:eastAsia="黑体" w:cs="黑体"/>
          <w:lang w:eastAsia="zh-TW"/>
        </w:rPr>
      </w:pPr>
      <w:r>
        <w:rPr>
          <w:rFonts w:hint="eastAsia" w:ascii="宋体" w:hAnsi="宋体" w:cs="宋体"/>
          <w:sz w:val="18"/>
          <w:szCs w:val="18"/>
        </w:rPr>
        <w:br w:type="page"/>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34"/>
        <w:gridCol w:w="1134"/>
        <w:gridCol w:w="1702"/>
        <w:gridCol w:w="6809"/>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34" w:type="dxa"/>
            <w:shd w:val="clear" w:color="auto" w:fill="FFFFFF"/>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一级</w:t>
            </w:r>
          </w:p>
          <w:p>
            <w:pPr>
              <w:adjustRightInd/>
              <w:spacing w:line="300" w:lineRule="exact"/>
              <w:jc w:val="center"/>
              <w:rPr>
                <w:rFonts w:ascii="宋体" w:hAnsi="宋体" w:cs="宋体"/>
                <w:sz w:val="18"/>
                <w:szCs w:val="18"/>
              </w:rPr>
            </w:pPr>
            <w:r>
              <w:rPr>
                <w:rFonts w:hint="eastAsia" w:ascii="宋体" w:hAnsi="宋体" w:cs="宋体"/>
                <w:sz w:val="18"/>
                <w:szCs w:val="18"/>
                <w:lang w:bidi="ar"/>
              </w:rPr>
              <w:t>指标</w:t>
            </w:r>
          </w:p>
        </w:tc>
        <w:tc>
          <w:tcPr>
            <w:tcW w:w="1134" w:type="dxa"/>
            <w:shd w:val="clear" w:color="auto" w:fill="FFFFFF"/>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二级</w:t>
            </w:r>
          </w:p>
          <w:p>
            <w:pPr>
              <w:adjustRightInd/>
              <w:spacing w:line="300" w:lineRule="exact"/>
              <w:jc w:val="center"/>
              <w:rPr>
                <w:rFonts w:ascii="宋体" w:hAnsi="宋体" w:cs="宋体"/>
                <w:sz w:val="18"/>
                <w:szCs w:val="18"/>
              </w:rPr>
            </w:pPr>
            <w:r>
              <w:rPr>
                <w:rFonts w:hint="eastAsia" w:ascii="宋体" w:hAnsi="宋体" w:cs="宋体"/>
                <w:sz w:val="18"/>
                <w:szCs w:val="18"/>
                <w:lang w:bidi="ar"/>
              </w:rPr>
              <w:t>指标</w:t>
            </w:r>
          </w:p>
        </w:tc>
        <w:tc>
          <w:tcPr>
            <w:tcW w:w="1134" w:type="dxa"/>
            <w:shd w:val="clear" w:color="auto" w:fill="FFFFFF"/>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三级</w:t>
            </w:r>
          </w:p>
          <w:p>
            <w:pPr>
              <w:adjustRightInd/>
              <w:spacing w:line="300" w:lineRule="exact"/>
              <w:jc w:val="center"/>
              <w:rPr>
                <w:rFonts w:ascii="宋体" w:hAnsi="宋体" w:cs="宋体"/>
                <w:sz w:val="18"/>
                <w:szCs w:val="18"/>
              </w:rPr>
            </w:pPr>
            <w:r>
              <w:rPr>
                <w:rFonts w:hint="eastAsia" w:ascii="宋体" w:hAnsi="宋体" w:cs="宋体"/>
                <w:sz w:val="18"/>
                <w:szCs w:val="18"/>
                <w:lang w:bidi="ar"/>
              </w:rPr>
              <w:t>指标</w:t>
            </w: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四级</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sz w:val="18"/>
                <w:szCs w:val="18"/>
                <w:lang w:bidi="ar"/>
              </w:rPr>
              <w:t>指标</w:t>
            </w:r>
          </w:p>
        </w:tc>
        <w:tc>
          <w:tcPr>
            <w:tcW w:w="6809" w:type="dxa"/>
            <w:shd w:val="clear" w:color="auto" w:fill="FFFFFF"/>
            <w:vAlign w:val="center"/>
          </w:tcPr>
          <w:p>
            <w:pPr>
              <w:adjustRightInd/>
              <w:spacing w:line="300" w:lineRule="exact"/>
              <w:jc w:val="center"/>
              <w:rPr>
                <w:rFonts w:ascii="宋体" w:hAnsi="宋体" w:cs="宋体"/>
                <w:kern w:val="0"/>
                <w:sz w:val="18"/>
                <w:szCs w:val="18"/>
                <w:lang w:bidi="ar"/>
              </w:rPr>
            </w:pPr>
            <w:r>
              <w:rPr>
                <w:rFonts w:hint="eastAsia" w:ascii="宋体" w:hAnsi="宋体" w:cs="宋体"/>
                <w:sz w:val="18"/>
                <w:szCs w:val="18"/>
                <w:lang w:bidi="ar"/>
              </w:rPr>
              <w:t>评分内容</w:t>
            </w:r>
          </w:p>
        </w:tc>
        <w:tc>
          <w:tcPr>
            <w:tcW w:w="1985" w:type="dxa"/>
            <w:shd w:val="clear" w:color="auto" w:fill="FFFFFF"/>
            <w:vAlign w:val="center"/>
          </w:tcPr>
          <w:p>
            <w:pPr>
              <w:adjustRightInd/>
              <w:spacing w:line="300" w:lineRule="exact"/>
              <w:rPr>
                <w:rFonts w:ascii="宋体" w:hAnsi="宋体" w:cs="宋体"/>
                <w:sz w:val="18"/>
                <w:szCs w:val="18"/>
                <w:lang w:bidi="ar"/>
              </w:rPr>
            </w:pPr>
            <w:r>
              <w:rPr>
                <w:rFonts w:hint="eastAsia" w:ascii="宋体" w:hAnsi="宋体" w:cs="宋体"/>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134" w:type="dxa"/>
            <w:vMerge w:val="restart"/>
            <w:shd w:val="clear" w:color="auto" w:fill="FFFFFF"/>
            <w:vAlign w:val="center"/>
          </w:tcPr>
          <w:p>
            <w:pPr>
              <w:adjustRightInd/>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工作绩效</w:t>
            </w:r>
          </w:p>
          <w:p>
            <w:pPr>
              <w:widowControl/>
              <w:adjustRightInd/>
              <w:spacing w:line="300" w:lineRule="exact"/>
              <w:textAlignment w:val="center"/>
              <w:rPr>
                <w:rFonts w:ascii="宋体" w:hAnsi="宋体" w:cs="宋体"/>
                <w:sz w:val="18"/>
                <w:szCs w:val="18"/>
              </w:rPr>
            </w:pPr>
            <w:r>
              <w:rPr>
                <w:rFonts w:hint="eastAsia" w:ascii="宋体" w:hAnsi="宋体" w:cs="宋体"/>
                <w:kern w:val="0"/>
                <w:sz w:val="18"/>
                <w:szCs w:val="18"/>
                <w:lang w:bidi="ar"/>
              </w:rPr>
              <w:t>（390分）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人才建设</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（60分）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人才培养</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（25分）</w:t>
            </w:r>
          </w:p>
        </w:tc>
        <w:tc>
          <w:tcPr>
            <w:tcW w:w="1702"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青年人才培养</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（10分）</w:t>
            </w:r>
          </w:p>
        </w:tc>
        <w:tc>
          <w:tcPr>
            <w:tcW w:w="6809"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□专业人才、技能人才或高精尖人才培育（10分）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 xml:space="preserve">□开展业务培训，专业教育学习活动（5分）               </w:t>
            </w:r>
          </w:p>
          <w:p>
            <w:pPr>
              <w:widowControl/>
              <w:adjustRightIn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□未开展（0分）</w:t>
            </w:r>
          </w:p>
        </w:tc>
        <w:tc>
          <w:tcPr>
            <w:tcW w:w="1985" w:type="dxa"/>
            <w:shd w:val="clear" w:color="auto" w:fill="FFFFFF"/>
            <w:vAlign w:val="center"/>
          </w:tcPr>
          <w:p>
            <w:pPr>
              <w:widowControl/>
              <w:adjustRightInd/>
              <w:spacing w:line="300" w:lineRule="exac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2"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专业人才举荐</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（5分）</w:t>
            </w:r>
          </w:p>
        </w:tc>
        <w:tc>
          <w:tcPr>
            <w:tcW w:w="6809"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□向有关部门推荐人才，被录用或被录取（5分）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 xml:space="preserve">□推荐人才交流合作（3分）                                               </w:t>
            </w:r>
          </w:p>
          <w:p>
            <w:pPr>
              <w:widowControl/>
              <w:adjustRightIn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□未开展（0分）</w:t>
            </w:r>
          </w:p>
        </w:tc>
        <w:tc>
          <w:tcPr>
            <w:tcW w:w="1985" w:type="dxa"/>
            <w:shd w:val="clear" w:color="auto" w:fill="FFFFFF"/>
            <w:vAlign w:val="center"/>
          </w:tcPr>
          <w:p>
            <w:pPr>
              <w:widowControl/>
              <w:adjustRightInd/>
              <w:spacing w:line="300" w:lineRule="exac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会员服务与</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管理</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（20分）</w:t>
            </w: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会员管理（5分）</w:t>
            </w:r>
          </w:p>
        </w:tc>
        <w:tc>
          <w:tcPr>
            <w:tcW w:w="6809"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□建立会员名册，健全会员详实信息档案，会员数量符合要求（5分）</w:t>
            </w:r>
          </w:p>
          <w:p>
            <w:pPr>
              <w:widowControl/>
              <w:adjustRightIn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□会员管理松散，会员数量逐年减少（4-0分）</w:t>
            </w:r>
          </w:p>
        </w:tc>
        <w:tc>
          <w:tcPr>
            <w:tcW w:w="1985" w:type="dxa"/>
            <w:shd w:val="clear" w:color="auto" w:fill="FFFFFF"/>
            <w:vAlign w:val="center"/>
          </w:tcPr>
          <w:p>
            <w:pPr>
              <w:widowControl/>
              <w:adjustRightInd/>
              <w:spacing w:line="300" w:lineRule="exac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会员服务（10分）</w:t>
            </w:r>
          </w:p>
        </w:tc>
        <w:tc>
          <w:tcPr>
            <w:tcW w:w="6809"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□按照章程规定，为会员提供服务（10分）</w:t>
            </w:r>
          </w:p>
          <w:p>
            <w:pPr>
              <w:widowControl/>
              <w:adjustRightIn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□未提供服务或服务能力不足（9-0分）</w:t>
            </w:r>
          </w:p>
        </w:tc>
        <w:tc>
          <w:tcPr>
            <w:tcW w:w="1985" w:type="dxa"/>
            <w:shd w:val="clear" w:color="auto" w:fill="FFFFFF"/>
            <w:vAlign w:val="center"/>
          </w:tcPr>
          <w:p>
            <w:pPr>
              <w:widowControl/>
              <w:adjustRightInd/>
              <w:spacing w:line="300" w:lineRule="exac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会费收缴率（5分）</w:t>
            </w:r>
          </w:p>
        </w:tc>
        <w:tc>
          <w:tcPr>
            <w:tcW w:w="6809" w:type="dxa"/>
            <w:shd w:val="clear" w:color="auto" w:fill="FFFFFF"/>
            <w:vAlign w:val="center"/>
          </w:tcPr>
          <w:p>
            <w:pPr>
              <w:widowControl/>
              <w:adjustRightInd/>
              <w:spacing w:line="300" w:lineRule="exact"/>
              <w:jc w:val="left"/>
              <w:textAlignment w:val="center"/>
              <w:rPr>
                <w:rFonts w:ascii="宋体" w:hAnsi="宋体" w:cs="宋体"/>
                <w:sz w:val="18"/>
                <w:szCs w:val="18"/>
              </w:rPr>
            </w:pPr>
            <w:r>
              <w:rPr>
                <w:rFonts w:hint="eastAsia" w:ascii="宋体" w:hAnsi="宋体" w:cs="宋体"/>
                <w:sz w:val="18"/>
                <w:szCs w:val="18"/>
              </w:rPr>
              <w:t>□每年会费收缴率≥75%（5分）</w:t>
            </w:r>
          </w:p>
          <w:p>
            <w:pPr>
              <w:widowControl/>
              <w:adjustRightInd/>
              <w:spacing w:line="300" w:lineRule="exact"/>
              <w:jc w:val="left"/>
              <w:textAlignment w:val="center"/>
              <w:rPr>
                <w:rFonts w:ascii="宋体" w:hAnsi="宋体" w:cs="宋体"/>
                <w:sz w:val="18"/>
                <w:szCs w:val="18"/>
              </w:rPr>
            </w:pPr>
            <w:r>
              <w:rPr>
                <w:rFonts w:hint="eastAsia" w:ascii="宋体" w:hAnsi="宋体" w:cs="宋体"/>
                <w:sz w:val="18"/>
                <w:szCs w:val="18"/>
              </w:rPr>
              <w:t>□50%≤每年会费收缴率＜75%（3分）</w:t>
            </w:r>
          </w:p>
          <w:p>
            <w:pPr>
              <w:widowControl/>
              <w:adjustRightInd/>
              <w:spacing w:line="300" w:lineRule="exact"/>
              <w:jc w:val="left"/>
              <w:textAlignment w:val="center"/>
              <w:rPr>
                <w:rFonts w:ascii="宋体" w:hAnsi="宋体" w:cs="宋体"/>
                <w:sz w:val="18"/>
                <w:szCs w:val="18"/>
              </w:rPr>
            </w:pPr>
            <w:r>
              <w:rPr>
                <w:rFonts w:hint="eastAsia" w:ascii="宋体" w:hAnsi="宋体" w:cs="宋体"/>
                <w:sz w:val="18"/>
                <w:szCs w:val="18"/>
              </w:rPr>
              <w:t>□每年会费收缴率＜50%（0分）</w:t>
            </w:r>
          </w:p>
        </w:tc>
        <w:tc>
          <w:tcPr>
            <w:tcW w:w="1985" w:type="dxa"/>
            <w:shd w:val="clear" w:color="auto" w:fill="FFFFFF"/>
            <w:vAlign w:val="center"/>
          </w:tcPr>
          <w:p>
            <w:pPr>
              <w:widowControl/>
              <w:adjustRightInd/>
              <w:spacing w:line="300" w:lineRule="exact"/>
              <w:textAlignment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学术自律</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（15分）</w:t>
            </w: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学术自律制度及实施（15分）</w:t>
            </w:r>
          </w:p>
        </w:tc>
        <w:tc>
          <w:tcPr>
            <w:tcW w:w="6809"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□制定自律公约，向业内发布实施（15分）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 xml:space="preserve">□制定自律管理制度，向全体会员通知实施（10分）                                   </w:t>
            </w:r>
          </w:p>
          <w:p>
            <w:pPr>
              <w:widowControl/>
              <w:adjustRightIn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□未制定或未执行（0分）</w:t>
            </w:r>
          </w:p>
        </w:tc>
        <w:tc>
          <w:tcPr>
            <w:tcW w:w="1985" w:type="dxa"/>
            <w:shd w:val="clear" w:color="auto" w:fill="FFFFFF"/>
            <w:vAlign w:val="center"/>
          </w:tcPr>
          <w:p>
            <w:pPr>
              <w:widowControl/>
              <w:adjustRightInd/>
              <w:spacing w:line="300" w:lineRule="exac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信息公开与宣传</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（50分）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信息公开管理（10分）</w:t>
            </w:r>
          </w:p>
        </w:tc>
        <w:tc>
          <w:tcPr>
            <w:tcW w:w="1702" w:type="dxa"/>
            <w:shd w:val="clear" w:color="auto" w:fill="FFFFFF"/>
            <w:vAlign w:val="center"/>
          </w:tcPr>
          <w:p>
            <w:pPr>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信息公开制度制定情况（</w:t>
            </w:r>
            <w:r>
              <w:rPr>
                <w:rFonts w:ascii="宋体" w:hAnsi="宋体" w:cs="宋体"/>
                <w:kern w:val="0"/>
                <w:sz w:val="18"/>
                <w:szCs w:val="18"/>
                <w:lang w:bidi="ar"/>
              </w:rPr>
              <w:t>5</w:t>
            </w:r>
            <w:r>
              <w:rPr>
                <w:rFonts w:hint="eastAsia" w:ascii="宋体" w:hAnsi="宋体" w:cs="宋体"/>
                <w:kern w:val="0"/>
                <w:sz w:val="18"/>
                <w:szCs w:val="18"/>
                <w:lang w:bidi="ar"/>
              </w:rPr>
              <w:t>分）</w:t>
            </w:r>
          </w:p>
        </w:tc>
        <w:tc>
          <w:tcPr>
            <w:tcW w:w="6809"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□依据社会组织诚信建设和信息公开要求建立本组织信息公开制度（</w:t>
            </w:r>
            <w:r>
              <w:rPr>
                <w:rFonts w:ascii="宋体" w:hAnsi="宋体" w:cs="宋体"/>
                <w:kern w:val="0"/>
                <w:sz w:val="18"/>
                <w:szCs w:val="18"/>
                <w:lang w:bidi="ar"/>
              </w:rPr>
              <w:t>5</w:t>
            </w:r>
            <w:r>
              <w:rPr>
                <w:rFonts w:hint="eastAsia" w:ascii="宋体" w:hAnsi="宋体" w:cs="宋体"/>
                <w:kern w:val="0"/>
                <w:sz w:val="18"/>
                <w:szCs w:val="18"/>
                <w:lang w:bidi="ar"/>
              </w:rPr>
              <w:t>分）</w:t>
            </w:r>
          </w:p>
          <w:p>
            <w:pPr>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□未建立本组织信息公开制度（0分）</w:t>
            </w:r>
          </w:p>
        </w:tc>
        <w:tc>
          <w:tcPr>
            <w:tcW w:w="1985" w:type="dxa"/>
            <w:shd w:val="clear" w:color="auto" w:fill="FFFFFF"/>
            <w:vAlign w:val="center"/>
          </w:tcPr>
          <w:p>
            <w:pPr>
              <w:widowControl/>
              <w:adjustRightInd/>
              <w:spacing w:line="300" w:lineRule="exac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p>
        </w:tc>
        <w:tc>
          <w:tcPr>
            <w:tcW w:w="1702"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信息公开工作专人负责情况（</w:t>
            </w:r>
            <w:r>
              <w:rPr>
                <w:rFonts w:ascii="宋体" w:hAnsi="宋体" w:cs="宋体"/>
                <w:kern w:val="0"/>
                <w:sz w:val="18"/>
                <w:szCs w:val="18"/>
                <w:lang w:bidi="ar"/>
              </w:rPr>
              <w:t>5</w:t>
            </w:r>
            <w:r>
              <w:rPr>
                <w:rFonts w:hint="eastAsia" w:ascii="宋体" w:hAnsi="宋体" w:cs="宋体"/>
                <w:kern w:val="0"/>
                <w:sz w:val="18"/>
                <w:szCs w:val="18"/>
                <w:lang w:bidi="ar"/>
              </w:rPr>
              <w:t>分）</w:t>
            </w:r>
          </w:p>
        </w:tc>
        <w:tc>
          <w:tcPr>
            <w:tcW w:w="6809"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□信息公开工作专人负责（查看制度内容）（</w:t>
            </w:r>
            <w:r>
              <w:rPr>
                <w:rFonts w:ascii="宋体" w:hAnsi="宋体" w:cs="宋体"/>
                <w:kern w:val="0"/>
                <w:sz w:val="18"/>
                <w:szCs w:val="18"/>
                <w:lang w:bidi="ar"/>
              </w:rPr>
              <w:t>5</w:t>
            </w:r>
            <w:r>
              <w:rPr>
                <w:rFonts w:hint="eastAsia" w:ascii="宋体" w:hAnsi="宋体" w:cs="宋体"/>
                <w:kern w:val="0"/>
                <w:sz w:val="18"/>
                <w:szCs w:val="18"/>
                <w:lang w:bidi="ar"/>
              </w:rPr>
              <w:t>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□未建立信息公开专人负责制（0分）</w:t>
            </w:r>
          </w:p>
        </w:tc>
        <w:tc>
          <w:tcPr>
            <w:tcW w:w="1985" w:type="dxa"/>
            <w:shd w:val="clear" w:color="auto" w:fill="FFFFFF"/>
            <w:vAlign w:val="center"/>
          </w:tcPr>
          <w:p>
            <w:pPr>
              <w:widowControl/>
              <w:adjustRightInd/>
              <w:spacing w:line="300" w:lineRule="exac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平台建设</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（25分）</w:t>
            </w:r>
          </w:p>
        </w:tc>
        <w:tc>
          <w:tcPr>
            <w:tcW w:w="1702"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信息平台种类及更新、发布情况</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（20分）</w:t>
            </w:r>
          </w:p>
        </w:tc>
        <w:tc>
          <w:tcPr>
            <w:tcW w:w="6809" w:type="dxa"/>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□有信息平台且项目齐全、内容丰富、更新和发布及时（20分）</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□有信息平台但项目不齐全、内容一般、更新和发布不及时（15分）</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□无信息平台或处于静态（0分）</w:t>
            </w:r>
          </w:p>
        </w:tc>
        <w:tc>
          <w:tcPr>
            <w:tcW w:w="1985" w:type="dxa"/>
            <w:shd w:val="clear" w:color="auto" w:fill="FFFFFF"/>
            <w:vAlign w:val="center"/>
          </w:tcPr>
          <w:p>
            <w:pPr>
              <w:widowControl/>
              <w:adjustRightInd/>
              <w:spacing w:line="300" w:lineRule="exact"/>
              <w:textAlignment w:val="center"/>
              <w:rPr>
                <w:rFonts w:ascii="宋体" w:hAnsi="宋体" w:cs="宋体"/>
                <w:kern w:val="0"/>
                <w:sz w:val="18"/>
                <w:szCs w:val="18"/>
                <w:lang w:bidi="ar"/>
              </w:rPr>
            </w:pPr>
            <w:r>
              <w:rPr>
                <w:rFonts w:hint="eastAsia" w:ascii="宋体" w:hAnsi="宋体" w:cs="宋体"/>
                <w:kern w:val="0"/>
                <w:sz w:val="18"/>
                <w:szCs w:val="18"/>
                <w:lang w:bidi="ar"/>
              </w:rPr>
              <w:t>信息平台包括：网站、报刊杂志、自媒体平台（公众号、视频号等）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2"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新闻发言人（5分）</w:t>
            </w:r>
          </w:p>
        </w:tc>
        <w:tc>
          <w:tcPr>
            <w:tcW w:w="6809" w:type="dxa"/>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□设立新闻发言人，并制定职责（5分）</w:t>
            </w:r>
          </w:p>
          <w:p>
            <w:pPr>
              <w:adjustRightInd/>
              <w:spacing w:line="300" w:lineRule="exact"/>
              <w:jc w:val="left"/>
              <w:rPr>
                <w:rFonts w:ascii="宋体" w:hAnsi="宋体" w:cs="宋体"/>
                <w:sz w:val="18"/>
                <w:szCs w:val="18"/>
              </w:rPr>
            </w:pPr>
            <w:r>
              <w:rPr>
                <w:rFonts w:hint="eastAsia" w:ascii="宋体" w:hAnsi="宋体" w:cs="宋体"/>
                <w:kern w:val="0"/>
                <w:sz w:val="18"/>
                <w:szCs w:val="18"/>
                <w:lang w:bidi="ar"/>
              </w:rPr>
              <w:t>□无新闻发言人（0分）</w:t>
            </w:r>
          </w:p>
        </w:tc>
        <w:tc>
          <w:tcPr>
            <w:tcW w:w="1985" w:type="dxa"/>
            <w:shd w:val="clear" w:color="auto" w:fill="FFFFFF"/>
            <w:vAlign w:val="center"/>
          </w:tcPr>
          <w:p>
            <w:pPr>
              <w:widowControl/>
              <w:adjustRightInd/>
              <w:spacing w:line="300" w:lineRule="exac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p>
        </w:tc>
        <w:tc>
          <w:tcPr>
            <w:tcW w:w="1134"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公开内容</w:t>
            </w:r>
          </w:p>
          <w:p>
            <w:pPr>
              <w:widowControl/>
              <w:adjustRightInd/>
              <w:spacing w:line="300" w:lineRule="exact"/>
              <w:jc w:val="center"/>
              <w:textAlignment w:val="center"/>
              <w:rPr>
                <w:rFonts w:ascii="宋体" w:hAnsi="宋体" w:eastAsia="宋体" w:cs="宋体"/>
                <w:kern w:val="2"/>
                <w:sz w:val="18"/>
                <w:szCs w:val="18"/>
                <w:lang w:val="en-US" w:eastAsia="zh-CN" w:bidi="ar-SA"/>
              </w:rPr>
            </w:pPr>
            <w:r>
              <w:rPr>
                <w:rFonts w:hint="eastAsia" w:ascii="宋体" w:hAnsi="宋体" w:cs="宋体"/>
                <w:kern w:val="0"/>
                <w:sz w:val="18"/>
                <w:szCs w:val="18"/>
                <w:lang w:bidi="ar"/>
              </w:rPr>
              <w:t>（15分）</w:t>
            </w:r>
          </w:p>
        </w:tc>
        <w:tc>
          <w:tcPr>
            <w:tcW w:w="1702"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基本信息（5分）</w:t>
            </w:r>
          </w:p>
        </w:tc>
        <w:tc>
          <w:tcPr>
            <w:tcW w:w="6809" w:type="dxa"/>
            <w:shd w:val="clear" w:color="auto" w:fill="FFFFFF"/>
            <w:vAlign w:val="center"/>
          </w:tcPr>
          <w:p>
            <w:pPr>
              <w:adjustRightInd/>
              <w:spacing w:line="300" w:lineRule="exact"/>
              <w:jc w:val="left"/>
              <w:rPr>
                <w:rFonts w:ascii="宋体" w:hAnsi="宋体" w:cs="宋体"/>
                <w:sz w:val="18"/>
                <w:szCs w:val="18"/>
              </w:rPr>
            </w:pPr>
            <w:r>
              <w:rPr>
                <w:rFonts w:hint="eastAsia" w:ascii="宋体" w:hAnsi="宋体" w:cs="宋体"/>
                <w:sz w:val="18"/>
                <w:szCs w:val="18"/>
              </w:rPr>
              <w:t>□按要求及时公开组织架构、工作职责、制度、章程、联系方式等基本信息（5分）</w:t>
            </w:r>
          </w:p>
          <w:p>
            <w:pPr>
              <w:widowControl/>
              <w:adjustRightInd/>
              <w:spacing w:line="300" w:lineRule="exact"/>
              <w:jc w:val="left"/>
              <w:textAlignment w:val="center"/>
              <w:rPr>
                <w:rFonts w:ascii="宋体" w:hAnsi="宋体" w:cs="宋体"/>
                <w:sz w:val="18"/>
                <w:szCs w:val="18"/>
              </w:rPr>
            </w:pPr>
            <w:r>
              <w:rPr>
                <w:rFonts w:hint="eastAsia" w:ascii="宋体" w:hAnsi="宋体" w:cs="宋体"/>
                <w:sz w:val="18"/>
                <w:szCs w:val="18"/>
              </w:rPr>
              <w:t>□未公开或未及时公开（0分）</w:t>
            </w:r>
          </w:p>
        </w:tc>
        <w:tc>
          <w:tcPr>
            <w:tcW w:w="1985" w:type="dxa"/>
            <w:shd w:val="clear" w:color="auto" w:fill="FFFFFF"/>
            <w:vAlign w:val="center"/>
          </w:tcPr>
          <w:p>
            <w:pPr>
              <w:widowControl/>
              <w:adjustRightInd/>
              <w:spacing w:line="300" w:lineRule="exact"/>
              <w:textAlignment w:val="center"/>
              <w:rPr>
                <w:rFonts w:ascii="宋体" w:hAnsi="宋体" w:cs="宋体"/>
                <w:kern w:val="0"/>
                <w:sz w:val="18"/>
                <w:szCs w:val="18"/>
                <w:lang w:bidi="ar"/>
              </w:rPr>
            </w:pPr>
          </w:p>
        </w:tc>
      </w:tr>
    </w:tbl>
    <w:p>
      <w:pPr>
        <w:keepNext/>
        <w:keepLines/>
        <w:adjustRightInd/>
        <w:snapToGrid w:val="0"/>
        <w:spacing w:before="120" w:after="156" w:line="300" w:lineRule="exact"/>
        <w:ind w:left="420" w:leftChars="200"/>
        <w:jc w:val="center"/>
        <w:outlineLvl w:val="1"/>
        <w:rPr>
          <w:rFonts w:ascii="黑体" w:hAnsi="黑体" w:eastAsia="黑体" w:cs="黑体"/>
          <w:lang w:eastAsia="zh-TW"/>
        </w:rPr>
      </w:pPr>
      <w:r>
        <w:rPr>
          <w:rFonts w:hint="eastAsia" w:ascii="宋体" w:hAnsi="宋体" w:cs="宋体"/>
          <w:sz w:val="18"/>
          <w:szCs w:val="18"/>
        </w:rPr>
        <w:br w:type="page"/>
      </w:r>
    </w:p>
    <w:tbl>
      <w:tblPr>
        <w:tblStyle w:val="4"/>
        <w:tblW w:w="13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29"/>
        <w:gridCol w:w="1129"/>
        <w:gridCol w:w="1695"/>
        <w:gridCol w:w="6779"/>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shd w:val="clear" w:color="auto" w:fill="FFFFFF"/>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一级</w:t>
            </w:r>
          </w:p>
          <w:p>
            <w:pPr>
              <w:adjustRightInd/>
              <w:spacing w:line="300" w:lineRule="exact"/>
              <w:jc w:val="center"/>
              <w:rPr>
                <w:rFonts w:ascii="宋体" w:hAnsi="宋体" w:cs="宋体"/>
                <w:sz w:val="18"/>
                <w:szCs w:val="18"/>
              </w:rPr>
            </w:pPr>
            <w:r>
              <w:rPr>
                <w:rFonts w:hint="eastAsia" w:ascii="宋体" w:hAnsi="宋体" w:cs="宋体"/>
                <w:sz w:val="18"/>
                <w:szCs w:val="18"/>
                <w:lang w:bidi="ar"/>
              </w:rPr>
              <w:t>指标</w:t>
            </w:r>
          </w:p>
        </w:tc>
        <w:tc>
          <w:tcPr>
            <w:tcW w:w="1129" w:type="dxa"/>
            <w:shd w:val="clear" w:color="auto" w:fill="FFFFFF"/>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二级</w:t>
            </w:r>
          </w:p>
          <w:p>
            <w:pPr>
              <w:adjustRightInd/>
              <w:spacing w:line="300" w:lineRule="exact"/>
              <w:jc w:val="center"/>
              <w:rPr>
                <w:rFonts w:ascii="宋体" w:hAnsi="宋体" w:cs="宋体"/>
                <w:sz w:val="18"/>
                <w:szCs w:val="18"/>
              </w:rPr>
            </w:pPr>
            <w:r>
              <w:rPr>
                <w:rFonts w:hint="eastAsia" w:ascii="宋体" w:hAnsi="宋体" w:cs="宋体"/>
                <w:sz w:val="18"/>
                <w:szCs w:val="18"/>
                <w:lang w:bidi="ar"/>
              </w:rPr>
              <w:t>指标</w:t>
            </w:r>
          </w:p>
        </w:tc>
        <w:tc>
          <w:tcPr>
            <w:tcW w:w="1129" w:type="dxa"/>
            <w:shd w:val="clear" w:color="auto" w:fill="FFFFFF"/>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三级</w:t>
            </w:r>
          </w:p>
          <w:p>
            <w:pPr>
              <w:adjustRightInd/>
              <w:spacing w:line="300" w:lineRule="exact"/>
              <w:jc w:val="center"/>
              <w:rPr>
                <w:rFonts w:ascii="宋体" w:hAnsi="宋体" w:cs="宋体"/>
                <w:sz w:val="18"/>
                <w:szCs w:val="18"/>
              </w:rPr>
            </w:pPr>
            <w:r>
              <w:rPr>
                <w:rFonts w:hint="eastAsia" w:ascii="宋体" w:hAnsi="宋体" w:cs="宋体"/>
                <w:sz w:val="18"/>
                <w:szCs w:val="18"/>
                <w:lang w:bidi="ar"/>
              </w:rPr>
              <w:t>指标</w:t>
            </w:r>
          </w:p>
        </w:tc>
        <w:tc>
          <w:tcPr>
            <w:tcW w:w="1695"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四级</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sz w:val="18"/>
                <w:szCs w:val="18"/>
                <w:lang w:bidi="ar"/>
              </w:rPr>
              <w:t>指标</w:t>
            </w:r>
          </w:p>
        </w:tc>
        <w:tc>
          <w:tcPr>
            <w:tcW w:w="6779" w:type="dxa"/>
            <w:shd w:val="clear" w:color="auto" w:fill="FFFFFF"/>
            <w:vAlign w:val="center"/>
          </w:tcPr>
          <w:p>
            <w:pPr>
              <w:adjustRightInd/>
              <w:spacing w:line="300" w:lineRule="exact"/>
              <w:jc w:val="center"/>
              <w:rPr>
                <w:rFonts w:ascii="宋体" w:hAnsi="宋体" w:cs="宋体"/>
                <w:kern w:val="0"/>
                <w:sz w:val="18"/>
                <w:szCs w:val="18"/>
                <w:lang w:bidi="ar"/>
              </w:rPr>
            </w:pPr>
            <w:r>
              <w:rPr>
                <w:rFonts w:hint="eastAsia" w:ascii="宋体" w:hAnsi="宋体" w:cs="宋体"/>
                <w:sz w:val="18"/>
                <w:szCs w:val="18"/>
                <w:lang w:bidi="ar"/>
              </w:rPr>
              <w:t>评分内容</w:t>
            </w:r>
          </w:p>
        </w:tc>
        <w:tc>
          <w:tcPr>
            <w:tcW w:w="1977" w:type="dxa"/>
            <w:shd w:val="clear" w:color="auto" w:fill="FFFFFF"/>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vMerge w:val="restart"/>
            <w:shd w:val="clear" w:color="auto" w:fill="FFFFFF"/>
            <w:vAlign w:val="center"/>
          </w:tcPr>
          <w:p>
            <w:pPr>
              <w:adjustRightInd/>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工作绩效</w:t>
            </w:r>
          </w:p>
          <w:p>
            <w:pPr>
              <w:adjustRightInd/>
              <w:spacing w:line="300" w:lineRule="exact"/>
              <w:rPr>
                <w:rFonts w:ascii="宋体" w:hAnsi="宋体" w:cs="宋体"/>
                <w:sz w:val="18"/>
                <w:szCs w:val="18"/>
              </w:rPr>
            </w:pPr>
            <w:r>
              <w:rPr>
                <w:rFonts w:hint="eastAsia" w:ascii="宋体" w:hAnsi="宋体" w:cs="宋体"/>
                <w:kern w:val="0"/>
                <w:sz w:val="18"/>
                <w:szCs w:val="18"/>
                <w:lang w:bidi="ar"/>
              </w:rPr>
              <w:t>（390分）</w:t>
            </w:r>
          </w:p>
        </w:tc>
        <w:tc>
          <w:tcPr>
            <w:tcW w:w="1129"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信息公开与宣传</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（50分）</w:t>
            </w:r>
          </w:p>
        </w:tc>
        <w:tc>
          <w:tcPr>
            <w:tcW w:w="1129"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公开内容</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（15分）</w:t>
            </w:r>
          </w:p>
        </w:tc>
        <w:tc>
          <w:tcPr>
            <w:tcW w:w="1695"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年度工作报告、财务工作报告（5分）</w:t>
            </w:r>
          </w:p>
        </w:tc>
        <w:tc>
          <w:tcPr>
            <w:tcW w:w="6779" w:type="dxa"/>
            <w:shd w:val="clear" w:color="auto" w:fill="FFFFFF"/>
            <w:vAlign w:val="center"/>
          </w:tcPr>
          <w:p>
            <w:pPr>
              <w:adjustRightInd/>
              <w:spacing w:line="300" w:lineRule="exact"/>
              <w:jc w:val="left"/>
              <w:rPr>
                <w:rFonts w:ascii="宋体" w:hAnsi="宋体" w:cs="宋体"/>
                <w:sz w:val="18"/>
                <w:szCs w:val="18"/>
              </w:rPr>
            </w:pPr>
            <w:r>
              <w:rPr>
                <w:rFonts w:hint="eastAsia" w:ascii="宋体" w:hAnsi="宋体" w:cs="宋体"/>
                <w:sz w:val="18"/>
                <w:szCs w:val="18"/>
              </w:rPr>
              <w:t>□及时公开年度工作及财务报告（5分）</w:t>
            </w:r>
          </w:p>
          <w:p>
            <w:pPr>
              <w:adjustRightInd/>
              <w:spacing w:line="300" w:lineRule="exact"/>
              <w:jc w:val="left"/>
              <w:rPr>
                <w:rFonts w:ascii="宋体" w:hAnsi="宋体" w:cs="宋体"/>
                <w:sz w:val="18"/>
                <w:szCs w:val="18"/>
              </w:rPr>
            </w:pPr>
            <w:r>
              <w:rPr>
                <w:rFonts w:hint="eastAsia" w:ascii="宋体" w:hAnsi="宋体" w:cs="宋体"/>
                <w:sz w:val="18"/>
                <w:szCs w:val="18"/>
              </w:rPr>
              <w:t>□未按规定公开（0分）</w:t>
            </w:r>
          </w:p>
        </w:tc>
        <w:tc>
          <w:tcPr>
            <w:tcW w:w="1977" w:type="dxa"/>
            <w:shd w:val="clear" w:color="auto" w:fill="FFFFFF"/>
          </w:tcPr>
          <w:p>
            <w:pPr>
              <w:widowControl/>
              <w:adjustRightInd/>
              <w:spacing w:line="300" w:lineRule="exac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vMerge w:val="continue"/>
            <w:shd w:val="clear" w:color="auto" w:fill="FFFFFF"/>
            <w:vAlign w:val="center"/>
          </w:tcPr>
          <w:p>
            <w:pPr>
              <w:adjustRightInd/>
              <w:spacing w:line="300" w:lineRule="exact"/>
              <w:jc w:val="center"/>
              <w:rPr>
                <w:rFonts w:ascii="宋体" w:hAnsi="宋体" w:cs="宋体"/>
                <w:sz w:val="18"/>
                <w:szCs w:val="18"/>
              </w:rPr>
            </w:pPr>
          </w:p>
        </w:tc>
        <w:tc>
          <w:tcPr>
            <w:tcW w:w="1129" w:type="dxa"/>
            <w:vMerge w:val="continue"/>
            <w:shd w:val="clear" w:color="auto" w:fill="FFFFFF"/>
            <w:vAlign w:val="center"/>
          </w:tcPr>
          <w:p>
            <w:pPr>
              <w:adjustRightInd/>
              <w:spacing w:line="300" w:lineRule="exact"/>
              <w:jc w:val="center"/>
              <w:rPr>
                <w:rFonts w:ascii="宋体" w:hAnsi="宋体" w:cs="宋体"/>
                <w:sz w:val="18"/>
                <w:szCs w:val="18"/>
              </w:rPr>
            </w:pPr>
          </w:p>
        </w:tc>
        <w:tc>
          <w:tcPr>
            <w:tcW w:w="1129" w:type="dxa"/>
            <w:vMerge w:val="continue"/>
            <w:shd w:val="clear" w:color="auto" w:fill="FFFFFF"/>
            <w:vAlign w:val="center"/>
          </w:tcPr>
          <w:p>
            <w:pPr>
              <w:adjustRightInd/>
              <w:spacing w:line="300" w:lineRule="exact"/>
              <w:jc w:val="center"/>
              <w:rPr>
                <w:rFonts w:ascii="宋体" w:hAnsi="宋体" w:cs="宋体"/>
                <w:sz w:val="18"/>
                <w:szCs w:val="18"/>
              </w:rPr>
            </w:pPr>
          </w:p>
        </w:tc>
        <w:tc>
          <w:tcPr>
            <w:tcW w:w="1695"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会费收支情况</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（5分）</w:t>
            </w:r>
          </w:p>
        </w:tc>
        <w:tc>
          <w:tcPr>
            <w:tcW w:w="6779"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 xml:space="preserve">□公布会费收支情况，管理使用规范（5分）                                          </w:t>
            </w:r>
          </w:p>
          <w:p>
            <w:pPr>
              <w:widowControl/>
              <w:adjustRightIn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□未按规定公布（0分）</w:t>
            </w:r>
          </w:p>
        </w:tc>
        <w:tc>
          <w:tcPr>
            <w:tcW w:w="1977" w:type="dxa"/>
            <w:shd w:val="clear" w:color="auto" w:fill="FFFFFF"/>
          </w:tcPr>
          <w:p>
            <w:pPr>
              <w:widowControl/>
              <w:adjustRightInd/>
              <w:spacing w:line="300" w:lineRule="exact"/>
              <w:jc w:val="lef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vMerge w:val="continue"/>
            <w:shd w:val="clear" w:color="auto" w:fill="FFFFFF"/>
            <w:vAlign w:val="center"/>
          </w:tcPr>
          <w:p>
            <w:pPr>
              <w:adjustRightInd/>
              <w:spacing w:line="300" w:lineRule="exact"/>
              <w:jc w:val="center"/>
              <w:rPr>
                <w:rFonts w:ascii="宋体" w:hAnsi="宋体" w:cs="宋体"/>
                <w:sz w:val="18"/>
                <w:szCs w:val="18"/>
              </w:rPr>
            </w:pPr>
          </w:p>
        </w:tc>
        <w:tc>
          <w:tcPr>
            <w:tcW w:w="1129"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交流与合作</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（35分）</w:t>
            </w:r>
          </w:p>
        </w:tc>
        <w:tc>
          <w:tcPr>
            <w:tcW w:w="1129"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交流与合作</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（10分）</w:t>
            </w:r>
          </w:p>
        </w:tc>
        <w:tc>
          <w:tcPr>
            <w:tcW w:w="1695"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学术会议</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（5分）</w:t>
            </w:r>
          </w:p>
        </w:tc>
        <w:tc>
          <w:tcPr>
            <w:tcW w:w="6779"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□承办过</w:t>
            </w:r>
            <w:r>
              <w:rPr>
                <w:rFonts w:hint="eastAsia" w:ascii="宋体" w:hAnsi="宋体" w:cs="宋体"/>
                <w:kern w:val="0"/>
                <w:sz w:val="18"/>
                <w:szCs w:val="18"/>
                <w:lang w:val="en-US" w:eastAsia="zh-CN" w:bidi="ar"/>
              </w:rPr>
              <w:t>区级</w:t>
            </w:r>
            <w:r>
              <w:rPr>
                <w:rFonts w:hint="eastAsia" w:ascii="宋体" w:hAnsi="宋体" w:cs="宋体"/>
                <w:kern w:val="0"/>
                <w:sz w:val="18"/>
                <w:szCs w:val="18"/>
                <w:lang w:bidi="ar"/>
              </w:rPr>
              <w:t>学术会议（5分）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□组织或参与</w:t>
            </w:r>
            <w:r>
              <w:rPr>
                <w:rFonts w:hint="eastAsia" w:ascii="宋体" w:hAnsi="宋体" w:cs="宋体"/>
                <w:kern w:val="0"/>
                <w:sz w:val="18"/>
                <w:szCs w:val="18"/>
                <w:lang w:val="en-US" w:eastAsia="zh-CN" w:bidi="ar"/>
              </w:rPr>
              <w:t>区级</w:t>
            </w:r>
            <w:r>
              <w:rPr>
                <w:rFonts w:hint="eastAsia" w:ascii="宋体" w:hAnsi="宋体" w:cs="宋体"/>
                <w:kern w:val="0"/>
                <w:sz w:val="18"/>
                <w:szCs w:val="18"/>
                <w:lang w:bidi="ar"/>
              </w:rPr>
              <w:t>学术会议（3分）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 xml:space="preserve">□未参加学术会议（0分） </w:t>
            </w:r>
          </w:p>
        </w:tc>
        <w:tc>
          <w:tcPr>
            <w:tcW w:w="1977" w:type="dxa"/>
            <w:shd w:val="clear" w:color="auto" w:fill="FFFFFF"/>
          </w:tcPr>
          <w:p>
            <w:pPr>
              <w:widowControl/>
              <w:adjustRightInd/>
              <w:spacing w:line="300" w:lineRule="exact"/>
              <w:jc w:val="lef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vMerge w:val="continue"/>
            <w:shd w:val="clear" w:color="auto" w:fill="FFFFFF"/>
            <w:vAlign w:val="center"/>
          </w:tcPr>
          <w:p>
            <w:pPr>
              <w:adjustRightInd/>
              <w:spacing w:line="300" w:lineRule="exact"/>
              <w:jc w:val="center"/>
              <w:rPr>
                <w:rFonts w:ascii="宋体" w:hAnsi="宋体" w:cs="宋体"/>
                <w:sz w:val="18"/>
                <w:szCs w:val="18"/>
              </w:rPr>
            </w:pPr>
          </w:p>
        </w:tc>
        <w:tc>
          <w:tcPr>
            <w:tcW w:w="1129" w:type="dxa"/>
            <w:vMerge w:val="continue"/>
            <w:shd w:val="clear" w:color="auto" w:fill="FFFFFF"/>
            <w:vAlign w:val="center"/>
          </w:tcPr>
          <w:p>
            <w:pPr>
              <w:adjustRightInd/>
              <w:spacing w:line="300" w:lineRule="exact"/>
              <w:jc w:val="center"/>
              <w:rPr>
                <w:rFonts w:ascii="宋体" w:hAnsi="宋体" w:cs="宋体"/>
                <w:sz w:val="18"/>
                <w:szCs w:val="18"/>
              </w:rPr>
            </w:pPr>
          </w:p>
        </w:tc>
        <w:tc>
          <w:tcPr>
            <w:tcW w:w="1129" w:type="dxa"/>
            <w:vMerge w:val="continue"/>
            <w:shd w:val="clear" w:color="auto" w:fill="FFFFFF"/>
            <w:vAlign w:val="center"/>
          </w:tcPr>
          <w:p>
            <w:pPr>
              <w:adjustRightInd/>
              <w:spacing w:line="300" w:lineRule="exact"/>
              <w:jc w:val="center"/>
              <w:rPr>
                <w:rFonts w:ascii="宋体" w:hAnsi="宋体" w:cs="宋体"/>
                <w:kern w:val="0"/>
                <w:sz w:val="18"/>
                <w:szCs w:val="18"/>
                <w:lang w:bidi="ar"/>
              </w:rPr>
            </w:pPr>
          </w:p>
        </w:tc>
        <w:tc>
          <w:tcPr>
            <w:tcW w:w="1695"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国际合作（5分）</w:t>
            </w:r>
          </w:p>
        </w:tc>
        <w:tc>
          <w:tcPr>
            <w:tcW w:w="6779"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□开展与</w:t>
            </w:r>
            <w:r>
              <w:rPr>
                <w:rFonts w:hint="eastAsia" w:ascii="宋体" w:hAnsi="宋体" w:cs="宋体"/>
                <w:kern w:val="0"/>
                <w:sz w:val="18"/>
                <w:szCs w:val="18"/>
                <w:lang w:val="en-US" w:eastAsia="zh-CN" w:bidi="ar"/>
              </w:rPr>
              <w:t>区级</w:t>
            </w:r>
            <w:r>
              <w:rPr>
                <w:rFonts w:hint="eastAsia" w:ascii="宋体" w:hAnsi="宋体" w:cs="宋体"/>
                <w:kern w:val="0"/>
                <w:sz w:val="18"/>
                <w:szCs w:val="18"/>
                <w:lang w:bidi="ar"/>
              </w:rPr>
              <w:t>组织合作项目（5分）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□开展过</w:t>
            </w:r>
            <w:r>
              <w:rPr>
                <w:rFonts w:hint="eastAsia" w:ascii="宋体" w:hAnsi="宋体" w:cs="宋体"/>
                <w:kern w:val="0"/>
                <w:sz w:val="18"/>
                <w:szCs w:val="18"/>
                <w:lang w:val="en-US" w:eastAsia="zh-CN" w:bidi="ar"/>
              </w:rPr>
              <w:t>区级</w:t>
            </w:r>
            <w:r>
              <w:rPr>
                <w:rFonts w:hint="eastAsia" w:ascii="宋体" w:hAnsi="宋体" w:cs="宋体"/>
                <w:kern w:val="0"/>
                <w:sz w:val="18"/>
                <w:szCs w:val="18"/>
                <w:lang w:bidi="ar"/>
              </w:rPr>
              <w:t>合作项目（3分）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□未开展过</w:t>
            </w:r>
            <w:r>
              <w:rPr>
                <w:rFonts w:hint="eastAsia" w:ascii="宋体" w:hAnsi="宋体" w:cs="宋体"/>
                <w:kern w:val="0"/>
                <w:sz w:val="18"/>
                <w:szCs w:val="18"/>
                <w:lang w:val="en-US" w:eastAsia="zh-CN" w:bidi="ar"/>
              </w:rPr>
              <w:t>区级</w:t>
            </w:r>
            <w:r>
              <w:rPr>
                <w:rFonts w:hint="eastAsia" w:ascii="宋体" w:hAnsi="宋体" w:cs="宋体"/>
                <w:kern w:val="0"/>
                <w:sz w:val="18"/>
                <w:szCs w:val="18"/>
                <w:lang w:bidi="ar"/>
              </w:rPr>
              <w:t>合作项目（0分）</w:t>
            </w:r>
          </w:p>
        </w:tc>
        <w:tc>
          <w:tcPr>
            <w:tcW w:w="1977" w:type="dxa"/>
            <w:shd w:val="clear" w:color="auto" w:fill="FFFFFF"/>
            <w:vAlign w:val="center"/>
          </w:tcPr>
          <w:p>
            <w:pPr>
              <w:widowControl/>
              <w:adjustRightInd/>
              <w:spacing w:line="300" w:lineRule="exac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vMerge w:val="continue"/>
            <w:shd w:val="clear" w:color="auto" w:fill="FFFFFF"/>
            <w:vAlign w:val="center"/>
          </w:tcPr>
          <w:p>
            <w:pPr>
              <w:adjustRightInd/>
              <w:spacing w:line="300" w:lineRule="exact"/>
              <w:rPr>
                <w:rFonts w:ascii="宋体" w:hAnsi="宋体" w:cs="宋体"/>
                <w:sz w:val="18"/>
                <w:szCs w:val="18"/>
              </w:rPr>
            </w:pPr>
          </w:p>
        </w:tc>
        <w:tc>
          <w:tcPr>
            <w:tcW w:w="1129" w:type="dxa"/>
            <w:vMerge w:val="continue"/>
            <w:shd w:val="clear" w:color="auto" w:fill="FFFFFF"/>
            <w:vAlign w:val="center"/>
          </w:tcPr>
          <w:p>
            <w:pPr>
              <w:adjustRightInd/>
              <w:spacing w:line="300" w:lineRule="exact"/>
              <w:jc w:val="center"/>
              <w:rPr>
                <w:rFonts w:ascii="宋体" w:hAnsi="宋体" w:cs="宋体"/>
                <w:sz w:val="18"/>
                <w:szCs w:val="18"/>
              </w:rPr>
            </w:pPr>
          </w:p>
        </w:tc>
        <w:tc>
          <w:tcPr>
            <w:tcW w:w="1129" w:type="dxa"/>
            <w:vMerge w:val="restart"/>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国内交流与合作</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（25分）</w:t>
            </w:r>
          </w:p>
        </w:tc>
        <w:tc>
          <w:tcPr>
            <w:tcW w:w="1695"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学术交流活动</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（10分）</w:t>
            </w:r>
          </w:p>
        </w:tc>
        <w:tc>
          <w:tcPr>
            <w:tcW w:w="6779"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□组织或参加</w:t>
            </w:r>
            <w:r>
              <w:rPr>
                <w:rFonts w:hint="eastAsia" w:ascii="宋体" w:hAnsi="宋体" w:cs="宋体"/>
                <w:kern w:val="0"/>
                <w:sz w:val="18"/>
                <w:szCs w:val="18"/>
                <w:lang w:val="en-US" w:eastAsia="zh-CN" w:bidi="ar"/>
              </w:rPr>
              <w:t>区</w:t>
            </w:r>
            <w:r>
              <w:rPr>
                <w:rFonts w:hint="eastAsia" w:ascii="宋体" w:hAnsi="宋体" w:cs="宋体"/>
                <w:kern w:val="0"/>
                <w:sz w:val="18"/>
                <w:szCs w:val="18"/>
                <w:lang w:bidi="ar"/>
              </w:rPr>
              <w:t>级学术交流（6分）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□组织或参加</w:t>
            </w:r>
            <w:r>
              <w:rPr>
                <w:rFonts w:hint="eastAsia" w:ascii="宋体" w:hAnsi="宋体" w:cs="宋体"/>
                <w:kern w:val="0"/>
                <w:sz w:val="18"/>
                <w:szCs w:val="18"/>
                <w:lang w:val="en-US" w:eastAsia="zh-CN" w:bidi="ar"/>
              </w:rPr>
              <w:t>区级</w:t>
            </w:r>
            <w:r>
              <w:rPr>
                <w:rFonts w:hint="eastAsia" w:ascii="宋体" w:hAnsi="宋体" w:cs="宋体"/>
                <w:kern w:val="0"/>
                <w:sz w:val="18"/>
                <w:szCs w:val="18"/>
                <w:lang w:bidi="ar"/>
              </w:rPr>
              <w:t>（行业、领域）学术交流（4分）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□未组织或参加（0分）</w:t>
            </w:r>
          </w:p>
        </w:tc>
        <w:tc>
          <w:tcPr>
            <w:tcW w:w="1977" w:type="dxa"/>
            <w:shd w:val="clear" w:color="auto" w:fill="FFFFFF"/>
            <w:vAlign w:val="center"/>
          </w:tcPr>
          <w:p>
            <w:pPr>
              <w:widowControl/>
              <w:adjustRightInd/>
              <w:spacing w:line="300" w:lineRule="exact"/>
              <w:textAlignment w:val="center"/>
              <w:rPr>
                <w:rFonts w:ascii="宋体" w:hAnsi="宋体" w:cs="宋体"/>
                <w:kern w:val="0"/>
                <w:sz w:val="18"/>
                <w:szCs w:val="18"/>
                <w:lang w:bidi="ar"/>
              </w:rPr>
            </w:pPr>
            <w:r>
              <w:rPr>
                <w:rFonts w:hint="eastAsia" w:ascii="宋体" w:hAnsi="宋体" w:cs="宋体"/>
                <w:kern w:val="0"/>
                <w:sz w:val="18"/>
                <w:szCs w:val="18"/>
                <w:lang w:bidi="ar"/>
              </w:rPr>
              <w:t>前两项合计计分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vMerge w:val="continue"/>
            <w:shd w:val="clear" w:color="auto" w:fill="FFFFFF"/>
            <w:vAlign w:val="center"/>
          </w:tcPr>
          <w:p>
            <w:pPr>
              <w:adjustRightInd/>
              <w:spacing w:line="300" w:lineRule="exact"/>
              <w:jc w:val="center"/>
              <w:rPr>
                <w:rFonts w:ascii="宋体" w:hAnsi="宋体" w:cs="宋体"/>
                <w:sz w:val="18"/>
                <w:szCs w:val="18"/>
              </w:rPr>
            </w:pPr>
          </w:p>
        </w:tc>
        <w:tc>
          <w:tcPr>
            <w:tcW w:w="1129" w:type="dxa"/>
            <w:vMerge w:val="continue"/>
            <w:shd w:val="clear" w:color="auto" w:fill="FFFFFF"/>
            <w:vAlign w:val="center"/>
          </w:tcPr>
          <w:p>
            <w:pPr>
              <w:adjustRightInd/>
              <w:spacing w:line="300" w:lineRule="exact"/>
              <w:jc w:val="center"/>
              <w:rPr>
                <w:rFonts w:ascii="宋体" w:hAnsi="宋体" w:cs="宋体"/>
                <w:sz w:val="18"/>
                <w:szCs w:val="18"/>
              </w:rPr>
            </w:pPr>
          </w:p>
        </w:tc>
        <w:tc>
          <w:tcPr>
            <w:tcW w:w="1129" w:type="dxa"/>
            <w:vMerge w:val="continue"/>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p>
        </w:tc>
        <w:tc>
          <w:tcPr>
            <w:tcW w:w="1695"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国内合作项目</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（15分）</w:t>
            </w:r>
          </w:p>
        </w:tc>
        <w:tc>
          <w:tcPr>
            <w:tcW w:w="6779"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□与政府、行业、群团、国企、事业单位间达成合作（10分）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□与行业或与会员达成合作项目（5分）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□无合作项目（0分）</w:t>
            </w:r>
          </w:p>
        </w:tc>
        <w:tc>
          <w:tcPr>
            <w:tcW w:w="1977" w:type="dxa"/>
            <w:shd w:val="clear" w:color="auto" w:fill="FFFFFF"/>
            <w:vAlign w:val="center"/>
          </w:tcPr>
          <w:p>
            <w:pPr>
              <w:widowControl/>
              <w:adjustRightInd/>
              <w:spacing w:line="300" w:lineRule="exact"/>
              <w:textAlignment w:val="center"/>
              <w:rPr>
                <w:rFonts w:ascii="宋体" w:hAnsi="宋体" w:cs="宋体"/>
                <w:kern w:val="0"/>
                <w:sz w:val="18"/>
                <w:szCs w:val="18"/>
                <w:lang w:bidi="ar"/>
              </w:rPr>
            </w:pPr>
            <w:r>
              <w:rPr>
                <w:rFonts w:hint="eastAsia" w:ascii="宋体" w:hAnsi="宋体" w:cs="宋体"/>
                <w:kern w:val="0"/>
                <w:sz w:val="18"/>
                <w:szCs w:val="18"/>
                <w:lang w:bidi="ar"/>
              </w:rPr>
              <w:t>前两项合计计分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1129" w:type="dxa"/>
            <w:vMerge w:val="continue"/>
            <w:shd w:val="clear" w:color="auto" w:fill="FFFFFF"/>
            <w:vAlign w:val="center"/>
          </w:tcPr>
          <w:p>
            <w:pPr>
              <w:adjustRightInd/>
              <w:spacing w:line="300" w:lineRule="exact"/>
              <w:jc w:val="center"/>
              <w:rPr>
                <w:rFonts w:ascii="宋体" w:hAnsi="宋体" w:cs="宋体"/>
                <w:sz w:val="18"/>
                <w:szCs w:val="18"/>
              </w:rPr>
            </w:pPr>
          </w:p>
        </w:tc>
        <w:tc>
          <w:tcPr>
            <w:tcW w:w="1129"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特色工作</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sz w:val="18"/>
                <w:szCs w:val="18"/>
              </w:rPr>
              <w:t>（20分）</w:t>
            </w:r>
          </w:p>
        </w:tc>
        <w:tc>
          <w:tcPr>
            <w:tcW w:w="1129"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创新与贡献</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sz w:val="18"/>
                <w:szCs w:val="18"/>
              </w:rPr>
              <w:t>（20分）</w:t>
            </w:r>
          </w:p>
        </w:tc>
        <w:tc>
          <w:tcPr>
            <w:tcW w:w="1695" w:type="dxa"/>
            <w:shd w:val="clear" w:color="auto" w:fill="FFFFFF"/>
            <w:vAlign w:val="center"/>
          </w:tcPr>
          <w:p>
            <w:pPr>
              <w:widowControl/>
              <w:adjustRightInd/>
              <w:spacing w:line="300" w:lineRule="exact"/>
              <w:ind w:firstLine="180" w:firstLineChars="100"/>
              <w:jc w:val="center"/>
              <w:textAlignment w:val="center"/>
              <w:rPr>
                <w:rFonts w:ascii="宋体" w:hAnsi="宋体" w:cs="宋体"/>
                <w:kern w:val="0"/>
                <w:sz w:val="18"/>
                <w:szCs w:val="18"/>
                <w:lang w:bidi="ar"/>
              </w:rPr>
            </w:pPr>
            <w:r>
              <w:rPr>
                <w:rFonts w:hint="eastAsia" w:ascii="宋体" w:hAnsi="宋体" w:cs="宋体"/>
                <w:kern w:val="0"/>
                <w:sz w:val="18"/>
                <w:szCs w:val="18"/>
                <w:lang w:bidi="ar"/>
              </w:rPr>
              <w:t>创新性强或业绩突出的工作，</w:t>
            </w:r>
            <w:r>
              <w:rPr>
                <w:rFonts w:hint="eastAsia" w:ascii="宋体" w:hAnsi="宋体" w:cs="宋体"/>
                <w:sz w:val="18"/>
                <w:szCs w:val="18"/>
                <w:lang w:bidi="ar"/>
              </w:rPr>
              <w:t>评估指标未能涵盖的工作</w:t>
            </w:r>
            <w:r>
              <w:rPr>
                <w:rFonts w:hint="eastAsia" w:ascii="宋体" w:hAnsi="宋体" w:cs="宋体"/>
                <w:kern w:val="0"/>
                <w:sz w:val="18"/>
                <w:szCs w:val="18"/>
                <w:lang w:bidi="ar"/>
              </w:rPr>
              <w:t>（20分）</w:t>
            </w:r>
          </w:p>
        </w:tc>
        <w:tc>
          <w:tcPr>
            <w:tcW w:w="6779" w:type="dxa"/>
            <w:shd w:val="clear" w:color="auto" w:fill="FFFFFF"/>
            <w:vAlign w:val="center"/>
          </w:tcPr>
          <w:p>
            <w:pPr>
              <w:widowControl/>
              <w:snapToGrid w:val="0"/>
              <w:spacing w:line="300" w:lineRule="exact"/>
              <w:jc w:val="left"/>
              <w:textAlignment w:val="center"/>
              <w:rPr>
                <w:rFonts w:ascii="宋体" w:hAnsi="宋体" w:cs="宋体"/>
                <w:sz w:val="18"/>
                <w:szCs w:val="18"/>
                <w:lang w:bidi="ar"/>
              </w:rPr>
            </w:pPr>
            <w:r>
              <w:rPr>
                <w:rFonts w:hint="eastAsia" w:ascii="宋体" w:hAnsi="宋体" w:cs="宋体"/>
                <w:sz w:val="18"/>
                <w:szCs w:val="18"/>
                <w:lang w:bidi="ar"/>
              </w:rPr>
              <w:t xml:space="preserve">□取得创新性成果、突出贡献、特别表现等或荣获政府部门表彰奖励（20分）                                 </w:t>
            </w:r>
          </w:p>
          <w:p>
            <w:pPr>
              <w:widowControl/>
              <w:snapToGrid w:val="0"/>
              <w:spacing w:line="300" w:lineRule="exact"/>
              <w:jc w:val="left"/>
              <w:textAlignment w:val="center"/>
              <w:rPr>
                <w:rFonts w:ascii="宋体" w:hAnsi="宋体" w:cs="宋体"/>
                <w:sz w:val="18"/>
                <w:szCs w:val="18"/>
                <w:lang w:bidi="ar"/>
              </w:rPr>
            </w:pPr>
            <w:r>
              <w:rPr>
                <w:rFonts w:hint="eastAsia" w:ascii="宋体" w:hAnsi="宋体" w:cs="宋体"/>
                <w:sz w:val="18"/>
                <w:szCs w:val="18"/>
                <w:lang w:bidi="ar"/>
              </w:rPr>
              <w:t xml:space="preserve">□获得具有权威部门认定或颁发特别荣誉，咨政建言被重点采纳等（15分）                                </w:t>
            </w:r>
          </w:p>
          <w:p>
            <w:pPr>
              <w:widowControl/>
              <w:snapToGrid w:val="0"/>
              <w:spacing w:line="300" w:lineRule="exact"/>
              <w:jc w:val="left"/>
              <w:textAlignment w:val="center"/>
              <w:rPr>
                <w:rFonts w:ascii="宋体" w:hAnsi="宋体" w:cs="宋体"/>
                <w:sz w:val="18"/>
                <w:szCs w:val="18"/>
                <w:lang w:bidi="ar"/>
              </w:rPr>
            </w:pPr>
            <w:r>
              <w:rPr>
                <w:rFonts w:hint="eastAsia" w:ascii="宋体" w:hAnsi="宋体" w:cs="宋体"/>
                <w:sz w:val="18"/>
                <w:szCs w:val="18"/>
                <w:lang w:bidi="ar"/>
              </w:rPr>
              <w:t xml:space="preserve">□履行社会职责或发挥引领示范作用，资料显示取得较好社会成果（10分）                                                          </w:t>
            </w:r>
          </w:p>
          <w:p>
            <w:pPr>
              <w:snapToGrid w:val="0"/>
              <w:spacing w:line="300" w:lineRule="exact"/>
              <w:jc w:val="left"/>
              <w:rPr>
                <w:rFonts w:ascii="宋体" w:hAnsi="宋体" w:cs="宋体"/>
                <w:kern w:val="0"/>
                <w:sz w:val="18"/>
                <w:szCs w:val="18"/>
                <w:lang w:bidi="ar"/>
              </w:rPr>
            </w:pPr>
            <w:r>
              <w:rPr>
                <w:rFonts w:hint="eastAsia" w:ascii="宋体" w:hAnsi="宋体" w:cs="宋体"/>
                <w:sz w:val="18"/>
                <w:szCs w:val="18"/>
                <w:lang w:bidi="ar"/>
              </w:rPr>
              <w:t>□未取得或未达到（0分）</w:t>
            </w:r>
          </w:p>
        </w:tc>
        <w:tc>
          <w:tcPr>
            <w:tcW w:w="1977" w:type="dxa"/>
            <w:shd w:val="clear" w:color="auto" w:fill="FFFFFF"/>
            <w:vAlign w:val="center"/>
          </w:tcPr>
          <w:p>
            <w:pPr>
              <w:widowControl/>
              <w:adjustRightInd/>
              <w:spacing w:line="300" w:lineRule="exact"/>
              <w:textAlignment w:val="center"/>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1129"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 xml:space="preserve">社会评价 </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（90分）</w:t>
            </w:r>
          </w:p>
        </w:tc>
        <w:tc>
          <w:tcPr>
            <w:tcW w:w="1129"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 xml:space="preserve">内部评价 </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（20分）</w:t>
            </w:r>
          </w:p>
        </w:tc>
        <w:tc>
          <w:tcPr>
            <w:tcW w:w="1129"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 xml:space="preserve">会员评价  </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（10分）</w:t>
            </w:r>
          </w:p>
        </w:tc>
        <w:tc>
          <w:tcPr>
            <w:tcW w:w="1695"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对服务质量的评价</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（10分）</w:t>
            </w:r>
          </w:p>
        </w:tc>
        <w:tc>
          <w:tcPr>
            <w:tcW w:w="6779"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□会员的总体评价“非常满意”≥95%（10分）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□会员的总体评价90%≤“非常满意”＜95%（7分）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□会员的总体评价80%≤“非常满意”＜90%（5分）</w:t>
            </w:r>
          </w:p>
          <w:p>
            <w:pPr>
              <w:widowControl/>
              <w:adjustRightIn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□会员的总体评价“非常满意”＜80%（0分）</w:t>
            </w:r>
          </w:p>
        </w:tc>
        <w:tc>
          <w:tcPr>
            <w:tcW w:w="1977" w:type="dxa"/>
            <w:shd w:val="clear" w:color="auto" w:fill="FFFFFF"/>
            <w:vAlign w:val="center"/>
          </w:tcPr>
          <w:p>
            <w:pPr>
              <w:adjustRightInd/>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129" w:type="dxa"/>
            <w:vMerge w:val="continue"/>
            <w:shd w:val="clear" w:color="auto" w:fill="FFFFFF"/>
            <w:vAlign w:val="center"/>
          </w:tcPr>
          <w:p>
            <w:pPr>
              <w:adjustRightInd/>
              <w:spacing w:line="300" w:lineRule="exact"/>
              <w:jc w:val="center"/>
              <w:rPr>
                <w:rFonts w:ascii="宋体" w:hAnsi="宋体" w:cs="宋体"/>
                <w:sz w:val="18"/>
                <w:szCs w:val="18"/>
              </w:rPr>
            </w:pPr>
          </w:p>
        </w:tc>
        <w:tc>
          <w:tcPr>
            <w:tcW w:w="1129" w:type="dxa"/>
            <w:vMerge w:val="continue"/>
            <w:shd w:val="clear" w:color="auto" w:fill="FFFFFF"/>
            <w:vAlign w:val="center"/>
          </w:tcPr>
          <w:p>
            <w:pPr>
              <w:adjustRightInd/>
              <w:spacing w:line="300" w:lineRule="exact"/>
              <w:jc w:val="center"/>
              <w:rPr>
                <w:rFonts w:ascii="宋体" w:hAnsi="宋体" w:cs="宋体"/>
                <w:sz w:val="18"/>
                <w:szCs w:val="18"/>
              </w:rPr>
            </w:pPr>
          </w:p>
        </w:tc>
        <w:tc>
          <w:tcPr>
            <w:tcW w:w="1129"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理事监事评价（5分）</w:t>
            </w:r>
          </w:p>
        </w:tc>
        <w:tc>
          <w:tcPr>
            <w:tcW w:w="1695"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对管理状况、综合影响力的评价</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kern w:val="0"/>
                <w:sz w:val="18"/>
                <w:szCs w:val="18"/>
                <w:lang w:bidi="ar"/>
              </w:rPr>
              <w:t>（5分）</w:t>
            </w:r>
          </w:p>
        </w:tc>
        <w:tc>
          <w:tcPr>
            <w:tcW w:w="6779"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□理事监事的总体评价“非常满意”≥95%（5分）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□理事监事的总体评价90%≤“非常满意”＜95%（3分）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□理事监事的总体评价80%≤“非常满意”＜90%（2分）</w:t>
            </w:r>
          </w:p>
          <w:p>
            <w:pPr>
              <w:widowControl/>
              <w:adjustRightIn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□理事监事的总体评价“非常满意”＜80%（0分）</w:t>
            </w:r>
          </w:p>
        </w:tc>
        <w:tc>
          <w:tcPr>
            <w:tcW w:w="1977" w:type="dxa"/>
            <w:shd w:val="clear" w:color="auto" w:fill="FFFFFF"/>
            <w:vAlign w:val="center"/>
          </w:tcPr>
          <w:p>
            <w:pPr>
              <w:adjustRightInd/>
              <w:spacing w:line="300" w:lineRule="exact"/>
              <w:jc w:val="left"/>
              <w:rPr>
                <w:rFonts w:ascii="宋体" w:hAnsi="宋体" w:cs="宋体"/>
                <w:kern w:val="0"/>
                <w:sz w:val="18"/>
                <w:szCs w:val="18"/>
                <w:lang w:bidi="ar"/>
              </w:rPr>
            </w:pPr>
          </w:p>
        </w:tc>
      </w:tr>
    </w:tbl>
    <w:p>
      <w:pPr>
        <w:keepNext/>
        <w:keepLines/>
        <w:adjustRightInd/>
        <w:snapToGrid w:val="0"/>
        <w:spacing w:before="120" w:after="156" w:line="300" w:lineRule="exact"/>
        <w:jc w:val="both"/>
        <w:outlineLvl w:val="1"/>
        <w:rPr>
          <w:rFonts w:ascii="黑体" w:hAnsi="黑体" w:eastAsia="黑体" w:cs="黑体"/>
          <w:lang w:eastAsia="zh-TW"/>
        </w:rPr>
      </w:pPr>
      <w:r>
        <w:rPr>
          <w:rFonts w:hint="eastAsia" w:ascii="宋体" w:hAnsi="宋体" w:cs="宋体"/>
          <w:sz w:val="18"/>
          <w:szCs w:val="18"/>
        </w:rPr>
        <w:br w:type="page"/>
      </w:r>
    </w:p>
    <w:tbl>
      <w:tblPr>
        <w:tblStyle w:val="4"/>
        <w:tblpPr w:leftFromText="180" w:rightFromText="180" w:vertAnchor="text" w:horzAnchor="page" w:tblpX="1357" w:tblpY="22"/>
        <w:tblOverlap w:val="never"/>
        <w:tblW w:w="13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34"/>
        <w:gridCol w:w="1134"/>
        <w:gridCol w:w="1701"/>
        <w:gridCol w:w="680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1134" w:type="dxa"/>
            <w:shd w:val="clear" w:color="auto" w:fill="FFFFFF"/>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一级</w:t>
            </w:r>
          </w:p>
          <w:p>
            <w:pPr>
              <w:adjustRightInd/>
              <w:spacing w:line="300" w:lineRule="exact"/>
              <w:jc w:val="center"/>
              <w:rPr>
                <w:rFonts w:ascii="宋体" w:hAnsi="宋体" w:cs="宋体"/>
                <w:sz w:val="18"/>
                <w:szCs w:val="18"/>
              </w:rPr>
            </w:pPr>
            <w:r>
              <w:rPr>
                <w:rFonts w:hint="eastAsia" w:ascii="宋体" w:hAnsi="宋体" w:cs="宋体"/>
                <w:sz w:val="18"/>
                <w:szCs w:val="18"/>
                <w:lang w:bidi="ar"/>
              </w:rPr>
              <w:t>指标</w:t>
            </w:r>
          </w:p>
        </w:tc>
        <w:tc>
          <w:tcPr>
            <w:tcW w:w="1134" w:type="dxa"/>
            <w:shd w:val="clear" w:color="auto" w:fill="FFFFFF"/>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二级</w:t>
            </w:r>
          </w:p>
          <w:p>
            <w:pPr>
              <w:adjustRightInd/>
              <w:spacing w:line="300" w:lineRule="exact"/>
              <w:jc w:val="center"/>
              <w:rPr>
                <w:rFonts w:ascii="宋体" w:hAnsi="宋体" w:cs="宋体"/>
                <w:sz w:val="18"/>
                <w:szCs w:val="18"/>
              </w:rPr>
            </w:pPr>
            <w:r>
              <w:rPr>
                <w:rFonts w:hint="eastAsia" w:ascii="宋体" w:hAnsi="宋体" w:cs="宋体"/>
                <w:sz w:val="18"/>
                <w:szCs w:val="18"/>
                <w:lang w:bidi="ar"/>
              </w:rPr>
              <w:t>指标</w:t>
            </w:r>
          </w:p>
        </w:tc>
        <w:tc>
          <w:tcPr>
            <w:tcW w:w="1134" w:type="dxa"/>
            <w:shd w:val="clear" w:color="auto" w:fill="FFFFFF"/>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三级</w:t>
            </w:r>
          </w:p>
          <w:p>
            <w:pPr>
              <w:adjustRightInd/>
              <w:spacing w:line="300" w:lineRule="exact"/>
              <w:jc w:val="center"/>
              <w:rPr>
                <w:rFonts w:ascii="宋体" w:hAnsi="宋体" w:cs="宋体"/>
                <w:sz w:val="18"/>
                <w:szCs w:val="18"/>
              </w:rPr>
            </w:pPr>
            <w:r>
              <w:rPr>
                <w:rFonts w:hint="eastAsia" w:ascii="宋体" w:hAnsi="宋体" w:cs="宋体"/>
                <w:sz w:val="18"/>
                <w:szCs w:val="18"/>
                <w:lang w:bidi="ar"/>
              </w:rPr>
              <w:t>指标</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四级</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sz w:val="18"/>
                <w:szCs w:val="18"/>
                <w:lang w:bidi="ar"/>
              </w:rPr>
              <w:t>指标</w:t>
            </w:r>
          </w:p>
        </w:tc>
        <w:tc>
          <w:tcPr>
            <w:tcW w:w="6803" w:type="dxa"/>
            <w:shd w:val="clear" w:color="auto" w:fill="FFFFFF"/>
            <w:vAlign w:val="center"/>
          </w:tcPr>
          <w:p>
            <w:pPr>
              <w:adjustRightInd/>
              <w:spacing w:line="300" w:lineRule="exact"/>
              <w:jc w:val="center"/>
              <w:rPr>
                <w:rFonts w:ascii="宋体" w:hAnsi="宋体" w:cs="宋体"/>
                <w:kern w:val="0"/>
                <w:sz w:val="18"/>
                <w:szCs w:val="18"/>
                <w:lang w:bidi="ar"/>
              </w:rPr>
            </w:pPr>
            <w:r>
              <w:rPr>
                <w:rFonts w:hint="eastAsia" w:ascii="宋体" w:hAnsi="宋体" w:cs="宋体"/>
                <w:sz w:val="18"/>
                <w:szCs w:val="18"/>
                <w:lang w:bidi="ar"/>
              </w:rPr>
              <w:t>评分内容</w:t>
            </w:r>
          </w:p>
        </w:tc>
        <w:tc>
          <w:tcPr>
            <w:tcW w:w="1984" w:type="dxa"/>
            <w:shd w:val="clear" w:color="auto" w:fill="FFFFFF"/>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1134" w:type="dxa"/>
            <w:vMerge w:val="restart"/>
            <w:shd w:val="clear" w:color="auto" w:fill="FFFFFF"/>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社会评价</w:t>
            </w:r>
          </w:p>
          <w:p>
            <w:pPr>
              <w:adjustRightInd/>
              <w:spacing w:line="300" w:lineRule="exact"/>
              <w:jc w:val="center"/>
              <w:rPr>
                <w:rFonts w:ascii="宋体" w:hAnsi="宋体" w:cs="宋体"/>
                <w:sz w:val="18"/>
                <w:szCs w:val="18"/>
              </w:rPr>
            </w:pPr>
            <w:r>
              <w:rPr>
                <w:rFonts w:hint="eastAsia" w:ascii="宋体" w:hAnsi="宋体" w:cs="宋体"/>
                <w:sz w:val="18"/>
                <w:szCs w:val="18"/>
                <w:lang w:bidi="ar"/>
              </w:rPr>
              <w:t>（90分）</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 xml:space="preserve">内部评价 </w:t>
            </w:r>
          </w:p>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（20分）</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工作人员评价（5分）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对管理状况、综合影响力的评价</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（5</w:t>
            </w:r>
            <w:r>
              <w:rPr>
                <w:rFonts w:hint="eastAsia" w:ascii="宋体" w:hAnsi="宋体" w:cs="宋体"/>
                <w:kern w:val="0"/>
                <w:sz w:val="18"/>
                <w:szCs w:val="18"/>
                <w:lang w:bidi="ar"/>
              </w:rPr>
              <w:t>分）</w:t>
            </w:r>
          </w:p>
        </w:tc>
        <w:tc>
          <w:tcPr>
            <w:tcW w:w="6803"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□工作人员的总体评价“非常满意”≥95%（5分）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□工作人员的总体评价90%≤“非常满意”＜95%（3分）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□工作人员的总体评价80%≤“非常满意”＜90%（2分）</w:t>
            </w:r>
          </w:p>
          <w:p>
            <w:pPr>
              <w:widowControl/>
              <w:adjustRightInd/>
              <w:spacing w:line="300" w:lineRule="exact"/>
              <w:jc w:val="left"/>
              <w:textAlignment w:val="center"/>
              <w:rPr>
                <w:rFonts w:ascii="宋体" w:hAnsi="宋体" w:cs="宋体"/>
                <w:sz w:val="18"/>
                <w:szCs w:val="18"/>
              </w:rPr>
            </w:pPr>
            <w:r>
              <w:rPr>
                <w:rFonts w:hint="eastAsia" w:ascii="宋体" w:hAnsi="宋体" w:cs="宋体"/>
                <w:kern w:val="0"/>
                <w:sz w:val="18"/>
                <w:szCs w:val="18"/>
                <w:lang w:bidi="ar"/>
              </w:rPr>
              <w:t>□工作人员的总体评价“非常满意”＜80%（0分）</w:t>
            </w:r>
          </w:p>
        </w:tc>
        <w:tc>
          <w:tcPr>
            <w:tcW w:w="1984" w:type="dxa"/>
            <w:shd w:val="clear" w:color="auto" w:fill="FFFFFF"/>
            <w:vAlign w:val="center"/>
          </w:tcPr>
          <w:p>
            <w:pPr>
              <w:adjustRightInd/>
              <w:spacing w:line="300" w:lineRule="exact"/>
              <w:jc w:val="center"/>
              <w:rPr>
                <w:rFonts w:ascii="宋体" w:hAnsi="宋体" w:cs="宋体"/>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 xml:space="preserve">外部评价 </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（70分）</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登记管理机关（20分）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对作用发挥、接受监督管理情况的评价</w:t>
            </w:r>
            <w:r>
              <w:rPr>
                <w:rFonts w:hint="eastAsia" w:ascii="宋体" w:hAnsi="宋体" w:cs="宋体"/>
                <w:kern w:val="0"/>
                <w:sz w:val="18"/>
                <w:szCs w:val="18"/>
                <w:lang w:bidi="ar"/>
              </w:rPr>
              <w:t>（20分）</w:t>
            </w:r>
          </w:p>
        </w:tc>
        <w:tc>
          <w:tcPr>
            <w:tcW w:w="6803" w:type="dxa"/>
            <w:shd w:val="clear" w:color="auto" w:fill="FFFFFF"/>
            <w:vAlign w:val="center"/>
          </w:tcPr>
          <w:p>
            <w:pPr>
              <w:widowControl/>
              <w:adjustRightInd/>
              <w:spacing w:line="300" w:lineRule="exact"/>
              <w:jc w:val="left"/>
              <w:textAlignment w:val="center"/>
              <w:rPr>
                <w:rFonts w:ascii="宋体" w:hAnsi="宋体" w:cs="宋体"/>
                <w:sz w:val="18"/>
                <w:szCs w:val="18"/>
              </w:rPr>
            </w:pPr>
            <w:r>
              <w:rPr>
                <w:rFonts w:hint="eastAsia" w:ascii="宋体" w:hAnsi="宋体" w:cs="宋体"/>
                <w:sz w:val="18"/>
                <w:szCs w:val="18"/>
              </w:rPr>
              <w:t>□登记管理机关的总体评价为非常满意（20分）</w:t>
            </w:r>
          </w:p>
          <w:p>
            <w:pPr>
              <w:widowControl/>
              <w:adjustRightInd/>
              <w:spacing w:line="300" w:lineRule="exact"/>
              <w:jc w:val="left"/>
              <w:textAlignment w:val="center"/>
              <w:rPr>
                <w:rFonts w:ascii="宋体" w:hAnsi="宋体" w:cs="宋体"/>
                <w:sz w:val="18"/>
                <w:szCs w:val="18"/>
              </w:rPr>
            </w:pPr>
            <w:r>
              <w:rPr>
                <w:rFonts w:hint="eastAsia" w:ascii="宋体" w:hAnsi="宋体" w:cs="宋体"/>
                <w:sz w:val="18"/>
                <w:szCs w:val="18"/>
              </w:rPr>
              <w:t>□登记管理机关的总体评价为满意（15分）</w:t>
            </w:r>
          </w:p>
          <w:p>
            <w:pPr>
              <w:widowControl/>
              <w:adjustRightInd/>
              <w:spacing w:line="300" w:lineRule="exact"/>
              <w:jc w:val="left"/>
              <w:textAlignment w:val="center"/>
              <w:rPr>
                <w:rFonts w:ascii="宋体" w:hAnsi="宋体" w:cs="宋体"/>
                <w:sz w:val="18"/>
                <w:szCs w:val="18"/>
              </w:rPr>
            </w:pPr>
            <w:r>
              <w:rPr>
                <w:rFonts w:hint="eastAsia" w:ascii="宋体" w:hAnsi="宋体" w:cs="宋体"/>
                <w:sz w:val="18"/>
                <w:szCs w:val="18"/>
              </w:rPr>
              <w:t>□登记管理机关的总体评价为比较满意（10分）</w:t>
            </w:r>
          </w:p>
          <w:p>
            <w:pPr>
              <w:widowControl/>
              <w:adjustRightInd/>
              <w:spacing w:line="300" w:lineRule="exact"/>
              <w:jc w:val="left"/>
              <w:textAlignment w:val="center"/>
              <w:rPr>
                <w:rFonts w:ascii="宋体" w:hAnsi="宋体" w:cs="宋体"/>
                <w:sz w:val="18"/>
                <w:szCs w:val="18"/>
              </w:rPr>
            </w:pPr>
            <w:r>
              <w:rPr>
                <w:rFonts w:hint="eastAsia" w:ascii="宋体" w:hAnsi="宋体" w:cs="宋体"/>
                <w:sz w:val="18"/>
                <w:szCs w:val="18"/>
              </w:rPr>
              <w:t>□登记管理机关的总体评价为不满意（0分）</w:t>
            </w:r>
          </w:p>
        </w:tc>
        <w:tc>
          <w:tcPr>
            <w:tcW w:w="1984" w:type="dxa"/>
            <w:shd w:val="clear" w:color="auto" w:fill="FFFFFF"/>
            <w:vAlign w:val="center"/>
          </w:tcPr>
          <w:p>
            <w:pPr>
              <w:widowControl/>
              <w:adjustRightInd/>
              <w:spacing w:line="300" w:lineRule="exact"/>
              <w:jc w:val="left"/>
              <w:textAlignment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业务主管单位（或行业管理部门）</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（20分）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对作用发挥、接受监督管理情况的评价</w:t>
            </w:r>
            <w:r>
              <w:rPr>
                <w:rFonts w:hint="eastAsia" w:ascii="宋体" w:hAnsi="宋体" w:cs="宋体"/>
                <w:kern w:val="0"/>
                <w:sz w:val="18"/>
                <w:szCs w:val="18"/>
                <w:lang w:bidi="ar"/>
              </w:rPr>
              <w:t>（20分）</w:t>
            </w:r>
          </w:p>
        </w:tc>
        <w:tc>
          <w:tcPr>
            <w:tcW w:w="6803" w:type="dxa"/>
            <w:shd w:val="clear" w:color="auto" w:fill="FFFFFF"/>
            <w:vAlign w:val="center"/>
          </w:tcPr>
          <w:p>
            <w:pPr>
              <w:widowControl/>
              <w:adjustRightInd/>
              <w:spacing w:line="300" w:lineRule="exact"/>
              <w:jc w:val="left"/>
              <w:textAlignment w:val="center"/>
              <w:rPr>
                <w:rFonts w:ascii="宋体" w:hAnsi="宋体" w:cs="宋体"/>
                <w:sz w:val="18"/>
                <w:szCs w:val="18"/>
              </w:rPr>
            </w:pPr>
            <w:r>
              <w:rPr>
                <w:rFonts w:hint="eastAsia" w:ascii="宋体" w:hAnsi="宋体" w:cs="宋体"/>
                <w:sz w:val="18"/>
                <w:szCs w:val="18"/>
              </w:rPr>
              <w:t>□业务主管单位（或行业管理部门）的总体评价为非常满意（20分）</w:t>
            </w:r>
          </w:p>
          <w:p>
            <w:pPr>
              <w:widowControl/>
              <w:adjustRightInd/>
              <w:spacing w:line="300" w:lineRule="exact"/>
              <w:jc w:val="left"/>
              <w:textAlignment w:val="center"/>
              <w:rPr>
                <w:rFonts w:ascii="宋体" w:hAnsi="宋体" w:cs="宋体"/>
                <w:sz w:val="18"/>
                <w:szCs w:val="18"/>
              </w:rPr>
            </w:pPr>
            <w:r>
              <w:rPr>
                <w:rFonts w:hint="eastAsia" w:ascii="宋体" w:hAnsi="宋体" w:cs="宋体"/>
                <w:sz w:val="18"/>
                <w:szCs w:val="18"/>
              </w:rPr>
              <w:t>□业务主管单位（或行业管理部门）的总体评价为满意（15分）</w:t>
            </w:r>
          </w:p>
          <w:p>
            <w:pPr>
              <w:widowControl/>
              <w:adjustRightInd/>
              <w:spacing w:line="300" w:lineRule="exact"/>
              <w:jc w:val="left"/>
              <w:textAlignment w:val="center"/>
              <w:rPr>
                <w:rFonts w:ascii="宋体" w:hAnsi="宋体" w:cs="宋体"/>
                <w:sz w:val="18"/>
                <w:szCs w:val="18"/>
              </w:rPr>
            </w:pPr>
            <w:r>
              <w:rPr>
                <w:rFonts w:hint="eastAsia" w:ascii="宋体" w:hAnsi="宋体" w:cs="宋体"/>
                <w:sz w:val="18"/>
                <w:szCs w:val="18"/>
              </w:rPr>
              <w:t>□业务主管单位（或行业管理部门）的总体评价为比较满意（10分）</w:t>
            </w:r>
          </w:p>
          <w:p>
            <w:pPr>
              <w:widowControl/>
              <w:adjustRightInd/>
              <w:spacing w:line="300" w:lineRule="exact"/>
              <w:jc w:val="left"/>
              <w:textAlignment w:val="center"/>
              <w:rPr>
                <w:rFonts w:ascii="宋体" w:hAnsi="宋体" w:cs="宋体"/>
                <w:sz w:val="18"/>
                <w:szCs w:val="18"/>
              </w:rPr>
            </w:pPr>
            <w:r>
              <w:rPr>
                <w:rFonts w:hint="eastAsia" w:ascii="宋体" w:hAnsi="宋体" w:cs="宋体"/>
                <w:sz w:val="18"/>
                <w:szCs w:val="18"/>
              </w:rPr>
              <w:t>□业务主管单位（或行业管理部门）的总体评价为不满意（0分）</w:t>
            </w:r>
          </w:p>
        </w:tc>
        <w:tc>
          <w:tcPr>
            <w:tcW w:w="1984" w:type="dxa"/>
            <w:shd w:val="clear" w:color="auto" w:fill="FFFFFF"/>
            <w:vAlign w:val="center"/>
          </w:tcPr>
          <w:p>
            <w:pPr>
              <w:adjustRightInd/>
              <w:spacing w:line="3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表彰奖励情况（20分）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各级政府部门或相当层级表彰奖励</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（20分）</w:t>
            </w:r>
          </w:p>
        </w:tc>
        <w:tc>
          <w:tcPr>
            <w:tcW w:w="6803" w:type="dxa"/>
            <w:shd w:val="clear" w:color="auto" w:fill="FFFFFF"/>
            <w:vAlign w:val="center"/>
          </w:tcPr>
          <w:p>
            <w:pPr>
              <w:widowControl/>
              <w:snapToGrid w:val="0"/>
              <w:spacing w:line="300" w:lineRule="exact"/>
              <w:jc w:val="left"/>
              <w:textAlignment w:val="center"/>
              <w:rPr>
                <w:rFonts w:ascii="宋体" w:hAnsi="宋体" w:cs="宋体"/>
                <w:sz w:val="18"/>
                <w:szCs w:val="18"/>
                <w:lang w:bidi="ar"/>
              </w:rPr>
            </w:pPr>
            <w:r>
              <w:rPr>
                <w:rFonts w:hint="eastAsia" w:ascii="宋体" w:hAnsi="宋体" w:cs="宋体"/>
                <w:sz w:val="18"/>
                <w:szCs w:val="18"/>
                <w:lang w:bidi="ar"/>
              </w:rPr>
              <w:t>□获</w:t>
            </w:r>
            <w:r>
              <w:rPr>
                <w:rFonts w:hint="eastAsia" w:ascii="宋体" w:hAnsi="宋体" w:cs="宋体"/>
                <w:sz w:val="18"/>
                <w:szCs w:val="18"/>
                <w:lang w:val="en-US" w:eastAsia="zh-CN" w:bidi="ar"/>
              </w:rPr>
              <w:t>省</w:t>
            </w:r>
            <w:r>
              <w:rPr>
                <w:rFonts w:hint="eastAsia" w:ascii="宋体" w:hAnsi="宋体" w:cs="宋体"/>
                <w:sz w:val="18"/>
                <w:szCs w:val="18"/>
                <w:lang w:bidi="ar"/>
              </w:rPr>
              <w:t>级的表彰奖励（20分）</w:t>
            </w:r>
          </w:p>
          <w:p>
            <w:pPr>
              <w:widowControl/>
              <w:snapToGrid w:val="0"/>
              <w:spacing w:line="300" w:lineRule="exact"/>
              <w:jc w:val="left"/>
              <w:textAlignment w:val="center"/>
              <w:rPr>
                <w:rFonts w:ascii="宋体" w:hAnsi="宋体" w:cs="宋体"/>
                <w:sz w:val="18"/>
                <w:szCs w:val="18"/>
                <w:lang w:bidi="ar"/>
              </w:rPr>
            </w:pPr>
            <w:r>
              <w:rPr>
                <w:rFonts w:hint="eastAsia" w:ascii="宋体" w:hAnsi="宋体" w:cs="宋体"/>
                <w:sz w:val="18"/>
                <w:szCs w:val="18"/>
                <w:lang w:bidi="ar"/>
              </w:rPr>
              <w:t>□获</w:t>
            </w:r>
            <w:r>
              <w:rPr>
                <w:rFonts w:hint="eastAsia" w:ascii="宋体" w:hAnsi="宋体" w:cs="宋体"/>
                <w:sz w:val="18"/>
                <w:szCs w:val="18"/>
                <w:lang w:val="en-US" w:eastAsia="zh-CN" w:bidi="ar"/>
              </w:rPr>
              <w:t>市级</w:t>
            </w:r>
            <w:r>
              <w:rPr>
                <w:rFonts w:hint="eastAsia" w:ascii="宋体" w:hAnsi="宋体" w:cs="宋体"/>
                <w:sz w:val="18"/>
                <w:szCs w:val="18"/>
                <w:lang w:bidi="ar"/>
              </w:rPr>
              <w:t>的表彰奖励（15分）</w:t>
            </w:r>
          </w:p>
          <w:p>
            <w:pPr>
              <w:widowControl/>
              <w:snapToGrid w:val="0"/>
              <w:spacing w:line="300" w:lineRule="exact"/>
              <w:jc w:val="left"/>
              <w:textAlignment w:val="center"/>
              <w:rPr>
                <w:rFonts w:ascii="宋体" w:hAnsi="宋体" w:cs="宋体"/>
                <w:sz w:val="18"/>
                <w:szCs w:val="18"/>
                <w:lang w:bidi="ar"/>
              </w:rPr>
            </w:pPr>
            <w:r>
              <w:rPr>
                <w:rFonts w:hint="eastAsia" w:ascii="宋体" w:hAnsi="宋体" w:cs="宋体"/>
                <w:sz w:val="18"/>
                <w:szCs w:val="18"/>
                <w:lang w:bidi="ar"/>
              </w:rPr>
              <w:t>□获</w:t>
            </w:r>
            <w:r>
              <w:rPr>
                <w:rFonts w:hint="eastAsia" w:ascii="宋体" w:hAnsi="宋体" w:cs="宋体"/>
                <w:sz w:val="18"/>
                <w:szCs w:val="18"/>
                <w:lang w:val="en-US" w:eastAsia="zh-CN" w:bidi="ar"/>
              </w:rPr>
              <w:t>区</w:t>
            </w:r>
            <w:r>
              <w:rPr>
                <w:rFonts w:hint="eastAsia" w:ascii="宋体" w:hAnsi="宋体" w:cs="宋体"/>
                <w:sz w:val="18"/>
                <w:szCs w:val="18"/>
                <w:lang w:bidi="ar"/>
              </w:rPr>
              <w:t>级及以下的表彰奖励（10分）</w:t>
            </w:r>
          </w:p>
          <w:p>
            <w:pPr>
              <w:adjustRightInd/>
              <w:spacing w:line="300" w:lineRule="exact"/>
              <w:jc w:val="left"/>
              <w:rPr>
                <w:rFonts w:ascii="宋体" w:hAnsi="宋体" w:cs="宋体"/>
                <w:sz w:val="18"/>
                <w:szCs w:val="18"/>
              </w:rPr>
            </w:pPr>
            <w:r>
              <w:rPr>
                <w:rFonts w:hint="eastAsia" w:ascii="宋体" w:hAnsi="宋体" w:cs="宋体"/>
                <w:sz w:val="18"/>
                <w:szCs w:val="18"/>
                <w:lang w:bidi="ar"/>
              </w:rPr>
              <w:t>□未获得任何表彰奖励（0分）</w:t>
            </w:r>
          </w:p>
        </w:tc>
        <w:tc>
          <w:tcPr>
            <w:tcW w:w="1984" w:type="dxa"/>
            <w:shd w:val="clear" w:color="auto" w:fill="FFFFFF"/>
            <w:vAlign w:val="center"/>
          </w:tcPr>
          <w:p>
            <w:pPr>
              <w:adjustRightInd/>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restart"/>
            <w:shd w:val="clear" w:color="auto" w:fill="FFFFFF"/>
            <w:vAlign w:val="center"/>
          </w:tcPr>
          <w:p>
            <w:pPr>
              <w:snapToGrid w:val="0"/>
              <w:spacing w:line="300" w:lineRule="exact"/>
              <w:jc w:val="center"/>
              <w:rPr>
                <w:rFonts w:ascii="宋体" w:hAnsi="宋体" w:cs="宋体"/>
                <w:sz w:val="18"/>
                <w:szCs w:val="18"/>
              </w:rPr>
            </w:pPr>
            <w:r>
              <w:rPr>
                <w:rFonts w:hint="eastAsia" w:ascii="宋体" w:hAnsi="宋体" w:cs="宋体"/>
                <w:sz w:val="18"/>
                <w:szCs w:val="18"/>
              </w:rPr>
              <w:t>公众或媒体的评价</w:t>
            </w:r>
          </w:p>
          <w:p>
            <w:pPr>
              <w:snapToGrid w:val="0"/>
              <w:spacing w:line="300" w:lineRule="exact"/>
              <w:jc w:val="center"/>
              <w:rPr>
                <w:rFonts w:ascii="宋体" w:hAnsi="宋体" w:cs="宋体"/>
                <w:sz w:val="18"/>
                <w:szCs w:val="18"/>
                <w:lang w:bidi="ar"/>
              </w:rPr>
            </w:pPr>
            <w:r>
              <w:rPr>
                <w:rFonts w:hint="eastAsia" w:ascii="宋体" w:hAnsi="宋体" w:cs="宋体"/>
                <w:sz w:val="18"/>
                <w:szCs w:val="18"/>
              </w:rPr>
              <w:t>（10分）</w:t>
            </w:r>
          </w:p>
        </w:tc>
        <w:tc>
          <w:tcPr>
            <w:tcW w:w="1701" w:type="dxa"/>
            <w:shd w:val="clear" w:color="auto" w:fill="FFFFFF"/>
            <w:vAlign w:val="center"/>
          </w:tcPr>
          <w:p>
            <w:pPr>
              <w:snapToGrid w:val="0"/>
              <w:spacing w:line="300" w:lineRule="exact"/>
              <w:jc w:val="center"/>
              <w:rPr>
                <w:rFonts w:ascii="宋体" w:hAnsi="宋体" w:cs="宋体"/>
                <w:sz w:val="18"/>
                <w:szCs w:val="18"/>
                <w:lang w:bidi="ar"/>
              </w:rPr>
            </w:pPr>
            <w:r>
              <w:rPr>
                <w:rFonts w:hint="eastAsia" w:ascii="宋体" w:hAnsi="宋体" w:cs="宋体"/>
                <w:kern w:val="0"/>
                <w:sz w:val="18"/>
                <w:szCs w:val="18"/>
                <w:lang w:bidi="ar"/>
              </w:rPr>
              <w:t>社会各界或媒体的评价（5分）</w:t>
            </w:r>
          </w:p>
        </w:tc>
        <w:tc>
          <w:tcPr>
            <w:tcW w:w="6803" w:type="dxa"/>
            <w:shd w:val="clear" w:color="auto" w:fill="FFFFFF"/>
            <w:vAlign w:val="center"/>
          </w:tcPr>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□获得社会各界高度认可并且被省级及以上的媒体宣传（5分）</w:t>
            </w:r>
          </w:p>
          <w:p>
            <w:pPr>
              <w:snapToGrid w:val="0"/>
              <w:spacing w:line="300" w:lineRule="exact"/>
              <w:rPr>
                <w:rFonts w:ascii="宋体" w:hAnsi="宋体" w:cs="宋体"/>
                <w:kern w:val="0"/>
                <w:sz w:val="18"/>
                <w:szCs w:val="18"/>
                <w:lang w:bidi="ar"/>
              </w:rPr>
            </w:pPr>
            <w:r>
              <w:rPr>
                <w:rFonts w:hint="eastAsia" w:ascii="宋体" w:hAnsi="宋体" w:cs="宋体"/>
                <w:kern w:val="0"/>
                <w:sz w:val="18"/>
                <w:szCs w:val="18"/>
                <w:lang w:bidi="ar"/>
              </w:rPr>
              <w:t>□获得权威媒体的正面报道（3分）</w:t>
            </w:r>
          </w:p>
          <w:p>
            <w:pPr>
              <w:snapToGrid w:val="0"/>
              <w:spacing w:line="300" w:lineRule="exact"/>
              <w:rPr>
                <w:rFonts w:ascii="宋体" w:hAnsi="宋体" w:cs="宋体"/>
                <w:sz w:val="18"/>
                <w:szCs w:val="18"/>
                <w:lang w:bidi="ar"/>
              </w:rPr>
            </w:pPr>
            <w:r>
              <w:rPr>
                <w:rFonts w:hint="eastAsia" w:ascii="宋体" w:hAnsi="宋体" w:cs="宋体"/>
                <w:kern w:val="0"/>
                <w:sz w:val="18"/>
                <w:szCs w:val="18"/>
                <w:lang w:bidi="ar"/>
              </w:rPr>
              <w:t>□未获得社会各界表彰，且未获得权威媒体正面报道的（0分）</w:t>
            </w:r>
          </w:p>
        </w:tc>
        <w:tc>
          <w:tcPr>
            <w:tcW w:w="1984" w:type="dxa"/>
            <w:shd w:val="clear" w:color="auto" w:fill="FFFFFF"/>
            <w:vAlign w:val="center"/>
          </w:tcPr>
          <w:p>
            <w:pPr>
              <w:adjustRightInd/>
              <w:spacing w:line="300" w:lineRule="exact"/>
              <w:jc w:val="left"/>
              <w:rPr>
                <w:rFonts w:ascii="宋体" w:hAnsi="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rPr>
            </w:pPr>
          </w:p>
        </w:tc>
        <w:tc>
          <w:tcPr>
            <w:tcW w:w="1134" w:type="dxa"/>
            <w:vMerge w:val="continue"/>
            <w:shd w:val="clear" w:color="auto" w:fill="FFFFFF"/>
            <w:vAlign w:val="center"/>
          </w:tcPr>
          <w:p>
            <w:pPr>
              <w:snapToGrid w:val="0"/>
              <w:spacing w:line="300" w:lineRule="exact"/>
              <w:jc w:val="center"/>
              <w:rPr>
                <w:rFonts w:ascii="宋体" w:hAnsi="宋体" w:cs="宋体"/>
                <w:sz w:val="18"/>
                <w:szCs w:val="18"/>
                <w:lang w:bidi="ar"/>
              </w:rPr>
            </w:pPr>
          </w:p>
        </w:tc>
        <w:tc>
          <w:tcPr>
            <w:tcW w:w="1701" w:type="dxa"/>
            <w:shd w:val="clear" w:color="auto" w:fill="FFFFFF"/>
            <w:vAlign w:val="center"/>
          </w:tcPr>
          <w:p>
            <w:pPr>
              <w:snapToGrid w:val="0"/>
              <w:spacing w:line="300" w:lineRule="exact"/>
              <w:jc w:val="center"/>
              <w:rPr>
                <w:rFonts w:ascii="宋体" w:hAnsi="宋体" w:cs="宋体"/>
                <w:kern w:val="0"/>
                <w:sz w:val="18"/>
                <w:szCs w:val="18"/>
                <w:lang w:bidi="ar"/>
              </w:rPr>
            </w:pPr>
            <w:r>
              <w:rPr>
                <w:rFonts w:hint="eastAsia" w:ascii="宋体" w:hAnsi="宋体" w:cs="宋体"/>
                <w:kern w:val="0"/>
                <w:sz w:val="18"/>
                <w:szCs w:val="18"/>
                <w:lang w:bidi="ar"/>
              </w:rPr>
              <w:t>公众投诉举报情况</w:t>
            </w:r>
          </w:p>
          <w:p>
            <w:pPr>
              <w:snapToGrid w:val="0"/>
              <w:spacing w:line="300" w:lineRule="exact"/>
              <w:jc w:val="center"/>
              <w:rPr>
                <w:rFonts w:ascii="宋体" w:hAnsi="宋体" w:cs="宋体"/>
                <w:sz w:val="18"/>
                <w:szCs w:val="18"/>
                <w:lang w:bidi="ar"/>
              </w:rPr>
            </w:pPr>
            <w:r>
              <w:rPr>
                <w:rFonts w:hint="eastAsia" w:ascii="宋体" w:hAnsi="宋体" w:cs="宋体"/>
                <w:kern w:val="0"/>
                <w:sz w:val="18"/>
                <w:szCs w:val="18"/>
                <w:lang w:bidi="ar"/>
              </w:rPr>
              <w:t>（5分）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□无投诉、举报等情况的（5分）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□有投诉、举报仅一次且情节较轻（3分）</w:t>
            </w:r>
          </w:p>
          <w:p>
            <w:pPr>
              <w:snapToGrid w:val="0"/>
              <w:spacing w:line="300" w:lineRule="exact"/>
              <w:jc w:val="left"/>
              <w:rPr>
                <w:rFonts w:ascii="宋体" w:hAnsi="宋体" w:cs="宋体"/>
                <w:sz w:val="18"/>
                <w:szCs w:val="18"/>
                <w:lang w:bidi="ar"/>
              </w:rPr>
            </w:pPr>
            <w:r>
              <w:rPr>
                <w:rFonts w:hint="eastAsia" w:ascii="宋体" w:hAnsi="宋体" w:cs="宋体"/>
                <w:kern w:val="0"/>
                <w:sz w:val="18"/>
                <w:szCs w:val="18"/>
                <w:lang w:bidi="ar"/>
              </w:rPr>
              <w:t>□有投诉、举报多次（0分）</w:t>
            </w:r>
          </w:p>
        </w:tc>
        <w:tc>
          <w:tcPr>
            <w:tcW w:w="1984" w:type="dxa"/>
            <w:shd w:val="clear" w:color="auto" w:fill="FFFFFF"/>
            <w:vAlign w:val="center"/>
          </w:tcPr>
          <w:p>
            <w:pPr>
              <w:adjustRightInd/>
              <w:spacing w:line="300" w:lineRule="exact"/>
              <w:jc w:val="left"/>
              <w:rPr>
                <w:rFonts w:ascii="宋体" w:hAnsi="宋体" w:cs="宋体"/>
                <w:kern w:val="0"/>
                <w:sz w:val="18"/>
                <w:szCs w:val="18"/>
                <w:lang w:bidi="ar"/>
              </w:rPr>
            </w:pPr>
          </w:p>
        </w:tc>
      </w:tr>
    </w:tbl>
    <w:p/>
    <w:sectPr>
      <w:pgSz w:w="16838" w:h="11906" w:orient="landscape"/>
      <w:pgMar w:top="493" w:right="720" w:bottom="720" w:left="49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PMingLiU">
    <w:altName w:val="文泉驿微米黑"/>
    <w:panose1 w:val="02020500000000000000"/>
    <w:charset w:val="88"/>
    <w:family w:val="roman"/>
    <w:pitch w:val="default"/>
    <w:sig w:usb0="00000000" w:usb1="00000000" w:usb2="00000016" w:usb3="00000000" w:csb0="00100001" w:csb1="00000000"/>
  </w:font>
  <w:font w:name="文泉驿微米黑">
    <w:panose1 w:val="020B0606030804020204"/>
    <w:charset w:val="86"/>
    <w:family w:val="auto"/>
    <w:pitch w:val="default"/>
    <w:sig w:usb0="E10002EF" w:usb1="6BDFFCFB" w:usb2="00800036" w:usb3="00000000" w:csb0="603E019F" w:csb1="DFD7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5760849"/>
      <w:docPartObj>
        <w:docPartGallery w:val="autotext"/>
      </w:docPartObj>
    </w:sdtPr>
    <w:sdtContent>
      <w:p>
        <w:pPr>
          <w:pStyle w:val="2"/>
        </w:pPr>
        <w:r>
          <w:fldChar w:fldCharType="begin"/>
        </w:r>
        <w:r>
          <w:instrText xml:space="preserve">PAGE   \* MERGEFORMAT</w:instrText>
        </w:r>
        <w:r>
          <w:fldChar w:fldCharType="separate"/>
        </w:r>
        <w:r>
          <w:rPr>
            <w:lang w:val="zh-CN"/>
          </w:rPr>
          <w:t>2</w:t>
        </w:r>
        <w:r>
          <w:fldChar w:fldCharType="end"/>
        </w:r>
      </w:p>
    </w:sdtContent>
  </w:sdt>
  <w:p>
    <w:pPr>
      <w:pStyle w:val="6"/>
      <w:tabs>
        <w:tab w:val="left" w:pos="6193"/>
        <w:tab w:val="right" w:pos="9276"/>
      </w:tabs>
      <w:jc w:val="left"/>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1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020222431" name="文本框 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2"/>
                          </w:pPr>
                          <w:r>
                            <w:fldChar w:fldCharType="begin"/>
                          </w:r>
                          <w:r>
                            <w:instrText xml:space="preserve"> PAGE  \* MERGEFORMAT </w:instrText>
                          </w:r>
                          <w:r>
                            <w:fldChar w:fldCharType="separate"/>
                          </w:r>
                          <w:r>
                            <w:t>48</w:t>
                          </w:r>
                          <w:r>
                            <w:fldChar w:fldCharType="end"/>
                          </w:r>
                        </w:p>
                      </w:txbxContent>
                    </wps:txbx>
                    <wps:bodyPr rot="0" vert="horz" wrap="none" lIns="0" tIns="0" rIns="0" bIns="0" anchor="t" anchorCtr="0" upright="1">
                      <a:spAutoFit/>
                    </wps:bodyPr>
                  </wps:wsp>
                </a:graphicData>
              </a:graphic>
            </wp:anchor>
          </w:drawing>
        </mc:Choice>
        <mc:Fallback>
          <w:pict>
            <v:shape id="文本框 9"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5D5F7F"/>
    <w:rsid w:val="39406C95"/>
    <w:rsid w:val="FFFFB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adjustRightInd/>
      <w:snapToGrid w:val="0"/>
      <w:spacing w:line="240" w:lineRule="auto"/>
      <w:jc w:val="right"/>
    </w:pPr>
    <w:rPr>
      <w:rFonts w:ascii="宋体"/>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标准书脚_奇数页"/>
    <w:qFormat/>
    <w:uiPriority w:val="99"/>
    <w:pPr>
      <w:spacing w:before="120"/>
      <w:ind w:right="198"/>
      <w:jc w:val="right"/>
    </w:pPr>
    <w:rPr>
      <w:rFonts w:ascii="宋体" w:hAnsi="Times New Roman" w:eastAsia="宋体" w:cs="宋体"/>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15</TotalTime>
  <ScaleCrop>false</ScaleCrop>
  <LinksUpToDate>false</LinksUpToDate>
  <CharactersWithSpaces>0</CharactersWithSpaces>
  <Application>WPS Office_11.1.0.11664_F1E327BC-269C-435d-A152-05C5408002CA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2025-09-03T10:04:00Z</dcterms:created>
  <dc:creator>Administrator</dc:creator>
  <cp:lastModifiedBy>a258</cp:lastModifiedBy>
  <cp:lastPrinted>2025-09-30T13:29:35Z</cp:lastPrinted>
  <dcterms:modified xsi:type="dcterms:W3CDTF">2025-09-30T13:29:39Z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2052-11.1.0.11664</vt:lpwstr>
  </property>
  <property fmtid="{D5CDD505-2E9C-101B-9397-08002B2CF9AE}" pid="3" name="KSOTemplateDocerSaveRecord">
    <vt:lpwstr>eyJoZGlkIjoiYzJiYTc2MTI4ZmY3NjhlZGVkOGIxNDIzMGY3OGZiZGUiLCJ1c2VySWQiOiIyODEzNTUwNzUifQ==</vt:lpwstr>
  </property>
  <property fmtid="{D5CDD505-2E9C-101B-9397-08002B2CF9AE}" pid="4" name="ICV">
    <vt:lpwstr>150006D548704855BCE36B01A5664394_12</vt:lpwstr>
  </property>
</Properties>
</file>